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kinsoku/>
        <w:wordWrap/>
        <w:overflowPunct w:val="0"/>
        <w:topLinePunct w:val="0"/>
        <w:autoSpaceDE/>
        <w:autoSpaceDN/>
        <w:bidi w:val="0"/>
        <w:spacing w:line="240" w:lineRule="auto"/>
        <w:ind w:right="0" w:rightChars="0"/>
        <w:jc w:val="center"/>
        <w:textAlignment w:val="auto"/>
        <w:outlineLvl w:val="9"/>
        <w:rPr>
          <w:rFonts w:hint="eastAsia" w:asciiTheme="minorEastAsia" w:hAnsiTheme="minorEastAsia" w:eastAsiaTheme="minorEastAsia" w:cstheme="minorEastAsia"/>
          <w:b/>
          <w:bCs/>
          <w:sz w:val="44"/>
          <w:szCs w:val="44"/>
        </w:rPr>
      </w:pPr>
      <w:r>
        <w:rPr>
          <w:rFonts w:hint="eastAsia" w:asciiTheme="minorEastAsia" w:hAnsiTheme="minorEastAsia" w:eastAsiaTheme="minorEastAsia" w:cstheme="minorEastAsia"/>
          <w:b/>
          <w:bCs/>
          <w:sz w:val="44"/>
          <w:szCs w:val="44"/>
        </w:rPr>
        <w:t>宁夏水投科技有限公司</w:t>
      </w:r>
      <w:r>
        <w:rPr>
          <w:rFonts w:hint="eastAsia" w:asciiTheme="minorEastAsia" w:hAnsiTheme="minorEastAsia" w:cstheme="minorEastAsia"/>
          <w:b/>
          <w:bCs/>
          <w:sz w:val="44"/>
          <w:szCs w:val="44"/>
          <w:lang w:val="en-US" w:eastAsia="zh-CN"/>
        </w:rPr>
        <w:t>发展纪实</w:t>
      </w:r>
    </w:p>
    <w:p>
      <w:pPr>
        <w:keepNext w:val="0"/>
        <w:keepLines w:val="0"/>
        <w:pageBreakBefore w:val="0"/>
        <w:kinsoku/>
        <w:wordWrap/>
        <w:overflowPunct w:val="0"/>
        <w:topLinePunct w:val="0"/>
        <w:autoSpaceDE/>
        <w:autoSpaceDN/>
        <w:bidi w:val="0"/>
        <w:spacing w:line="240" w:lineRule="auto"/>
        <w:ind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val="0"/>
        <w:topLinePunct w:val="0"/>
        <w:autoSpaceDE/>
        <w:autoSpaceDN/>
        <w:bidi w:val="0"/>
        <w:spacing w:line="240" w:lineRule="auto"/>
        <w:ind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宁夏水投科技有限公司于201</w:t>
      </w:r>
      <w:r>
        <w:rPr>
          <w:rFonts w:hint="eastAsia" w:ascii="仿宋_GB2312" w:hAnsi="仿宋_GB2312" w:eastAsia="仿宋_GB2312" w:cs="仿宋_GB2312"/>
          <w:sz w:val="32"/>
          <w:szCs w:val="32"/>
          <w:lang w:val="en-US" w:eastAsia="zh-CN"/>
        </w:rPr>
        <w:t>6</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4</w:t>
      </w:r>
      <w:r>
        <w:rPr>
          <w:rFonts w:hint="eastAsia" w:ascii="仿宋_GB2312" w:hAnsi="仿宋_GB2312" w:eastAsia="仿宋_GB2312" w:cs="仿宋_GB2312"/>
          <w:sz w:val="32"/>
          <w:szCs w:val="32"/>
        </w:rPr>
        <w:t>月20日</w:t>
      </w:r>
      <w:r>
        <w:rPr>
          <w:rFonts w:hint="eastAsia" w:ascii="仿宋_GB2312" w:hAnsi="仿宋_GB2312" w:eastAsia="仿宋_GB2312" w:cs="仿宋_GB2312"/>
          <w:sz w:val="32"/>
          <w:szCs w:val="32"/>
          <w:lang w:eastAsia="zh-CN"/>
        </w:rPr>
        <w:t>成立，经过一年多的运营，基于公司市场开拓、项目承接、能力建设以及公司发展空间需求等方面的考虑，于</w:t>
      </w:r>
      <w:r>
        <w:rPr>
          <w:rFonts w:hint="eastAsia" w:ascii="仿宋_GB2312" w:hAnsi="仿宋_GB2312" w:eastAsia="仿宋_GB2312" w:cs="仿宋_GB2312"/>
          <w:sz w:val="32"/>
          <w:szCs w:val="32"/>
          <w:lang w:val="en-US" w:eastAsia="zh-CN"/>
        </w:rPr>
        <w:t>2017年7月20日进行了重组，成为水投集团</w:t>
      </w:r>
      <w:r>
        <w:rPr>
          <w:rFonts w:hint="eastAsia" w:ascii="仿宋_GB2312" w:hAnsi="仿宋_GB2312" w:eastAsia="仿宋_GB2312" w:cs="仿宋_GB2312"/>
          <w:sz w:val="32"/>
          <w:szCs w:val="32"/>
          <w:lang w:eastAsia="zh-CN"/>
        </w:rPr>
        <w:t>控股子公司。</w:t>
      </w:r>
    </w:p>
    <w:p>
      <w:pPr>
        <w:keepNext w:val="0"/>
        <w:keepLines w:val="0"/>
        <w:pageBreakBefore w:val="0"/>
        <w:kinsoku/>
        <w:wordWrap/>
        <w:overflowPunct w:val="0"/>
        <w:topLinePunct w:val="0"/>
        <w:autoSpaceDE/>
        <w:autoSpaceDN/>
        <w:bidi w:val="0"/>
        <w:spacing w:line="240" w:lineRule="auto"/>
        <w:ind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重组以来，科技公司在</w:t>
      </w:r>
      <w:r>
        <w:rPr>
          <w:rFonts w:hint="eastAsia" w:ascii="仿宋_GB2312" w:hAnsi="仿宋_GB2312" w:eastAsia="仿宋_GB2312" w:cs="仿宋_GB2312"/>
          <w:sz w:val="32"/>
          <w:szCs w:val="32"/>
        </w:rPr>
        <w:t>集团及其他</w:t>
      </w:r>
      <w:r>
        <w:rPr>
          <w:rFonts w:hint="eastAsia" w:ascii="仿宋_GB2312" w:hAnsi="仿宋_GB2312" w:eastAsia="仿宋_GB2312" w:cs="仿宋_GB2312"/>
          <w:sz w:val="32"/>
          <w:szCs w:val="32"/>
          <w:lang w:eastAsia="zh-CN"/>
        </w:rPr>
        <w:t>参股</w:t>
      </w:r>
      <w:r>
        <w:rPr>
          <w:rFonts w:hint="eastAsia" w:ascii="仿宋_GB2312" w:hAnsi="仿宋_GB2312" w:eastAsia="仿宋_GB2312" w:cs="仿宋_GB2312"/>
          <w:sz w:val="32"/>
          <w:szCs w:val="32"/>
        </w:rPr>
        <w:t>股东的关心支持下，围绕集团十三五战略规划智慧水务</w:t>
      </w:r>
      <w:r>
        <w:rPr>
          <w:rFonts w:hint="eastAsia" w:ascii="仿宋_GB2312" w:hAnsi="仿宋_GB2312" w:eastAsia="仿宋_GB2312" w:cs="仿宋_GB2312"/>
          <w:sz w:val="32"/>
          <w:szCs w:val="32"/>
          <w:lang w:eastAsia="zh-CN"/>
        </w:rPr>
        <w:t>建设目标</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强化</w:t>
      </w:r>
      <w:r>
        <w:rPr>
          <w:rFonts w:hint="eastAsia" w:ascii="仿宋_GB2312" w:hAnsi="仿宋_GB2312" w:eastAsia="仿宋_GB2312" w:cs="仿宋_GB2312"/>
          <w:sz w:val="32"/>
          <w:szCs w:val="32"/>
        </w:rPr>
        <w:t>水处理</w:t>
      </w:r>
      <w:r>
        <w:rPr>
          <w:rFonts w:hint="eastAsia" w:ascii="仿宋_GB2312" w:hAnsi="仿宋_GB2312" w:eastAsia="仿宋_GB2312" w:cs="仿宋_GB2312"/>
          <w:sz w:val="32"/>
          <w:szCs w:val="32"/>
          <w:lang w:eastAsia="zh-CN"/>
        </w:rPr>
        <w:t>工艺</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水利水务</w:t>
      </w:r>
      <w:r>
        <w:rPr>
          <w:rFonts w:hint="eastAsia" w:ascii="仿宋_GB2312" w:hAnsi="仿宋_GB2312" w:eastAsia="仿宋_GB2312" w:cs="仿宋_GB2312"/>
          <w:sz w:val="32"/>
          <w:szCs w:val="32"/>
        </w:rPr>
        <w:t>自动化及信息化项目建设三大业务板块</w:t>
      </w:r>
      <w:r>
        <w:rPr>
          <w:rFonts w:hint="eastAsia" w:ascii="仿宋_GB2312" w:hAnsi="仿宋_GB2312" w:eastAsia="仿宋_GB2312" w:cs="仿宋_GB2312"/>
          <w:sz w:val="32"/>
          <w:szCs w:val="32"/>
          <w:lang w:eastAsia="zh-CN"/>
        </w:rPr>
        <w:t>服务建设能力，从挖掘客户需求入手，着力拓展运维市场。</w:t>
      </w:r>
    </w:p>
    <w:p>
      <w:pPr>
        <w:keepNext w:val="0"/>
        <w:keepLines w:val="0"/>
        <w:pageBreakBefore w:val="0"/>
        <w:kinsoku/>
        <w:wordWrap/>
        <w:overflowPunct w:val="0"/>
        <w:topLinePunct w:val="0"/>
        <w:autoSpaceDE/>
        <w:autoSpaceDN/>
        <w:bidi w:val="0"/>
        <w:spacing w:line="240" w:lineRule="auto"/>
        <w:ind w:right="0" w:rightChars="0" w:firstLine="643" w:firstLineChars="200"/>
        <w:textAlignment w:val="auto"/>
        <w:outlineLvl w:val="9"/>
        <w:rPr>
          <w:rFonts w:hint="eastAsia" w:ascii="仿宋_GB2312" w:hAnsi="仿宋_GB2312" w:eastAsia="仿宋_GB2312" w:cs="仿宋_GB2312"/>
          <w:b/>
          <w:bCs/>
          <w:sz w:val="32"/>
          <w:szCs w:val="32"/>
          <w:lang w:eastAsia="zh-CN"/>
        </w:rPr>
      </w:pPr>
      <w:r>
        <w:rPr>
          <w:rFonts w:hint="eastAsia" w:ascii="仿宋_GB2312" w:hAnsi="仿宋_GB2312" w:eastAsia="仿宋_GB2312" w:cs="仿宋_GB2312"/>
          <w:b/>
          <w:bCs/>
          <w:sz w:val="32"/>
          <w:szCs w:val="32"/>
          <w:lang w:eastAsia="zh-CN"/>
        </w:rPr>
        <w:t>——挖掘客户需求，开拓运维市场</w:t>
      </w:r>
    </w:p>
    <w:p>
      <w:pPr>
        <w:keepNext w:val="0"/>
        <w:keepLines w:val="0"/>
        <w:pageBreakBefore w:val="0"/>
        <w:kinsoku/>
        <w:wordWrap/>
        <w:overflowPunct w:val="0"/>
        <w:topLinePunct w:val="0"/>
        <w:autoSpaceDE/>
        <w:autoSpaceDN/>
        <w:bidi w:val="0"/>
        <w:spacing w:line="240" w:lineRule="auto"/>
        <w:ind w:right="0" w:rightChars="0" w:firstLine="640" w:firstLineChars="200"/>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科技</w:t>
      </w:r>
      <w:r>
        <w:rPr>
          <w:rFonts w:hint="eastAsia" w:ascii="仿宋_GB2312" w:hAnsi="仿宋_GB2312" w:eastAsia="仿宋_GB2312" w:cs="仿宋_GB2312"/>
          <w:sz w:val="32"/>
          <w:szCs w:val="32"/>
        </w:rPr>
        <w:t>公司以集团</w:t>
      </w:r>
      <w:r>
        <w:rPr>
          <w:rFonts w:hint="eastAsia" w:ascii="仿宋_GB2312" w:hAnsi="仿宋_GB2312" w:eastAsia="仿宋_GB2312" w:cs="仿宋_GB2312"/>
          <w:sz w:val="32"/>
          <w:szCs w:val="32"/>
          <w:lang w:eastAsia="zh-CN"/>
        </w:rPr>
        <w:t>及子分公司业务为支点</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积极拓展行业外市场的同时，</w:t>
      </w:r>
      <w:r>
        <w:rPr>
          <w:rFonts w:hint="eastAsia" w:ascii="仿宋_GB2312" w:hAnsi="仿宋_GB2312" w:eastAsia="仿宋_GB2312" w:cs="仿宋_GB2312"/>
          <w:sz w:val="32"/>
          <w:szCs w:val="32"/>
          <w:lang w:val="en-US" w:eastAsia="zh-CN"/>
        </w:rPr>
        <w:t>发挥为本地</w:t>
      </w:r>
      <w:r>
        <w:rPr>
          <w:rFonts w:hint="eastAsia" w:ascii="仿宋_GB2312" w:hAnsi="仿宋_GB2312" w:eastAsia="仿宋_GB2312" w:cs="仿宋_GB2312"/>
          <w:sz w:val="32"/>
          <w:szCs w:val="32"/>
          <w:lang w:eastAsia="zh-CN"/>
        </w:rPr>
        <w:t>公司</w:t>
      </w:r>
      <w:r>
        <w:rPr>
          <w:rFonts w:hint="eastAsia" w:ascii="仿宋_GB2312" w:hAnsi="仿宋_GB2312" w:eastAsia="仿宋_GB2312" w:cs="仿宋_GB2312"/>
          <w:sz w:val="32"/>
          <w:szCs w:val="32"/>
          <w:lang w:val="en-US" w:eastAsia="zh-CN"/>
        </w:rPr>
        <w:t>开展</w:t>
      </w:r>
      <w:r>
        <w:rPr>
          <w:rFonts w:hint="eastAsia" w:ascii="仿宋_GB2312" w:hAnsi="仿宋_GB2312" w:eastAsia="仿宋_GB2312" w:cs="仿宋_GB2312"/>
          <w:sz w:val="32"/>
          <w:szCs w:val="32"/>
          <w:lang w:eastAsia="zh-CN"/>
        </w:rPr>
        <w:t>服务</w:t>
      </w:r>
      <w:r>
        <w:rPr>
          <w:rFonts w:hint="eastAsia" w:ascii="仿宋_GB2312" w:hAnsi="仿宋_GB2312" w:eastAsia="仿宋_GB2312" w:cs="仿宋_GB2312"/>
          <w:sz w:val="32"/>
          <w:szCs w:val="32"/>
          <w:lang w:val="en-US" w:eastAsia="zh-CN"/>
        </w:rPr>
        <w:t>的</w:t>
      </w:r>
      <w:r>
        <w:rPr>
          <w:rFonts w:hint="eastAsia" w:ascii="仿宋_GB2312" w:hAnsi="仿宋_GB2312" w:eastAsia="仿宋_GB2312" w:cs="仿宋_GB2312"/>
          <w:sz w:val="32"/>
          <w:szCs w:val="32"/>
          <w:lang w:eastAsia="zh-CN"/>
        </w:rPr>
        <w:t>优势，增加客户依赖性，发展长期稳定的业务类别，成立了运维部，到各供水公司调研其自动化系统、信息化系统、水处理工艺相关设备</w:t>
      </w:r>
      <w:r>
        <w:rPr>
          <w:rFonts w:hint="eastAsia" w:ascii="仿宋_GB2312" w:hAnsi="仿宋_GB2312" w:eastAsia="仿宋_GB2312" w:cs="仿宋_GB2312"/>
          <w:sz w:val="32"/>
          <w:szCs w:val="32"/>
          <w:lang w:val="en-US" w:eastAsia="zh-CN"/>
        </w:rPr>
        <w:t>运行</w:t>
      </w:r>
      <w:r>
        <w:rPr>
          <w:rFonts w:hint="eastAsia" w:ascii="仿宋_GB2312" w:hAnsi="仿宋_GB2312" w:eastAsia="仿宋_GB2312" w:cs="仿宋_GB2312"/>
          <w:sz w:val="32"/>
          <w:szCs w:val="32"/>
          <w:lang w:eastAsia="zh-CN"/>
        </w:rPr>
        <w:t>现状以及急需解决的问题，</w:t>
      </w:r>
      <w:r>
        <w:rPr>
          <w:rFonts w:hint="eastAsia" w:ascii="仿宋_GB2312" w:hAnsi="仿宋_GB2312" w:eastAsia="仿宋_GB2312" w:cs="仿宋_GB2312"/>
          <w:sz w:val="32"/>
          <w:szCs w:val="32"/>
          <w:lang w:val="en-US" w:eastAsia="zh-CN"/>
        </w:rPr>
        <w:t>以客户需求为突破口制定具有针对性的</w:t>
      </w:r>
      <w:r>
        <w:rPr>
          <w:rFonts w:hint="eastAsia" w:ascii="仿宋_GB2312" w:hAnsi="仿宋_GB2312" w:eastAsia="仿宋_GB2312" w:cs="仿宋_GB2312"/>
          <w:sz w:val="32"/>
          <w:szCs w:val="32"/>
          <w:lang w:eastAsia="zh-CN"/>
        </w:rPr>
        <w:t>运行维护方案。目前，</w:t>
      </w:r>
      <w:r>
        <w:rPr>
          <w:rFonts w:hint="eastAsia" w:ascii="仿宋_GB2312" w:hAnsi="仿宋_GB2312" w:eastAsia="仿宋_GB2312" w:cs="仿宋_GB2312"/>
          <w:sz w:val="32"/>
          <w:szCs w:val="32"/>
          <w:lang w:val="en-US" w:eastAsia="zh-CN"/>
        </w:rPr>
        <w:t>公司</w:t>
      </w:r>
      <w:r>
        <w:rPr>
          <w:rFonts w:hint="eastAsia" w:ascii="仿宋_GB2312" w:hAnsi="仿宋_GB2312" w:eastAsia="仿宋_GB2312" w:cs="仿宋_GB2312"/>
          <w:sz w:val="32"/>
          <w:szCs w:val="32"/>
          <w:lang w:eastAsia="zh-CN"/>
        </w:rPr>
        <w:t>已与银川水务公司签订框架性运维协议，与宁东水务公司、太阳山水务公司、长城水务公司、中源水务公司及长城水务公司达成合作意向，正在根据客户需求提供相应的运维方案。今后，</w:t>
      </w:r>
      <w:r>
        <w:rPr>
          <w:rFonts w:hint="eastAsia" w:ascii="仿宋_GB2312" w:hAnsi="仿宋_GB2312" w:eastAsia="仿宋_GB2312" w:cs="仿宋_GB2312"/>
          <w:sz w:val="32"/>
          <w:szCs w:val="32"/>
          <w:lang w:val="en-US" w:eastAsia="zh-CN"/>
        </w:rPr>
        <w:t>我们将</w:t>
      </w:r>
      <w:r>
        <w:rPr>
          <w:rFonts w:hint="eastAsia" w:ascii="仿宋_GB2312" w:hAnsi="仿宋_GB2312" w:eastAsia="仿宋_GB2312" w:cs="仿宋_GB2312"/>
          <w:sz w:val="32"/>
          <w:szCs w:val="32"/>
          <w:lang w:eastAsia="zh-CN"/>
        </w:rPr>
        <w:t>会加大运维市场开拓力度，提升运维服务质量，提高运维队伍专业水平，把科技公司打造成运维服务行业的优质品牌。</w:t>
      </w:r>
    </w:p>
    <w:p>
      <w:pPr>
        <w:keepNext w:val="0"/>
        <w:keepLines w:val="0"/>
        <w:pageBreakBefore w:val="0"/>
        <w:kinsoku/>
        <w:wordWrap/>
        <w:overflowPunct w:val="0"/>
        <w:topLinePunct w:val="0"/>
        <w:autoSpaceDE/>
        <w:autoSpaceDN/>
        <w:bidi w:val="0"/>
        <w:spacing w:line="240" w:lineRule="auto"/>
        <w:ind w:right="0" w:rightChars="0" w:firstLine="643" w:firstLineChars="200"/>
        <w:textAlignment w:val="auto"/>
        <w:outlineLvl w:val="9"/>
        <w:rPr>
          <w:rFonts w:hint="eastAsia" w:ascii="仿宋_GB2312" w:hAnsi="仿宋_GB2312" w:eastAsia="仿宋_GB2312" w:cs="仿宋_GB2312"/>
          <w:b/>
          <w:bCs/>
          <w:sz w:val="32"/>
          <w:szCs w:val="32"/>
          <w:lang w:eastAsia="zh-CN"/>
        </w:rPr>
      </w:pPr>
      <w:r>
        <w:rPr>
          <w:rFonts w:hint="eastAsia" w:ascii="仿宋_GB2312" w:hAnsi="仿宋_GB2312" w:eastAsia="仿宋_GB2312" w:cs="仿宋_GB2312"/>
          <w:b/>
          <w:bCs/>
          <w:sz w:val="32"/>
          <w:szCs w:val="32"/>
          <w:lang w:eastAsia="zh-CN"/>
        </w:rPr>
        <w:t>——成立研发基地，打造科技型公司</w:t>
      </w:r>
    </w:p>
    <w:p>
      <w:pPr>
        <w:keepNext w:val="0"/>
        <w:keepLines w:val="0"/>
        <w:pageBreakBefore w:val="0"/>
        <w:kinsoku/>
        <w:wordWrap/>
        <w:overflowPunct w:val="0"/>
        <w:topLinePunct w:val="0"/>
        <w:autoSpaceDE/>
        <w:autoSpaceDN/>
        <w:bidi w:val="0"/>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创新是企业发展的根本动力，作为一家竞争性科技公司，科技公司以提高创新能力、打造品牌形象为目标，争取科技型公司可享有的国家奖励及税收方面的优惠政策，积极探索合作多赢模式，在申报高新技术企业认证的同时，与北方民族大学合作共同成立了研发基地。</w:t>
      </w:r>
    </w:p>
    <w:p>
      <w:pPr>
        <w:keepNext w:val="0"/>
        <w:keepLines w:val="0"/>
        <w:pageBreakBefore w:val="0"/>
        <w:kinsoku/>
        <w:wordWrap/>
        <w:overflowPunct w:val="0"/>
        <w:topLinePunct w:val="0"/>
        <w:autoSpaceDE/>
        <w:autoSpaceDN/>
        <w:bidi w:val="0"/>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目前，申报高新技术企业认证工作正在积极推进，已经取得水投水处理控制系统软件、水投安全信息系统软件、水投水处理仿真系统软件、水投企业信息化应用平台系统软件、水投基于云的工业自动化系统软件五项计算机软件著作权；同时十项实用新型专利已经编撰完成，正在进行申报评估，年底前可以完成新型专利认证工作，其他申报工作正在积极推进中。</w:t>
      </w:r>
    </w:p>
    <w:p>
      <w:pPr>
        <w:keepNext w:val="0"/>
        <w:keepLines w:val="0"/>
        <w:pageBreakBefore w:val="0"/>
        <w:kinsoku/>
        <w:wordWrap/>
        <w:overflowPunct w:val="0"/>
        <w:topLinePunct w:val="0"/>
        <w:autoSpaceDE/>
        <w:autoSpaceDN/>
        <w:bidi w:val="0"/>
        <w:spacing w:line="240" w:lineRule="auto"/>
        <w:ind w:right="0" w:rightChars="0" w:firstLine="643" w:firstLineChars="200"/>
        <w:textAlignment w:val="auto"/>
        <w:outlineLvl w:val="9"/>
        <w:rPr>
          <w:rFonts w:hint="eastAsia" w:ascii="仿宋_GB2312" w:hAnsi="仿宋_GB2312" w:eastAsia="仿宋_GB2312" w:cs="仿宋_GB2312"/>
          <w:b/>
          <w:bCs/>
          <w:sz w:val="32"/>
          <w:szCs w:val="32"/>
          <w:lang w:eastAsia="zh-CN"/>
        </w:rPr>
      </w:pPr>
      <w:r>
        <w:rPr>
          <w:rFonts w:hint="eastAsia" w:ascii="仿宋_GB2312" w:hAnsi="仿宋_GB2312" w:eastAsia="仿宋_GB2312" w:cs="仿宋_GB2312"/>
          <w:b/>
          <w:bCs/>
          <w:sz w:val="32"/>
          <w:szCs w:val="32"/>
          <w:lang w:eastAsia="zh-CN"/>
        </w:rPr>
        <w:t>——</w:t>
      </w:r>
      <w:r>
        <w:rPr>
          <w:rFonts w:hint="eastAsia" w:ascii="仿宋_GB2312" w:hAnsi="仿宋_GB2312" w:eastAsia="仿宋_GB2312" w:cs="仿宋_GB2312"/>
          <w:b/>
          <w:bCs/>
          <w:sz w:val="32"/>
          <w:szCs w:val="32"/>
          <w:lang w:val="en-US" w:eastAsia="zh-CN"/>
        </w:rPr>
        <w:t>强化人才队伍建设</w:t>
      </w:r>
      <w:r>
        <w:rPr>
          <w:rFonts w:hint="eastAsia" w:ascii="仿宋_GB2312" w:hAnsi="仿宋_GB2312" w:eastAsia="仿宋_GB2312" w:cs="仿宋_GB2312"/>
          <w:b/>
          <w:bCs/>
          <w:sz w:val="32"/>
          <w:szCs w:val="32"/>
          <w:lang w:eastAsia="zh-CN"/>
        </w:rPr>
        <w:t>，激励员工提升自我</w:t>
      </w:r>
    </w:p>
    <w:p>
      <w:pPr>
        <w:ind w:firstLine="64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color w:val="000000"/>
          <w:sz w:val="32"/>
          <w:szCs w:val="32"/>
          <w:lang w:eastAsia="zh-CN"/>
        </w:rPr>
        <w:t>公司重组后，</w:t>
      </w:r>
      <w:r>
        <w:rPr>
          <w:rFonts w:hint="eastAsia" w:ascii="仿宋_GB2312" w:hAnsi="仿宋_GB2312" w:eastAsia="仿宋_GB2312" w:cs="仿宋_GB2312"/>
          <w:sz w:val="32"/>
          <w:szCs w:val="32"/>
          <w:lang w:val="en-US" w:eastAsia="zh-CN"/>
        </w:rPr>
        <w:t>为更好地</w:t>
      </w:r>
      <w:r>
        <w:rPr>
          <w:rFonts w:hint="eastAsia" w:ascii="仿宋_GB2312" w:hAnsi="仿宋_GB2312" w:eastAsia="仿宋_GB2312" w:cs="仿宋_GB2312"/>
          <w:color w:val="000000"/>
          <w:sz w:val="32"/>
          <w:szCs w:val="32"/>
          <w:lang w:eastAsia="zh-CN"/>
        </w:rPr>
        <w:t>适应激烈的市场竞争，</w:t>
      </w:r>
      <w:r>
        <w:rPr>
          <w:rFonts w:hint="eastAsia" w:ascii="仿宋_GB2312" w:hAnsi="仿宋_GB2312" w:eastAsia="仿宋_GB2312" w:cs="仿宋_GB2312"/>
          <w:sz w:val="32"/>
          <w:szCs w:val="32"/>
          <w:lang w:val="en-US" w:eastAsia="zh-CN"/>
        </w:rPr>
        <w:t>满足企业发展对资质、人才、业务能力方面的需求，我们依据工作需求面向社会招聘了专业技术人员，充实了人才队伍；重新制定了员工薪酬管理办法，重点突出个人执业资格、工作经验以及项目管理能力，弱化学历、职称要求，通过量化评分的形式套定员工薪酬，同时各部门以的绩效考核为标准的管理体系也逐步形成，重点将公司营业收入、项目完成情况、工程款回收进度以及业主评价与绩效考核挂钩，通过评分进行细化、量化，将考核结果与薪酬挂钩，激发员工通过自身努力提升个人能力的信心和动力，使之主动将个人发展与公司发展紧密联系在一起，为公司发展贡献才智。</w:t>
      </w:r>
    </w:p>
    <w:p>
      <w:pPr>
        <w:ind w:firstLine="643" w:firstLineChars="200"/>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——狠抓前期准备，为重点项目建设打下坚实基础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宁夏中南部城乡饮水安全工程连通工程信息化项目是集团公司建设集团级信息化平台“智慧水务”的重点项目，是真正实现集团化管控的抓手和利器，是科技公司信息化项目的重中之重，公司及股东单位都极为重视。</w:t>
      </w:r>
    </w:p>
    <w:p>
      <w:pPr>
        <w:keepNext w:val="0"/>
        <w:keepLines w:val="0"/>
        <w:widowControl/>
        <w:suppressLineNumbers w:val="0"/>
        <w:ind w:firstLine="640" w:firstLineChars="200"/>
        <w:jc w:val="lef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201</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11</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8</w:t>
      </w:r>
      <w:r>
        <w:rPr>
          <w:rFonts w:hint="eastAsia" w:ascii="仿宋_GB2312" w:hAnsi="仿宋_GB2312" w:eastAsia="仿宋_GB2312" w:cs="仿宋_GB2312"/>
          <w:sz w:val="32"/>
          <w:szCs w:val="32"/>
        </w:rPr>
        <w:t>日，</w:t>
      </w:r>
      <w:r>
        <w:rPr>
          <w:rFonts w:hint="eastAsia" w:ascii="仿宋_GB2312" w:hAnsi="仿宋_GB2312" w:eastAsia="仿宋_GB2312" w:cs="仿宋_GB2312"/>
          <w:sz w:val="32"/>
          <w:szCs w:val="32"/>
          <w:lang w:eastAsia="zh-CN"/>
        </w:rPr>
        <w:t>科技</w:t>
      </w:r>
      <w:r>
        <w:rPr>
          <w:rFonts w:hint="eastAsia" w:ascii="仿宋_GB2312" w:hAnsi="仿宋_GB2312" w:eastAsia="仿宋_GB2312" w:cs="仿宋_GB2312"/>
          <w:sz w:val="32"/>
          <w:szCs w:val="32"/>
        </w:rPr>
        <w:t>公司</w:t>
      </w:r>
      <w:r>
        <w:rPr>
          <w:rFonts w:hint="eastAsia" w:ascii="仿宋_GB2312" w:hAnsi="仿宋_GB2312" w:eastAsia="仿宋_GB2312" w:cs="仿宋_GB2312"/>
          <w:sz w:val="32"/>
          <w:szCs w:val="32"/>
          <w:lang w:eastAsia="zh-CN"/>
        </w:rPr>
        <w:t>、中南部建设分公司以及监理单位（陕西赛威）相关领导召开会议，就宁夏中南部城乡饮水安全工程连通工程信息化项目进行沟通；</w:t>
      </w:r>
      <w:r>
        <w:rPr>
          <w:rFonts w:hint="eastAsia" w:ascii="仿宋_GB2312" w:hAnsi="仿宋_GB2312" w:eastAsia="仿宋_GB2312" w:cs="仿宋_GB2312"/>
          <w:sz w:val="32"/>
          <w:szCs w:val="32"/>
          <w:lang w:val="en-US" w:eastAsia="zh-CN"/>
        </w:rPr>
        <w:t>11月11日至12日，科技公司以及股东东深电子、厦门飞华共同召开会议，就</w:t>
      </w:r>
      <w:r>
        <w:rPr>
          <w:rFonts w:hint="eastAsia" w:ascii="仿宋_GB2312" w:hAnsi="仿宋_GB2312" w:eastAsia="仿宋_GB2312" w:cs="仿宋_GB2312"/>
          <w:sz w:val="32"/>
          <w:szCs w:val="32"/>
          <w:lang w:eastAsia="zh-CN"/>
        </w:rPr>
        <w:t>项目资金、履约保函、项目组织架构、设备采购以及工程进度等方面进行了深入讨论，一致通过了宁夏中南部城乡饮水安全工程连通工程信息化项目的实施方案，确立了组织构架并成立了中南部项目组。</w:t>
      </w:r>
      <w:r>
        <w:rPr>
          <w:rFonts w:hint="eastAsia" w:ascii="仿宋_GB2312" w:hAnsi="仿宋_GB2312" w:eastAsia="仿宋_GB2312" w:cs="仿宋_GB2312"/>
          <w:sz w:val="32"/>
          <w:szCs w:val="32"/>
          <w:lang w:val="en-US" w:eastAsia="zh-CN"/>
        </w:rPr>
        <w:t>11月15日，中南部项目组调研工作正式启动，目前正在积极推进中。</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jc w:val="both"/>
        <w:textAlignment w:val="auto"/>
        <w:outlineLvl w:val="9"/>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——规划前景、绘制蓝图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2017-2018年，科技公司以集团公司为依托，逐步向整个宁夏水利、水务行业进军，着力提升宁夏水投科技公司在宁夏水利、水务行业自动化、信息化领域的影响力；2019-2020年，科技公司将以助推集团“十三五”战略规划落地为契机，实现基本覆盖集团及子分公司“自动化，信息化”运维业务目标，开拓区内相关行业自动化信息化项目建设以及运维改造市场，并逐步向西北五省水利、水务市场拓展，形成水利、水务数据云，提供云服务、云运维，并努力成为政府管理、决策的相关依据提供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蓝图已经绘就，目标振奋人心，奋斗正当其时。科技公司全体员工必将振奋精神、以更加坚定的自信、更加饱满的热情、更加昂扬的斗志，为宁夏水利、水务行业自动化、信息化事业，为集团公司自动化及信息化项目建设做出更大贡献！</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64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 xml:space="preserve"> </w:t>
      </w: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仿宋_GB2312">
    <w:panose1 w:val="02010609030101010101"/>
    <w:charset w:val="86"/>
    <w:family w:val="swiss"/>
    <w:pitch w:val="default"/>
    <w:sig w:usb0="00000001" w:usb1="080E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仿宋">
    <w:panose1 w:val="02010609060101010101"/>
    <w:charset w:val="86"/>
    <w:family w:val="swiss"/>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楷体_GB2312">
    <w:altName w:val="楷体"/>
    <w:panose1 w:val="00000000000000000000"/>
    <w:charset w:val="86"/>
    <w:family w:val="decorative"/>
    <w:pitch w:val="default"/>
    <w:sig w:usb0="00000000" w:usb1="00000000" w:usb2="00000010" w:usb3="00000000" w:csb0="00040000" w:csb1="00000000"/>
  </w:font>
  <w:font w:name="Courier New">
    <w:panose1 w:val="02070309020205020404"/>
    <w:charset w:val="00"/>
    <w:family w:val="swiss"/>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仿宋_GB2312">
    <w:panose1 w:val="02010609030101010101"/>
    <w:charset w:val="86"/>
    <w:family w:val="decorative"/>
    <w:pitch w:val="default"/>
    <w:sig w:usb0="00000001" w:usb1="080E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楷体_GB2312">
    <w:altName w:val="楷体"/>
    <w:panose1 w:val="00000000000000000000"/>
    <w:charset w:val="86"/>
    <w:family w:val="roman"/>
    <w:pitch w:val="default"/>
    <w:sig w:usb0="00000000" w:usb1="00000000" w:usb2="00000010" w:usb3="00000000" w:csb0="00040000" w:csb1="00000000"/>
  </w:font>
  <w:font w:name="Courier New">
    <w:panose1 w:val="02070309020205020404"/>
    <w:charset w:val="00"/>
    <w:family w:val="decorative"/>
    <w:pitch w:val="default"/>
    <w:sig w:usb0="E0002E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snapToGrid w:val="0"/>
                      <w:rPr>
                        <w:rFonts w:hint="eastAsia"/>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802D2"/>
    <w:rsid w:val="1115076E"/>
    <w:rsid w:val="181D7764"/>
    <w:rsid w:val="1A837ED3"/>
    <w:rsid w:val="246D12B9"/>
    <w:rsid w:val="48E92EF5"/>
    <w:rsid w:val="52DB5762"/>
    <w:rsid w:val="64EE35C2"/>
    <w:rsid w:val="687F2F74"/>
    <w:rsid w:val="68D32E48"/>
    <w:rsid w:val="73023D3C"/>
    <w:rsid w:val="74A30131"/>
    <w:rsid w:val="78247467"/>
    <w:rsid w:val="7E46233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黑体" w:eastAsiaTheme="minorEastAsia"/>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customStyle="1" w:styleId="5">
    <w:name w:val="列出段落1"/>
    <w:basedOn w:val="1"/>
    <w:qFormat/>
    <w:uiPriority w:val="0"/>
    <w:pPr>
      <w:ind w:firstLine="420" w:firstLineChars="200"/>
    </w:p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WLF</dc:creator>
  <cp:lastModifiedBy>Z</cp:lastModifiedBy>
  <cp:lastPrinted>2017-11-27T00:39:00Z</cp:lastPrinted>
  <dcterms:modified xsi:type="dcterms:W3CDTF">2017-12-18T04:08:22Z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