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AA6B" w14:textId="2B250AF7" w:rsidR="009D3068" w:rsidRPr="009609D0" w:rsidRDefault="009D3068" w:rsidP="00B55725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9609D0">
        <w:rPr>
          <w:rFonts w:ascii="Arial" w:hAnsi="Arial" w:cs="Arial"/>
          <w:b/>
          <w:bCs/>
        </w:rPr>
        <w:t xml:space="preserve">Acquisition of </w:t>
      </w:r>
      <w:r w:rsidR="004033F8" w:rsidRPr="009609D0">
        <w:rPr>
          <w:rFonts w:ascii="Arial" w:hAnsi="Arial" w:cs="Arial"/>
          <w:b/>
          <w:bCs/>
        </w:rPr>
        <w:t xml:space="preserve">General and Pharmacokinetic </w:t>
      </w:r>
      <w:r w:rsidRPr="009609D0">
        <w:rPr>
          <w:rFonts w:ascii="Arial" w:hAnsi="Arial" w:cs="Arial"/>
          <w:b/>
          <w:bCs/>
        </w:rPr>
        <w:t>Properties</w:t>
      </w:r>
    </w:p>
    <w:p w14:paraId="46404582" w14:textId="63529638" w:rsidR="00D1253F" w:rsidRPr="009609D0" w:rsidRDefault="007E590D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Is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="004A62B4" w:rsidRPr="009609D0">
        <w:rPr>
          <w:rFonts w:ascii="Arial" w:hAnsi="Arial" w:cs="Arial"/>
        </w:rPr>
        <w:t xml:space="preserve"> a</w:t>
      </w:r>
      <w:r w:rsidRPr="009609D0">
        <w:rPr>
          <w:rFonts w:ascii="Arial" w:hAnsi="Arial" w:cs="Arial"/>
        </w:rPr>
        <w:t xml:space="preserve"> chiral</w:t>
      </w:r>
      <w:r w:rsidR="00820004" w:rsidRPr="009609D0">
        <w:rPr>
          <w:rFonts w:ascii="Arial" w:hAnsi="Arial" w:cs="Arial"/>
        </w:rPr>
        <w:t xml:space="preserve"> </w:t>
      </w:r>
      <w:r w:rsidR="006E1460" w:rsidRPr="009609D0">
        <w:rPr>
          <w:rFonts w:ascii="Arial" w:hAnsi="Arial" w:cs="Arial"/>
        </w:rPr>
        <w:t>drug</w:t>
      </w:r>
      <w:r w:rsidRPr="009609D0">
        <w:rPr>
          <w:rFonts w:ascii="Arial" w:hAnsi="Arial" w:cs="Arial"/>
        </w:rPr>
        <w:t>?</w:t>
      </w:r>
    </w:p>
    <w:p w14:paraId="667A6A4E" w14:textId="7B833B7B" w:rsidR="009A3886" w:rsidRPr="009609D0" w:rsidRDefault="009A3886" w:rsidP="008717A5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degree of chirality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4ADE865E" w14:textId="61AC739B" w:rsidR="00EE363C" w:rsidRPr="009609D0" w:rsidRDefault="00EE363C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Is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 xml:space="preserve"> racemic or enantiomeric?</w:t>
      </w:r>
    </w:p>
    <w:p w14:paraId="28F94662" w14:textId="7E05478F" w:rsidR="009D3068" w:rsidRPr="009609D0" w:rsidRDefault="009D3068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structure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157A1652" w14:textId="22811AD0" w:rsidR="009A3886" w:rsidRPr="009609D0" w:rsidRDefault="00B3592B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molecular weight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33E0BD5B" w14:textId="4C8D8873" w:rsidR="00C65AE0" w:rsidRPr="009609D0" w:rsidRDefault="00C65AE0" w:rsidP="00C658CB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density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 xml:space="preserve">? </w:t>
      </w:r>
    </w:p>
    <w:p w14:paraId="61F13844" w14:textId="7BC3930F" w:rsidR="00B3592B" w:rsidRPr="009609D0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solubility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396E625A" w14:textId="70D15E65" w:rsidR="00B3592B" w:rsidRPr="009609D0" w:rsidRDefault="00B3592B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chemical stability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45250434" w14:textId="676ACB52" w:rsidR="006434D4" w:rsidRPr="009609D0" w:rsidRDefault="006434D4" w:rsidP="007E590D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are the ADME properties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2B4A8DFA" w14:textId="77777777" w:rsidR="005A1A34" w:rsidRPr="009609D0" w:rsidRDefault="005A1A34" w:rsidP="005A1A34">
      <w:pPr>
        <w:pStyle w:val="NoSpacing"/>
        <w:spacing w:line="360" w:lineRule="auto"/>
        <w:rPr>
          <w:rFonts w:ascii="Arial" w:hAnsi="Arial" w:cs="Arial"/>
        </w:rPr>
      </w:pPr>
    </w:p>
    <w:p w14:paraId="2A90BC60" w14:textId="71AD147C" w:rsidR="005A1A34" w:rsidRPr="009609D0" w:rsidRDefault="005A1A34" w:rsidP="005A1A34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9609D0">
        <w:rPr>
          <w:rFonts w:ascii="Arial" w:hAnsi="Arial" w:cs="Arial"/>
          <w:b/>
          <w:bCs/>
        </w:rPr>
        <w:t xml:space="preserve">Acquisition of </w:t>
      </w:r>
      <w:r w:rsidR="00EC77A1" w:rsidRPr="009609D0">
        <w:rPr>
          <w:rFonts w:ascii="Arial" w:hAnsi="Arial" w:cs="Arial"/>
          <w:b/>
          <w:bCs/>
        </w:rPr>
        <w:t xml:space="preserve">Optical </w:t>
      </w:r>
      <w:r w:rsidRPr="009609D0">
        <w:rPr>
          <w:rFonts w:ascii="Arial" w:hAnsi="Arial" w:cs="Arial"/>
          <w:b/>
          <w:bCs/>
        </w:rPr>
        <w:t xml:space="preserve">Spectral </w:t>
      </w:r>
      <w:r w:rsidR="00EC77A1" w:rsidRPr="009609D0">
        <w:rPr>
          <w:rFonts w:ascii="Arial" w:hAnsi="Arial" w:cs="Arial"/>
          <w:b/>
          <w:bCs/>
        </w:rPr>
        <w:t>Information</w:t>
      </w:r>
    </w:p>
    <w:p w14:paraId="61CC4C59" w14:textId="33A8ED2E" w:rsidR="00F8370F" w:rsidRPr="009609D0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>What is the</w:t>
      </w:r>
      <w:r w:rsidR="00823FDD" w:rsidRPr="009609D0">
        <w:rPr>
          <w:rFonts w:ascii="Arial" w:hAnsi="Arial" w:cs="Arial"/>
        </w:rPr>
        <w:t xml:space="preserve"> molar</w:t>
      </w:r>
      <w:r w:rsidRPr="009609D0">
        <w:rPr>
          <w:rFonts w:ascii="Arial" w:hAnsi="Arial" w:cs="Arial"/>
        </w:rPr>
        <w:t xml:space="preserve"> </w:t>
      </w:r>
      <w:r w:rsidR="00823FDD" w:rsidRPr="009609D0">
        <w:rPr>
          <w:rFonts w:ascii="Arial" w:hAnsi="Arial" w:cs="Arial"/>
        </w:rPr>
        <w:t>absorption</w:t>
      </w:r>
      <w:r w:rsidRPr="009609D0">
        <w:rPr>
          <w:rFonts w:ascii="Arial" w:hAnsi="Arial" w:cs="Arial"/>
        </w:rPr>
        <w:t xml:space="preserve"> coefficient </w:t>
      </w:r>
      <w:r w:rsidR="00823FDD" w:rsidRPr="009609D0">
        <w:rPr>
          <w:rFonts w:ascii="Arial" w:hAnsi="Arial" w:cs="Arial"/>
        </w:rPr>
        <w:t xml:space="preserve">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="00823FDD" w:rsidRPr="009609D0">
        <w:rPr>
          <w:rFonts w:ascii="Arial" w:hAnsi="Arial" w:cs="Arial"/>
        </w:rPr>
        <w:t>?</w:t>
      </w:r>
    </w:p>
    <w:p w14:paraId="41A8EEAD" w14:textId="773D037D" w:rsidR="00F8370F" w:rsidRPr="009609D0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</w:t>
      </w:r>
      <w:r w:rsidR="003809AB" w:rsidRPr="009609D0">
        <w:rPr>
          <w:rFonts w:ascii="Arial" w:hAnsi="Arial" w:cs="Arial"/>
        </w:rPr>
        <w:t xml:space="preserve">fluorescence quantum yield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="003809AB" w:rsidRPr="009609D0">
        <w:rPr>
          <w:rFonts w:ascii="Arial" w:hAnsi="Arial" w:cs="Arial"/>
        </w:rPr>
        <w:t>?</w:t>
      </w:r>
    </w:p>
    <w:p w14:paraId="7E512463" w14:textId="12242771" w:rsidR="00F8370F" w:rsidRPr="009609D0" w:rsidRDefault="00F8370F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What is the secondary structure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?</w:t>
      </w:r>
    </w:p>
    <w:p w14:paraId="0003D9D9" w14:textId="63580320" w:rsidR="005A1A34" w:rsidRPr="009609D0" w:rsidRDefault="005A1A3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Please plot the absorbance </w:t>
      </w:r>
      <w:r w:rsidR="003A4E4B" w:rsidRPr="009609D0">
        <w:rPr>
          <w:rFonts w:ascii="Arial" w:hAnsi="Arial" w:cs="Arial"/>
        </w:rPr>
        <w:t>spectrum</w:t>
      </w:r>
      <w:r w:rsidRPr="009609D0">
        <w:rPr>
          <w:rFonts w:ascii="Arial" w:hAnsi="Arial" w:cs="Arial"/>
        </w:rPr>
        <w:t xml:space="preserve">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.</w:t>
      </w:r>
    </w:p>
    <w:p w14:paraId="5BEC28D2" w14:textId="4AF73E4B" w:rsidR="006434D4" w:rsidRPr="009609D0" w:rsidRDefault="006434D4" w:rsidP="005A1A3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Please plot the fluorescence </w:t>
      </w:r>
      <w:r w:rsidR="003A4E4B" w:rsidRPr="009609D0">
        <w:rPr>
          <w:rFonts w:ascii="Arial" w:hAnsi="Arial" w:cs="Arial"/>
        </w:rPr>
        <w:t xml:space="preserve">spectrum </w:t>
      </w:r>
      <w:r w:rsidRPr="009609D0">
        <w:rPr>
          <w:rFonts w:ascii="Arial" w:hAnsi="Arial" w:cs="Arial"/>
        </w:rPr>
        <w:t xml:space="preserve">of </w:t>
      </w:r>
      <w:r w:rsidR="009609D0" w:rsidRPr="009609D0">
        <w:rPr>
          <w:rFonts w:ascii="Arial" w:hAnsi="Arial" w:cs="Arial"/>
        </w:rPr>
        <w:t>am</w:t>
      </w:r>
      <w:r w:rsidR="00011927" w:rsidRPr="009609D0">
        <w:rPr>
          <w:rFonts w:ascii="Arial" w:hAnsi="Arial" w:cs="Arial"/>
        </w:rPr>
        <w:t>phetamine</w:t>
      </w:r>
      <w:r w:rsidRPr="009609D0">
        <w:rPr>
          <w:rFonts w:ascii="Arial" w:hAnsi="Arial" w:cs="Arial"/>
        </w:rPr>
        <w:t>.</w:t>
      </w:r>
    </w:p>
    <w:p w14:paraId="0F81B3B5" w14:textId="2C87CD85" w:rsidR="00A923A7" w:rsidRPr="009609D0" w:rsidRDefault="005A1A34" w:rsidP="004A62B4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9609D0">
        <w:rPr>
          <w:rFonts w:ascii="Arial" w:hAnsi="Arial" w:cs="Arial"/>
        </w:rPr>
        <w:t xml:space="preserve">Please plot the circular dichroism </w:t>
      </w:r>
      <w:r w:rsidR="003A4E4B" w:rsidRPr="009609D0">
        <w:rPr>
          <w:rFonts w:ascii="Arial" w:hAnsi="Arial" w:cs="Arial"/>
        </w:rPr>
        <w:t>spectrum</w:t>
      </w:r>
      <w:r w:rsidRPr="009609D0">
        <w:rPr>
          <w:rFonts w:ascii="Arial" w:hAnsi="Arial" w:cs="Arial"/>
        </w:rPr>
        <w:t xml:space="preserve"> of </w:t>
      </w:r>
      <w:r w:rsidR="009609D0" w:rsidRPr="009609D0">
        <w:rPr>
          <w:rFonts w:ascii="Arial" w:hAnsi="Arial" w:cs="Arial"/>
        </w:rPr>
        <w:t>a</w:t>
      </w:r>
      <w:r w:rsidR="00011927" w:rsidRPr="009609D0">
        <w:rPr>
          <w:rFonts w:ascii="Arial" w:hAnsi="Arial" w:cs="Arial"/>
        </w:rPr>
        <w:t>mphetamine</w:t>
      </w:r>
      <w:r w:rsidRPr="009609D0">
        <w:rPr>
          <w:rFonts w:ascii="Arial" w:hAnsi="Arial" w:cs="Arial"/>
        </w:rPr>
        <w:t>.</w:t>
      </w:r>
    </w:p>
    <w:sectPr w:rsidR="00A923A7" w:rsidRPr="009609D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4CD7" w14:textId="77777777" w:rsidR="004E70AA" w:rsidRDefault="004E70AA" w:rsidP="00CC335A">
      <w:pPr>
        <w:spacing w:after="0" w:line="240" w:lineRule="auto"/>
      </w:pPr>
      <w:r>
        <w:separator/>
      </w:r>
    </w:p>
  </w:endnote>
  <w:endnote w:type="continuationSeparator" w:id="0">
    <w:p w14:paraId="4316AC25" w14:textId="77777777" w:rsidR="004E70AA" w:rsidRDefault="004E70AA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Footer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A63E" w14:textId="77777777" w:rsidR="004E70AA" w:rsidRDefault="004E70AA" w:rsidP="00CC335A">
      <w:pPr>
        <w:spacing w:after="0" w:line="240" w:lineRule="auto"/>
      </w:pPr>
      <w:r>
        <w:separator/>
      </w:r>
    </w:p>
  </w:footnote>
  <w:footnote w:type="continuationSeparator" w:id="0">
    <w:p w14:paraId="61180E7C" w14:textId="77777777" w:rsidR="004E70AA" w:rsidRDefault="004E70AA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2"/>
  </w:num>
  <w:num w:numId="2" w16cid:durableId="851798240">
    <w:abstractNumId w:val="0"/>
  </w:num>
  <w:num w:numId="3" w16cid:durableId="190987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4E70AA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609D0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060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35A"/>
  </w:style>
  <w:style w:type="paragraph" w:styleId="Footer">
    <w:name w:val="footer"/>
    <w:basedOn w:val="Normal"/>
    <w:link w:val="FooterChar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5A"/>
  </w:style>
  <w:style w:type="character" w:styleId="Hyperlink">
    <w:name w:val="Hyperlink"/>
    <w:basedOn w:val="DefaultParagraphFont"/>
    <w:uiPriority w:val="99"/>
    <w:unhideWhenUsed/>
    <w:rsid w:val="00B20A89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2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668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Kenry, FNU - (kenry)</cp:lastModifiedBy>
  <cp:revision>8</cp:revision>
  <dcterms:created xsi:type="dcterms:W3CDTF">2025-01-14T22:33:00Z</dcterms:created>
  <dcterms:modified xsi:type="dcterms:W3CDTF">2026-03-23T21:35:00Z</dcterms:modified>
</cp:coreProperties>
</file>