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23B9" w14:textId="77777777" w:rsidR="00CB77DB" w:rsidRDefault="00000000">
      <w:pPr>
        <w:pStyle w:val="NoSpacing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Acquisition of General and Pharmacokinetic Properties</w:t>
      </w:r>
    </w:p>
    <w:p w14:paraId="2D3C4986" w14:textId="77777777" w:rsidR="00CB77DB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 xml:space="preserve"> a chiral drug?</w:t>
      </w:r>
    </w:p>
    <w:p w14:paraId="7CDD60EF" w14:textId="77777777" w:rsidR="00CB77DB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degree of chirality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?</w:t>
      </w:r>
    </w:p>
    <w:p w14:paraId="53DCA70F" w14:textId="77777777" w:rsidR="00CB77DB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 xml:space="preserve"> racemic or enantiomeric?</w:t>
      </w:r>
    </w:p>
    <w:p w14:paraId="5301DC6A" w14:textId="77777777" w:rsidR="00CB77DB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structure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?</w:t>
      </w:r>
    </w:p>
    <w:p w14:paraId="0971B2EA" w14:textId="77777777" w:rsidR="00CB77DB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molecular weight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?</w:t>
      </w:r>
    </w:p>
    <w:p w14:paraId="69E97DC4" w14:textId="77777777" w:rsidR="00CB77DB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density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 xml:space="preserve">? </w:t>
      </w:r>
    </w:p>
    <w:p w14:paraId="3D8AC256" w14:textId="77777777" w:rsidR="00CB77DB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solubility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?</w:t>
      </w:r>
    </w:p>
    <w:p w14:paraId="0F4E39EF" w14:textId="77777777" w:rsidR="00CB77DB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chemical stability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?</w:t>
      </w:r>
    </w:p>
    <w:p w14:paraId="47112D63" w14:textId="77777777" w:rsidR="00CB77DB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are the ADME properties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?</w:t>
      </w:r>
    </w:p>
    <w:p w14:paraId="79070534" w14:textId="77777777" w:rsidR="00CB77DB" w:rsidRDefault="00CB77DB">
      <w:pPr>
        <w:pStyle w:val="NoSpacing"/>
        <w:spacing w:line="360" w:lineRule="auto"/>
        <w:rPr>
          <w:rFonts w:ascii="Arial" w:hAnsi="Arial" w:cs="Arial"/>
        </w:rPr>
      </w:pPr>
    </w:p>
    <w:p w14:paraId="1D5F9EB8" w14:textId="77777777" w:rsidR="00CB77DB" w:rsidRDefault="00000000">
      <w:pPr>
        <w:pStyle w:val="NoSpacing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Acquisition of Optical Spectral Information</w:t>
      </w:r>
    </w:p>
    <w:p w14:paraId="7858B1DC" w14:textId="77777777" w:rsidR="00CB77DB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molar absorption coefficient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?</w:t>
      </w:r>
    </w:p>
    <w:p w14:paraId="7DAC4DE3" w14:textId="77777777" w:rsidR="00CB77DB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fluorescence quantum yield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?</w:t>
      </w:r>
    </w:p>
    <w:p w14:paraId="5634FF2A" w14:textId="77777777" w:rsidR="00CB77DB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secondary structure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?</w:t>
      </w:r>
    </w:p>
    <w:p w14:paraId="4A2DD848" w14:textId="77777777" w:rsidR="00CB77DB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absorbance spectrum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.</w:t>
      </w:r>
    </w:p>
    <w:p w14:paraId="5BCF1CD1" w14:textId="77777777" w:rsidR="00CB77DB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fluorescence spectrum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.</w:t>
      </w:r>
    </w:p>
    <w:p w14:paraId="339175E3" w14:textId="77777777" w:rsidR="00CB77DB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circular dichroism spectrum of </w:t>
      </w:r>
      <w:r>
        <w:rPr>
          <w:rFonts w:ascii="Arial" w:hAnsi="Arial" w:cs="Arial" w:hint="eastAsia"/>
          <w:lang w:eastAsia="zh-CN"/>
        </w:rPr>
        <w:t>citalopram</w:t>
      </w:r>
      <w:r>
        <w:rPr>
          <w:rFonts w:ascii="Arial" w:hAnsi="Arial" w:cs="Arial"/>
        </w:rPr>
        <w:t>.</w:t>
      </w:r>
    </w:p>
    <w:sectPr w:rsidR="00CB77D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5E517" w14:textId="77777777" w:rsidR="00363F1F" w:rsidRDefault="00363F1F">
      <w:pPr>
        <w:spacing w:line="240" w:lineRule="auto"/>
      </w:pPr>
      <w:r>
        <w:separator/>
      </w:r>
    </w:p>
  </w:endnote>
  <w:endnote w:type="continuationSeparator" w:id="0">
    <w:p w14:paraId="74A35D81" w14:textId="77777777" w:rsidR="00363F1F" w:rsidRDefault="00363F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0BA0C79F" w14:textId="77777777" w:rsidR="00CB77DB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3216E605" w14:textId="77777777" w:rsidR="00CB77DB" w:rsidRDefault="00CB77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02F46" w14:textId="77777777" w:rsidR="00363F1F" w:rsidRDefault="00363F1F">
      <w:pPr>
        <w:spacing w:after="0"/>
      </w:pPr>
      <w:r>
        <w:separator/>
      </w:r>
    </w:p>
  </w:footnote>
  <w:footnote w:type="continuationSeparator" w:id="0">
    <w:p w14:paraId="66A3A055" w14:textId="77777777" w:rsidR="00363F1F" w:rsidRDefault="00363F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30870"/>
    <w:multiLevelType w:val="multilevel"/>
    <w:tmpl w:val="4E0308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E06F6"/>
    <w:multiLevelType w:val="multilevel"/>
    <w:tmpl w:val="6D9E06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295231">
    <w:abstractNumId w:val="1"/>
  </w:num>
  <w:num w:numId="2" w16cid:durableId="94111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11927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63F1F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537DE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3204"/>
    <w:rsid w:val="007E590D"/>
    <w:rsid w:val="008078C8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D71FA"/>
    <w:rsid w:val="009E1ECF"/>
    <w:rsid w:val="009F58DD"/>
    <w:rsid w:val="00A22AA3"/>
    <w:rsid w:val="00A42DA2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56D6"/>
    <w:rsid w:val="00BB762E"/>
    <w:rsid w:val="00BD1E93"/>
    <w:rsid w:val="00BE3FC0"/>
    <w:rsid w:val="00C02D6D"/>
    <w:rsid w:val="00C0528B"/>
    <w:rsid w:val="00C5495E"/>
    <w:rsid w:val="00C570B9"/>
    <w:rsid w:val="00C60039"/>
    <w:rsid w:val="00C605F2"/>
    <w:rsid w:val="00C6234C"/>
    <w:rsid w:val="00C64C53"/>
    <w:rsid w:val="00C658CB"/>
    <w:rsid w:val="00C65AE0"/>
    <w:rsid w:val="00C770A2"/>
    <w:rsid w:val="00C95E4E"/>
    <w:rsid w:val="00CB58D0"/>
    <w:rsid w:val="00CB77DB"/>
    <w:rsid w:val="00CC335A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C77A1"/>
    <w:rsid w:val="00ED066E"/>
    <w:rsid w:val="00EE363C"/>
    <w:rsid w:val="00EF4904"/>
    <w:rsid w:val="00F20569"/>
    <w:rsid w:val="00F4462F"/>
    <w:rsid w:val="00F463A6"/>
    <w:rsid w:val="00F51768"/>
    <w:rsid w:val="00F66DB9"/>
    <w:rsid w:val="00F77055"/>
    <w:rsid w:val="00F8370F"/>
    <w:rsid w:val="00FA44DA"/>
    <w:rsid w:val="00FB7DF7"/>
    <w:rsid w:val="00FE4DA4"/>
    <w:rsid w:val="00FF0231"/>
    <w:rsid w:val="7FF778E9"/>
    <w:rsid w:val="EE8FB25F"/>
    <w:rsid w:val="EFF2E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A96EA"/>
  <w15:docId w15:val="{46C7455A-0056-594F-9541-493A9EFB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694</Characters>
  <Application>Microsoft Office Word</Application>
  <DocSecurity>0</DocSecurity>
  <Lines>18</Lines>
  <Paragraphs>17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8</cp:revision>
  <dcterms:created xsi:type="dcterms:W3CDTF">2025-01-14T01:33:00Z</dcterms:created>
  <dcterms:modified xsi:type="dcterms:W3CDTF">2026-03-23T21:36:00Z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3DAC54CA9F14A68C89788867B9C2A708_42</vt:lpwstr>
  </property>
</Properties>
</file>