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泌尿外科基础医学文书与通用病程模板库</w:t>
      </w:r>
    </w:p>
    <w:p>
      <w:r>
        <w:t>V1.0  2026年10月29日  第二级 通用功能层</w:t>
      </w:r>
    </w:p>
    <w:p>
      <w:r>
        <w:t>本库用于中国医院泌尿外科医师审核前的医学文书辅助。临床判断、实际操作、医嘱授权、知情沟通和签名由具备权限的医务人员完成。Word库定义调用与状态规则；实际调用取决于AI可访问文件及当前输入，不宣称已连接医院系统或具备可靠跨会话记忆。</w:t>
      </w:r>
    </w:p>
    <w:p>
      <w:r>
        <w:t>模块职责：泌尿外科基础医学文书与通用病程模板库。使用时先核对患者及本次住院，再按任务加载；任何正式文书须经10终审和医师审核。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TOCCache"/>
        <w:tabs>
          <w:tab w:pos="9354" w:val="right" w:leader="dot"/>
        </w:tabs>
      </w:pPr>
      <w:r>
        <w:fldChar w:fldCharType="begin"/>
      </w:r>
      <w:r>
        <w:instrText> TOC \o "1-1" \h \z \u </w:instrText>
      </w:r>
      <w:r>
        <w:fldChar w:fldCharType="separate"/>
      </w:r>
      <w:r>
        <w:t>适用场景与调用条件</w:t>
        <w:tab/>
        <w:t>4</w:t>
      </w:r>
    </w:p>
    <w:p>
      <w:pPr>
        <w:pStyle w:val="TOCCache"/>
        <w:tabs>
          <w:tab w:pos="9354" w:val="right" w:leader="dot"/>
        </w:tabs>
      </w:pPr>
      <w:r>
        <w:t>输入资料与事实限制</w:t>
        <w:tab/>
        <w:t>4</w:t>
      </w:r>
    </w:p>
    <w:p>
      <w:pPr>
        <w:pStyle w:val="TOCCache"/>
        <w:tabs>
          <w:tab w:pos="9354" w:val="right" w:leader="dot"/>
        </w:tabs>
      </w:pPr>
      <w:r>
        <w:t>文书输出协议</w:t>
        <w:tab/>
        <w:t>4</w:t>
      </w:r>
    </w:p>
    <w:p>
      <w:pPr>
        <w:pStyle w:val="TOCCache"/>
        <w:tabs>
          <w:tab w:pos="9354" w:val="right" w:leader="dot"/>
        </w:tabs>
      </w:pPr>
      <w:r>
        <w:t>文书种类与适用边界</w:t>
        <w:tab/>
        <w:t>4</w:t>
      </w:r>
    </w:p>
    <w:p>
      <w:pPr>
        <w:pStyle w:val="TOCCache"/>
        <w:tabs>
          <w:tab w:pos="9354" w:val="right" w:leader="dot"/>
        </w:tabs>
      </w:pPr>
      <w:r>
        <w:t>01 主诉</w:t>
        <w:tab/>
        <w:t>4</w:t>
      </w:r>
    </w:p>
    <w:p>
      <w:pPr>
        <w:pStyle w:val="TOCCache"/>
        <w:tabs>
          <w:tab w:pos="9354" w:val="right" w:leader="dot"/>
        </w:tabs>
      </w:pPr>
      <w:r>
        <w:t>02 现病史</w:t>
        <w:tab/>
        <w:t>5</w:t>
      </w:r>
    </w:p>
    <w:p>
      <w:pPr>
        <w:pStyle w:val="TOCCache"/>
        <w:tabs>
          <w:tab w:pos="9354" w:val="right" w:leader="dot"/>
        </w:tabs>
      </w:pPr>
      <w:r>
        <w:t>03 既往史</w:t>
        <w:tab/>
        <w:t>5</w:t>
      </w:r>
    </w:p>
    <w:p>
      <w:pPr>
        <w:pStyle w:val="TOCCache"/>
        <w:tabs>
          <w:tab w:pos="9354" w:val="right" w:leader="dot"/>
        </w:tabs>
      </w:pPr>
      <w:r>
        <w:t>04 个人史</w:t>
        <w:tab/>
        <w:t>5</w:t>
      </w:r>
    </w:p>
    <w:p>
      <w:pPr>
        <w:pStyle w:val="TOCCache"/>
        <w:tabs>
          <w:tab w:pos="9354" w:val="right" w:leader="dot"/>
        </w:tabs>
      </w:pPr>
      <w:r>
        <w:t>05 家族史</w:t>
        <w:tab/>
        <w:t>5</w:t>
      </w:r>
    </w:p>
    <w:p>
      <w:pPr>
        <w:pStyle w:val="TOCCache"/>
        <w:tabs>
          <w:tab w:pos="9354" w:val="right" w:leader="dot"/>
        </w:tabs>
      </w:pPr>
      <w:r>
        <w:t>06 泌尿系统既往史</w:t>
        <w:tab/>
        <w:t>6</w:t>
      </w:r>
    </w:p>
    <w:p>
      <w:pPr>
        <w:pStyle w:val="TOCCache"/>
        <w:tabs>
          <w:tab w:pos="9354" w:val="right" w:leader="dot"/>
        </w:tabs>
      </w:pPr>
      <w:r>
        <w:t>07 结石及碎石史</w:t>
        <w:tab/>
        <w:t>6</w:t>
      </w:r>
    </w:p>
    <w:p>
      <w:pPr>
        <w:pStyle w:val="TOCCache"/>
        <w:tabs>
          <w:tab w:pos="9354" w:val="right" w:leader="dot"/>
        </w:tabs>
      </w:pPr>
      <w:r>
        <w:t>08 泌尿肿瘤治疗史</w:t>
        <w:tab/>
        <w:t>6</w:t>
      </w:r>
    </w:p>
    <w:p>
      <w:pPr>
        <w:pStyle w:val="TOCCache"/>
        <w:tabs>
          <w:tab w:pos="9354" w:val="right" w:leader="dot"/>
        </w:tabs>
      </w:pPr>
      <w:r>
        <w:t>09 用药及过敏史</w:t>
        <w:tab/>
        <w:t>6</w:t>
      </w:r>
    </w:p>
    <w:p>
      <w:pPr>
        <w:pStyle w:val="TOCCache"/>
        <w:tabs>
          <w:tab w:pos="9354" w:val="right" w:leader="dot"/>
        </w:tabs>
      </w:pPr>
      <w:r>
        <w:t>10 体格检查</w:t>
        <w:tab/>
        <w:t>7</w:t>
      </w:r>
    </w:p>
    <w:p>
      <w:pPr>
        <w:pStyle w:val="TOCCache"/>
        <w:tabs>
          <w:tab w:pos="9354" w:val="right" w:leader="dot"/>
        </w:tabs>
      </w:pPr>
      <w:r>
        <w:t>11 专科检查</w:t>
        <w:tab/>
        <w:t>7</w:t>
      </w:r>
    </w:p>
    <w:p>
      <w:pPr>
        <w:pStyle w:val="TOCCache"/>
        <w:tabs>
          <w:tab w:pos="9354" w:val="right" w:leader="dot"/>
        </w:tabs>
      </w:pPr>
      <w:r>
        <w:t>12 入院记录</w:t>
        <w:tab/>
        <w:t>7</w:t>
      </w:r>
    </w:p>
    <w:p>
      <w:pPr>
        <w:pStyle w:val="TOCCache"/>
        <w:tabs>
          <w:tab w:pos="9354" w:val="right" w:leader="dot"/>
        </w:tabs>
      </w:pPr>
      <w:r>
        <w:t>13 再次或多次入院记录</w:t>
        <w:tab/>
        <w:t>8</w:t>
      </w:r>
    </w:p>
    <w:p>
      <w:pPr>
        <w:pStyle w:val="TOCCache"/>
        <w:tabs>
          <w:tab w:pos="9354" w:val="right" w:leader="dot"/>
        </w:tabs>
      </w:pPr>
      <w:r>
        <w:t>14 首次病程</w:t>
        <w:tab/>
        <w:t>8</w:t>
      </w:r>
    </w:p>
    <w:p>
      <w:pPr>
        <w:pStyle w:val="TOCCache"/>
        <w:tabs>
          <w:tab w:pos="9354" w:val="right" w:leader="dot"/>
        </w:tabs>
      </w:pPr>
      <w:r>
        <w:t>15 日常病程</w:t>
        <w:tab/>
        <w:t>8</w:t>
      </w:r>
    </w:p>
    <w:p>
      <w:pPr>
        <w:pStyle w:val="TOCCache"/>
        <w:tabs>
          <w:tab w:pos="9354" w:val="right" w:leader="dot"/>
        </w:tabs>
      </w:pPr>
      <w:r>
        <w:t>16 主治医师查房</w:t>
        <w:tab/>
        <w:t>8</w:t>
      </w:r>
    </w:p>
    <w:p>
      <w:pPr>
        <w:pStyle w:val="TOCCache"/>
        <w:tabs>
          <w:tab w:pos="9354" w:val="right" w:leader="dot"/>
        </w:tabs>
      </w:pPr>
      <w:r>
        <w:t>17 副主任医师查房</w:t>
        <w:tab/>
        <w:t>9</w:t>
      </w:r>
    </w:p>
    <w:p>
      <w:pPr>
        <w:pStyle w:val="TOCCache"/>
        <w:tabs>
          <w:tab w:pos="9354" w:val="right" w:leader="dot"/>
        </w:tabs>
      </w:pPr>
      <w:r>
        <w:t>18 主任医师查房</w:t>
        <w:tab/>
        <w:t>9</w:t>
      </w:r>
    </w:p>
    <w:p>
      <w:pPr>
        <w:pStyle w:val="TOCCache"/>
        <w:tabs>
          <w:tab w:pos="9354" w:val="right" w:leader="dot"/>
        </w:tabs>
      </w:pPr>
      <w:r>
        <w:t>19 术前病程</w:t>
        <w:tab/>
        <w:t>9</w:t>
      </w:r>
    </w:p>
    <w:p>
      <w:pPr>
        <w:pStyle w:val="TOCCache"/>
        <w:tabs>
          <w:tab w:pos="9354" w:val="right" w:leader="dot"/>
        </w:tabs>
      </w:pPr>
      <w:r>
        <w:t>20 术前小结</w:t>
        <w:tab/>
        <w:t>10</w:t>
      </w:r>
    </w:p>
    <w:p>
      <w:pPr>
        <w:pStyle w:val="TOCCache"/>
        <w:tabs>
          <w:tab w:pos="9354" w:val="right" w:leader="dot"/>
        </w:tabs>
      </w:pPr>
      <w:r>
        <w:t>21 术前讨论</w:t>
        <w:tab/>
        <w:t>10</w:t>
      </w:r>
    </w:p>
    <w:p>
      <w:pPr>
        <w:pStyle w:val="TOCCache"/>
        <w:tabs>
          <w:tab w:pos="9354" w:val="right" w:leader="dot"/>
        </w:tabs>
      </w:pPr>
      <w:r>
        <w:t>22 诊疗方案</w:t>
        <w:tab/>
        <w:t>10</w:t>
      </w:r>
    </w:p>
    <w:p>
      <w:pPr>
        <w:pStyle w:val="TOCCache"/>
        <w:tabs>
          <w:tab w:pos="9354" w:val="right" w:leader="dot"/>
        </w:tabs>
      </w:pPr>
      <w:r>
        <w:t>23 诊疗及手术风险</w:t>
        <w:tab/>
        <w:t>10</w:t>
      </w:r>
    </w:p>
    <w:p>
      <w:pPr>
        <w:pStyle w:val="TOCCache"/>
        <w:tabs>
          <w:tab w:pos="9354" w:val="right" w:leader="dot"/>
        </w:tabs>
      </w:pPr>
      <w:r>
        <w:t>24 手术记录辅助整理</w:t>
        <w:tab/>
        <w:t>11</w:t>
      </w:r>
    </w:p>
    <w:p>
      <w:pPr>
        <w:pStyle w:val="TOCCache"/>
        <w:tabs>
          <w:tab w:pos="9354" w:val="right" w:leader="dot"/>
        </w:tabs>
      </w:pPr>
      <w:r>
        <w:t>25 术后首次病程</w:t>
        <w:tab/>
        <w:t>11</w:t>
      </w:r>
    </w:p>
    <w:p>
      <w:pPr>
        <w:pStyle w:val="TOCCache"/>
        <w:tabs>
          <w:tab w:pos="9354" w:val="right" w:leader="dot"/>
        </w:tabs>
      </w:pPr>
      <w:r>
        <w:t>26 术后第1日病程</w:t>
        <w:tab/>
        <w:t>11</w:t>
      </w:r>
    </w:p>
    <w:p>
      <w:pPr>
        <w:pStyle w:val="TOCCache"/>
        <w:tabs>
          <w:tab w:pos="9354" w:val="right" w:leader="dot"/>
        </w:tabs>
      </w:pPr>
      <w:r>
        <w:t>27 术后第2日病程</w:t>
        <w:tab/>
        <w:t>12</w:t>
      </w:r>
    </w:p>
    <w:p>
      <w:pPr>
        <w:pStyle w:val="TOCCache"/>
        <w:tabs>
          <w:tab w:pos="9354" w:val="right" w:leader="dot"/>
        </w:tabs>
      </w:pPr>
      <w:r>
        <w:t>28 后续术后病程</w:t>
        <w:tab/>
        <w:t>12</w:t>
      </w:r>
    </w:p>
    <w:p>
      <w:pPr>
        <w:pStyle w:val="TOCCache"/>
        <w:tabs>
          <w:tab w:pos="9354" w:val="right" w:leader="dot"/>
        </w:tabs>
      </w:pPr>
      <w:r>
        <w:t>29 换药与拔管病程</w:t>
        <w:tab/>
        <w:t>12</w:t>
      </w:r>
    </w:p>
    <w:p>
      <w:pPr>
        <w:pStyle w:val="TOCCache"/>
        <w:tabs>
          <w:tab w:pos="9354" w:val="right" w:leader="dot"/>
        </w:tabs>
      </w:pPr>
      <w:r>
        <w:t>30 会诊申请与记录</w:t>
        <w:tab/>
        <w:t>12</w:t>
      </w:r>
    </w:p>
    <w:p>
      <w:pPr>
        <w:pStyle w:val="TOCCache"/>
        <w:tabs>
          <w:tab w:pos="9354" w:val="right" w:leader="dot"/>
        </w:tabs>
      </w:pPr>
      <w:r>
        <w:t>31 疑难病例讨论</w:t>
        <w:tab/>
        <w:t>13</w:t>
      </w:r>
    </w:p>
    <w:p>
      <w:pPr>
        <w:pStyle w:val="TOCCache"/>
        <w:tabs>
          <w:tab w:pos="9354" w:val="right" w:leader="dot"/>
        </w:tabs>
      </w:pPr>
      <w:r>
        <w:t>32 危重病程</w:t>
        <w:tab/>
        <w:t>13</w:t>
      </w:r>
    </w:p>
    <w:p>
      <w:pPr>
        <w:pStyle w:val="TOCCache"/>
        <w:tabs>
          <w:tab w:pos="9354" w:val="right" w:leader="dot"/>
        </w:tabs>
      </w:pPr>
      <w:r>
        <w:t>33 抢救记录</w:t>
        <w:tab/>
        <w:t>13</w:t>
      </w:r>
    </w:p>
    <w:p>
      <w:pPr>
        <w:pStyle w:val="TOCCache"/>
        <w:tabs>
          <w:tab w:pos="9354" w:val="right" w:leader="dot"/>
        </w:tabs>
      </w:pPr>
      <w:r>
        <w:t>34 交接班及转科记录</w:t>
        <w:tab/>
        <w:t>14</w:t>
      </w:r>
    </w:p>
    <w:p>
      <w:pPr>
        <w:pStyle w:val="TOCCache"/>
        <w:tabs>
          <w:tab w:pos="9354" w:val="right" w:leader="dot"/>
        </w:tabs>
      </w:pPr>
      <w:r>
        <w:t>35 阶段小结</w:t>
        <w:tab/>
        <w:t>14</w:t>
      </w:r>
    </w:p>
    <w:p>
      <w:pPr>
        <w:pStyle w:val="TOCCache"/>
        <w:tabs>
          <w:tab w:pos="9354" w:val="right" w:leader="dot"/>
        </w:tabs>
      </w:pPr>
      <w:r>
        <w:t>36 出院前查房</w:t>
        <w:tab/>
        <w:t>14</w:t>
      </w:r>
    </w:p>
    <w:p>
      <w:pPr>
        <w:pStyle w:val="TOCCache"/>
        <w:tabs>
          <w:tab w:pos="9354" w:val="right" w:leader="dot"/>
        </w:tabs>
      </w:pPr>
      <w:r>
        <w:t>37 出院记录</w:t>
        <w:tab/>
        <w:t>14</w:t>
      </w:r>
    </w:p>
    <w:p>
      <w:pPr>
        <w:pStyle w:val="TOCCache"/>
        <w:tabs>
          <w:tab w:pos="9354" w:val="right" w:leader="dot"/>
        </w:tabs>
      </w:pPr>
      <w:r>
        <w:t>38 出院医嘱</w:t>
        <w:tab/>
        <w:t>15</w:t>
      </w:r>
    </w:p>
    <w:p>
      <w:pPr>
        <w:pStyle w:val="TOCCache"/>
        <w:tabs>
          <w:tab w:pos="9354" w:val="right" w:leader="dot"/>
        </w:tabs>
      </w:pPr>
      <w:r>
        <w:t>39 死亡记录及死亡病例讨论</w:t>
        <w:tab/>
        <w:t>15</w:t>
      </w:r>
    </w:p>
    <w:p>
      <w:pPr>
        <w:pStyle w:val="TOCCache"/>
        <w:tabs>
          <w:tab w:pos="9354" w:val="right" w:leader="dot"/>
        </w:tabs>
      </w:pPr>
      <w:r>
        <w:t>虚构病例及输出示例</w:t>
        <w:tab/>
        <w:t>15</w:t>
      </w:r>
    </w:p>
    <w:p>
      <w:pPr>
        <w:pStyle w:val="TOCCache"/>
        <w:tabs>
          <w:tab w:pos="9354" w:val="right" w:leader="dot"/>
        </w:tabs>
      </w:pPr>
      <w:r>
        <w:t>常见错误与最终核对</w:t>
        <w:tab/>
        <w:t>16</w:t>
      </w:r>
    </w:p>
    <w:p>
      <w:pPr>
        <w:pStyle w:val="TOCCache"/>
        <w:tabs>
          <w:tab w:pos="9354" w:val="right" w:leader="dot"/>
        </w:tabs>
      </w:pPr>
      <w:r>
        <w:t>模块协同</w:t>
        <w:tab/>
        <w:t>16</w:t>
      </w:r>
    </w:p>
    <w:p>
      <w:pPr>
        <w:pStyle w:val="TOCCache"/>
        <w:tabs>
          <w:tab w:pos="9354" w:val="right" w:leader="dot"/>
        </w:tabs>
      </w:pPr>
      <w:r>
        <w:t>指南与证据维护</w:t>
        <w:tab/>
        <w:t>16</w:t>
      </w:r>
      <w:r>
        <w:fldChar w:fldCharType="end"/>
      </w:r>
    </w:p>
    <w:p w:rsidR="00000001">
      <w:pPr>
        <w:spacing w:after="0"/>
      </w:pPr>
      <w:r>
        <w:rPr>
          <w:vanish/>
        </w:rPr>
        <w:t>更新目录后显示页码</w:t>
      </w:r>
    </w:p>
    <w:p>
      <w:r>
        <w:br w:type="page"/>
      </w:r>
    </w:p>
    <w:p>
      <w:pPr>
        <w:pStyle w:val="Heading1"/>
      </w:pPr>
      <w:r>
        <w:t>适用场景与调用条件</w:t>
      </w:r>
    </w:p>
    <w:p>
      <w:r>
        <w:t>适用于本模块涉及的住院评估、连续病程、围手术期和出院随访。由00识别任务，11读取状态，强制01真实性约束；存在急变时优先06，最终10审查。新结果、手术、管道或医嘱状态变化触发重新核对。</w:t>
      </w:r>
    </w:p>
    <w:p>
      <w:pPr>
        <w:pStyle w:val="Heading1"/>
      </w:pPr>
      <w:r>
        <w:t>输入资料与事实限制</w:t>
      </w:r>
    </w:p>
    <w:p>
      <w:r>
        <w:t>每条事实绑定患者、本次住院、病灶、检查或操作事件、发生时间、记录时间、来源及核验状态。未知不等于阴性，未记录不等于未发生，知识不等于患者事实。当前事实、历史事实、建议、拟定方案、已开医嘱、实际执行、暂停、停止和取消分开。仅有申请不写已完成，仅有计划不写已实施。</w:t>
      </w:r>
    </w:p>
    <w:p>
      <w:r>
        <w:t>必需：可靠患者标识及本次住院、文书类型和真实记录时间；相关病史、当次实查、检查原文、每次实际手术和装置事件、医嘱执行、真实上级意见。姓名或床号不可单独作为唯一身份依据。</w:t>
      </w:r>
    </w:p>
    <w:p>
      <w:pPr>
        <w:pStyle w:val="Heading1"/>
      </w:pPr>
      <w:r>
        <w:t>文书输出协议</w:t>
      </w:r>
    </w:p>
    <w:p>
      <w:r>
        <w:t>日期时间、文书标题、实际查房医师姓名及职称放在代码框外；框内只放正式正文，使用Markdown text代码框。日常病程、术后日常和三级查房必须连续一整段，无空行、不分条；入院、首次病程、术前小结、讨论、手术、抢救及出院记录保留必要栏目。题头日期不在框内重复，抢救等事件时间仍需记录。正式输出不得出现【】占位符、AI说明、未实施的查体、虚构的医师意见或代签名。关键缺项在框外列待核实事项；严重冲突时停止净稿。</w:t>
      </w:r>
    </w:p>
    <w:p>
      <w:r>
        <w:t>以下【】仅为可填模板字段；填入时只能使用已核实资料，非必要缺项删除整句，关键缺项阻断净稿。虚构病例仅用于规则测试，不进入患者状态。</w:t>
      </w:r>
    </w:p>
    <w:p>
      <w:pPr>
        <w:pStyle w:val="Heading1"/>
      </w:pPr>
      <w:r>
        <w:t>文书种类与适用边界</w:t>
      </w:r>
    </w:p>
    <w:p>
      <w:r>
        <w:t>本模块提供39类正文模板。局部病史条目用于入院文书字段，连续病程用于当天实际情况；涉及上级、手术、抢救和死亡的文书必须有真实事件资料。</w:t>
      </w:r>
    </w:p>
    <w:p>
      <w:pPr>
        <w:pStyle w:val="Heading1"/>
      </w:pPr>
      <w:r>
        <w:t>01 主诉</w:t>
      </w:r>
    </w:p>
    <w:p>
      <w:r>
        <w:t>事实限制与质控：主诉不堆砌检查数值，发现异常而无症状者按真实就诊缘由。</w:t>
      </w:r>
    </w:p>
    <w:p>
      <w:pPr>
        <w:keepNext/>
      </w:pPr>
      <w:r>
        <w:t>【记录日期时间】 主诉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【主要症状或体征】【持续时间】。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02 现病史</w:t>
      </w:r>
    </w:p>
    <w:p>
      <w:r>
        <w:t>事实限制与质控：按时间写，未知伴随症状不能补否认。</w:t>
      </w:r>
    </w:p>
    <w:p>
      <w:pPr>
        <w:keepNext/>
      </w:pPr>
      <w:r>
        <w:t>【记录日期时间】 现病史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患者于【起病时间】出现【症状、侧别及性质】，后【变化和伴随症状】；曾于【真实就诊时间】行【实际检查治疗及结果】，现因【真实原因】入院。入院前【与本病相关一般情况】。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03 既往史</w:t>
      </w:r>
    </w:p>
    <w:p>
      <w:r>
        <w:t>事实限制与质控：仅已询问且患者明确否认的项目才写否认。</w:t>
      </w:r>
    </w:p>
    <w:p>
      <w:pPr>
        <w:keepNext/>
      </w:pPr>
      <w:r>
        <w:t>【记录日期时间】 既往史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既往【真实疾病及控制情况】，曾行【实际手术、外伤或输血等】，相关资料【真实来源】。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04 个人史</w:t>
      </w:r>
    </w:p>
    <w:p>
      <w:r>
        <w:t>事实限制与质控：保护隐私，职业接触和性行为史不推测。</w:t>
      </w:r>
    </w:p>
    <w:p>
      <w:pPr>
        <w:keepNext/>
      </w:pPr>
      <w:r>
        <w:t>【记录日期时间】 个人史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【实际职业、生活习惯、吸烟饮酒及相关暴露】。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05 家族史</w:t>
      </w:r>
    </w:p>
    <w:p>
      <w:r>
        <w:t>事实限制与质控：未询问不写无特殊。</w:t>
      </w:r>
    </w:p>
    <w:p>
      <w:pPr>
        <w:keepNext/>
      </w:pPr>
      <w:r>
        <w:t>【记录日期时间】 家族史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【实际家族疾病及遗传相关资料】。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06 泌尿系统既往史</w:t>
      </w:r>
    </w:p>
    <w:p>
      <w:r>
        <w:t>事实限制与质控：历史装置不自动沿用为本次。</w:t>
      </w:r>
    </w:p>
    <w:p>
      <w:pPr>
        <w:keepNext/>
      </w:pPr>
      <w:r>
        <w:t>【记录日期时间】 泌尿系统既往史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既往【感染、梗阻、血尿、功能障碍或重建】；【既往装置及当前核实状态】。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07 结石及碎石史</w:t>
      </w:r>
    </w:p>
    <w:p>
      <w:r>
        <w:t>事实限制与质控：不将曾碎石写成无残石。</w:t>
      </w:r>
    </w:p>
    <w:p>
      <w:pPr>
        <w:keepNext/>
      </w:pPr>
      <w:r>
        <w:t>【记录日期时间】 结石及碎石史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曾于【日期及侧别部位】诊断【结石】，行【真实操作】，结果【实际复查】；结石成分及代谢资料【真实结果】。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08 泌尿肿瘤治疗史</w:t>
      </w:r>
    </w:p>
    <w:p>
      <w:r>
        <w:t>事实限制与质控：各次病理和治疗版本分开。</w:t>
      </w:r>
    </w:p>
    <w:p>
      <w:pPr>
        <w:keepNext/>
      </w:pPr>
      <w:r>
        <w:t>【记录日期时间】 泌尿肿瘤治疗史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既往【器官及病理诊断】，于【真实时间】接受【实际手术、灌注、系统治疗或放疗】，随访【实际结果】。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09 用药及过敏史</w:t>
      </w:r>
    </w:p>
    <w:p>
      <w:r>
        <w:t>事实限制与质控：未知不写无过敏，肾功能调整不自动处方。</w:t>
      </w:r>
    </w:p>
    <w:p>
      <w:pPr>
        <w:keepNext/>
      </w:pPr>
      <w:r>
        <w:t>【记录日期时间】 用药及过敏史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目前用药【名称剂量途径频次及状态】；过敏史【真实物质、反应及来源】。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10 体格检查</w:t>
      </w:r>
    </w:p>
    <w:p>
      <w:r>
        <w:t>事实限制与质控：不补正常查体。</w:t>
      </w:r>
    </w:p>
    <w:p>
      <w:pPr>
        <w:keepNext/>
      </w:pPr>
      <w:r>
        <w:t>【记录日期时间】 体格检查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生命体征：【当次实测】。一般及系统检查：【实际完成的检查结果】。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11 专科检查</w:t>
      </w:r>
    </w:p>
    <w:p>
      <w:r>
        <w:t>事实限制与质控：敏感检查实际实施和保护隐私。</w:t>
      </w:r>
    </w:p>
    <w:p>
      <w:pPr>
        <w:keepNext/>
      </w:pPr>
      <w:r>
        <w:t>【记录日期时间】 专科检查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腹部与肾区：【真实结果】。膀胱及排尿：【真实结果】。外生殖器、前列腺或盆底：【实际实施结果】。装置：【侧别、类型及当前状态】。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12 入院记录</w:t>
      </w:r>
    </w:p>
    <w:p>
      <w:r>
        <w:t>事实限制与质控：必要栏目完整，关键身份和日期缺失阻断。</w:t>
      </w:r>
    </w:p>
    <w:p>
      <w:pPr>
        <w:keepNext/>
      </w:pPr>
      <w:r>
        <w:t>【记录日期时间】 入院记录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一般资料：【可靠身份、住院及陈述者】。主诉：【实际主诉】。现病史：【真实时间线】。既往、个人及家族史：【真实资料】。体格及专科检查：【当次实查】。辅助检查：【报告与日期】。初步诊断：【证据支持的诊断及待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13 再次或多次入院记录</w:t>
      </w:r>
    </w:p>
    <w:p>
      <w:r>
        <w:t>事实限制与质控：不能复制上次查体、术后日或装置。</w:t>
      </w:r>
    </w:p>
    <w:p>
      <w:pPr>
        <w:keepNext/>
      </w:pPr>
      <w:r>
        <w:t>【记录日期时间】 再次或多次入院记录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本次入院资料：【身份与本次住院】。既往住院经过：【各次时间及诊疗】。本次入院原因与变化：【真实病史】。当前查体检查：【本次结果】。初步诊断及计划：【当前判断】。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14 首次病程</w:t>
      </w:r>
    </w:p>
    <w:p>
      <w:r>
        <w:t>事实限制与质控：按本次入院可用证据，不预写病理。</w:t>
      </w:r>
    </w:p>
    <w:p>
      <w:pPr>
        <w:keepNext/>
      </w:pPr>
      <w:r>
        <w:t>【记录日期时间】 首次病程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病例特点：【病史、实查和辅助检查】。初步诊断及依据：【逐项证据】。鉴别诊断：【支持、不支持及未明】。诊疗计划：【医师拟定检查、治疗及风险观察】。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15 日常病程</w:t>
      </w:r>
    </w:p>
    <w:p>
      <w:r>
        <w:t>事实限制与质控：连续一整段，不能用昨天查体填今天。</w:t>
      </w:r>
    </w:p>
    <w:p>
      <w:pPr>
        <w:keepNext/>
      </w:pPr>
      <w:r>
        <w:t>【记录日期时间】 日常病程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患者诉【当日症状变化】；查体【当次实查】；辅助检查【实际新增与可比趋势】。结合【证据】评估【诊断、风险及治疗反应】，目前【实际医嘱执行和装置状态】，拟【后续计划】。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16 主治医师查房</w:t>
      </w:r>
    </w:p>
    <w:p>
      <w:r>
        <w:t>事实限制与质控：必须真实意见，突出执行和动态。</w:t>
      </w:r>
    </w:p>
    <w:p>
      <w:pPr>
        <w:keepNext/>
      </w:pPr>
      <w:r>
        <w:t>【记录日期时间】 主治医师查房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今日随【真实姓名】主治医师查房，患者【当日症状和实查】；【检查、尿量及管道】。主治医师意见：【当日问题、治疗执行和近期复评】，拟【实际方案】。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17 副主任医师查房</w:t>
      </w:r>
    </w:p>
    <w:p>
      <w:r>
        <w:t>事实限制与质控：不能只替换职称。</w:t>
      </w:r>
    </w:p>
    <w:p>
      <w:pPr>
        <w:keepNext/>
      </w:pPr>
      <w:r>
        <w:t>【记录日期时间】 副主任医师查房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今日随【真实姓名】副主任医师查房，患者【实际病情及检查】。副主任医师分析：【定位、证据和复杂问题、术式与肾功能保护】，拟【优化方案】，目前【实际执行状态】。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18 主任医师查房</w:t>
      </w:r>
    </w:p>
    <w:p>
      <w:r>
        <w:t>事实限制与质控：意见不足不能代写主任结论。</w:t>
      </w:r>
    </w:p>
    <w:p>
      <w:pPr>
        <w:keepNext/>
      </w:pPr>
      <w:r>
        <w:t>【记录日期时间】 主任医师查房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今日随【真实姓名】主任医师查房，患者【实际病情和证据】。主任医师分析：【重大诊断、分期或再次手术、风险取舍及长期策略】，决定【真实方案】，继续【实际观察计划】。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19 术前病程</w:t>
      </w:r>
    </w:p>
    <w:p>
      <w:r>
        <w:t>事实限制与质控：知情完成也不代表手术完成。</w:t>
      </w:r>
    </w:p>
    <w:p>
      <w:pPr>
        <w:keepNext/>
      </w:pPr>
      <w:r>
        <w:t>【记录日期时间】 术前病程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患者【实际病情】，相关检查【真实结果】。目前拟行【计划术式、部位和侧别】，准备情况【实际状态】，需关注【个体风险】，后续【真实计划】。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20 术前小结</w:t>
      </w:r>
    </w:p>
    <w:p>
      <w:r>
        <w:t>事实限制与质控：计划术名不替代最终实际术名。</w:t>
      </w:r>
    </w:p>
    <w:p>
      <w:pPr>
        <w:keepNext/>
      </w:pPr>
      <w:r>
        <w:t>【记录日期时间】 术前小结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术前诊断：【依据】。患者状况：【感染、梗阻、肾功能及合并疾病】。手术适应性与拟行方案：【真实讨论】。风险与替代选择：【个体情况】。准备及知情状态：【真实完成情况】。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21 术前讨论</w:t>
      </w:r>
    </w:p>
    <w:p>
      <w:r>
        <w:t>事实限制与质控：不得虚构到场和发言。</w:t>
      </w:r>
    </w:p>
    <w:p>
      <w:pPr>
        <w:keepNext/>
      </w:pPr>
      <w:r>
        <w:t>【记录日期时间】 术前讨论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讨论时间及参加者：【真实记录】。病情与证据：【当前资料】。讨论意见：【各实际发言及诊断、适应性、替代选择和风险】。结论：【实际决定及后续准备】。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22 诊疗方案</w:t>
      </w:r>
    </w:p>
    <w:p>
      <w:r>
        <w:t>事实限制与质控：建议、医师决定、执行分别写。</w:t>
      </w:r>
    </w:p>
    <w:p>
      <w:pPr>
        <w:keepNext/>
      </w:pPr>
      <w:r>
        <w:t>【记录日期时间】 诊疗方案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诊断及依据：【证据与不确定性】。治疗目标：【真实目标】。可选方案及利弊：【个体分析】。医师拟定：【具体计划】。患者意见及执行状态：【真实情况】。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23 诊疗及手术风险</w:t>
      </w:r>
    </w:p>
    <w:p>
      <w:r>
        <w:t>事实限制与质控：风险不等于并发症，不能虚构已告知。</w:t>
      </w:r>
    </w:p>
    <w:p>
      <w:pPr>
        <w:keepNext/>
      </w:pPr>
      <w:r>
        <w:t>【记录日期时间】 诊疗及手术风险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患者存在【具体风险因素】，拟行【实际计划】，需关注【个体并发症和功能风险】；替代选择与沟通【真实记录】，拟采取【已确认措施】。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24 手术记录辅助整理</w:t>
      </w:r>
    </w:p>
    <w:p>
      <w:r>
        <w:t>事实限制与质控：缺少原始操作信息不能按标准步骤补齐。</w:t>
      </w:r>
    </w:p>
    <w:p>
      <w:pPr>
        <w:keepNext/>
      </w:pPr>
      <w:r>
        <w:t>【记录日期时间】 手术记录辅助整理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手术时间、实际术名、部位及侧别：【原始记录】。麻醉及人员：【实际记录】。所见与操作：【按真实顺序整理】。标本、器械参数、出血输血与装置：【仅真实事实】。结束情况及去向：【实际记录】。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25 术后首次病程</w:t>
      </w:r>
    </w:p>
    <w:p>
      <w:r>
        <w:t>事实限制与质控：仅有拟行信息时阻断术后净稿。</w:t>
      </w:r>
    </w:p>
    <w:p>
      <w:pPr>
        <w:keepNext/>
      </w:pPr>
      <w:r>
        <w:t>【记录日期时间】 术后首次病程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实际手术及麻醉：【已核实名称时间方式】。术中情况：【真实所见、处置、出血、标本及装置】。术后状况：【当次症状、生命体征及查体】。计划：【实际医嘱、执行及观察】。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26 术后第1日病程</w:t>
      </w:r>
    </w:p>
    <w:p>
      <w:r>
        <w:t>事实限制与质控：核procedure_id，术后日不自动等于正常。</w:t>
      </w:r>
    </w:p>
    <w:p>
      <w:pPr>
        <w:keepNext/>
      </w:pPr>
      <w:r>
        <w:t>【记录日期时间】 术后第1日病程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患者于【实际手术日期】行【真实术式】，目前为该操作术后第1日，诉【当日症状】；查体及检查【真实结果】，尿量与装置【当前状态】。评估【恢复和风险】，目前【实际治疗】，拟【复评计划】。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27 术后第2日病程</w:t>
      </w:r>
    </w:p>
    <w:p>
      <w:r>
        <w:t>事实限制与质控：不能自动停冲洗或拔管。</w:t>
      </w:r>
    </w:p>
    <w:p>
      <w:pPr>
        <w:keepNext/>
      </w:pPr>
      <w:r>
        <w:t>【记录日期时间】 术后第2日病程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患者本次【实际操作】术后第2日，诉【当日症状与变化】；【切口、尿色、尿量、装置和真实检查】。考虑【动态评价】，已【真实治疗】，拟【下一步计划】。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28 后续术后病程</w:t>
      </w:r>
    </w:p>
    <w:p>
      <w:r>
        <w:t>事实限制与质控：多次手术分别定位。</w:t>
      </w:r>
    </w:p>
    <w:p>
      <w:pPr>
        <w:keepNext/>
      </w:pPr>
      <w:r>
        <w:t>【记录日期时间】 后续术后病程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患者本次【操作及独立术后日】后，现【真实症状和功能】；【当日实查及结果】。结合【动态证据】评估【问题及恢复】，目前【治疗和管道】，拟【进一步计划】。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29 换药与拔管病程</w:t>
      </w:r>
    </w:p>
    <w:p>
      <w:r>
        <w:t>事实限制与质控：只有计划则写拟拔，不能写已拔。</w:t>
      </w:r>
    </w:p>
    <w:p>
      <w:pPr>
        <w:keepNext/>
      </w:pPr>
      <w:r>
        <w:t>【记录日期时间】 换药与拔管病程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患者【当日切口、引流及排尿】；于【真实时间】行【实际换药或拔管及部位侧别】，过程及结果【原始事实】。处理后【实际复查】，拟【观察及后续计划】。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30 会诊申请与记录</w:t>
      </w:r>
    </w:p>
    <w:p>
      <w:r>
        <w:t>事实限制与质控：申请与已完成会诊分别记录。</w:t>
      </w:r>
    </w:p>
    <w:p>
      <w:pPr>
        <w:keepNext/>
      </w:pPr>
      <w:r>
        <w:t>【记录日期时间】 会诊申请与记录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申请：因【具体问题】请【科室】会诊，提供【真实相关资料】，拟明确【问题】。会诊记录：于【实际时间】由【真实医师】评估，意见【原文或忠实整理】，采纳与执行【实际状态】。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31 疑难病例讨论</w:t>
      </w:r>
    </w:p>
    <w:p>
      <w:r>
        <w:t>事实限制与质控：不能用知识代替个人发言。</w:t>
      </w:r>
    </w:p>
    <w:p>
      <w:pPr>
        <w:keepNext/>
      </w:pPr>
      <w:r>
        <w:t>【记录日期时间】 疑难病例讨论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讨论时间及人员：【真实情况】。疑点：【相互矛盾或不足证据】。实际意见：【诊断、检查和治疗取舍】。结论及责任：【真实决定、待核事项及复评】。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32 危重病程</w:t>
      </w:r>
    </w:p>
    <w:p>
      <w:r>
        <w:t>事实限制与质控：现场救治优先，按真实时序。</w:t>
      </w:r>
    </w:p>
    <w:p>
      <w:pPr>
        <w:keepNext/>
      </w:pPr>
      <w:r>
        <w:t>【记录日期时间】 危重病程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患者于【事件时间】出现【实际异常】，生命体征和实查【真实值】，尿量、管道及检查【实际结果】。考虑【诊断及鉴别】，已【实际救治和会诊】，反应【真实变化】，后续【升级与复评计划】。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33 抢救记录</w:t>
      </w:r>
    </w:p>
    <w:p>
      <w:r>
        <w:t>事实限制与质控：不能编造药物剂量、分钟时间或抢救成功。</w:t>
      </w:r>
    </w:p>
    <w:p>
      <w:pPr>
        <w:keepNext/>
      </w:pPr>
      <w:r>
        <w:t>【记录日期时间】 抢救记录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病情变化及时间：【真实事件】。抢救人员：【实际到场】。评估：【生命体征及检查】。过程：【逐时间实际措施、药物及执行】。结果与去向：【真实变化】。后续计划与沟通：【真实记录】。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34 交接班及转科记录</w:t>
      </w:r>
    </w:p>
    <w:p>
      <w:r>
        <w:t>事实限制与质控：未接受不能写已转入。</w:t>
      </w:r>
    </w:p>
    <w:p>
      <w:pPr>
        <w:keepNext/>
      </w:pPr>
      <w:r>
        <w:t>【记录日期时间】 交接班及转科记录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交接/转科时间与双方：【真实记录】。病情及诊疗经过：【事实】。当前问题：【风险、待回结果、装置和医嘱状态】。交接事项与责任：【真实安排】。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35 阶段小结</w:t>
      </w:r>
    </w:p>
    <w:p>
      <w:r>
        <w:t>事实限制与质控：不把未来结果倒灌。</w:t>
      </w:r>
    </w:p>
    <w:p>
      <w:pPr>
        <w:keepNext/>
      </w:pPr>
      <w:r>
        <w:t>【记录日期时间】 阶段小结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阶段范围：【真实起止】。病情与诊断演变：【按当时证据】。治疗及操作：【实际执行】。目前状态：【症状、检查、装置及功能】。后续计划：【实际安排】。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36 出院前查房</w:t>
      </w:r>
    </w:p>
    <w:p>
      <w:r>
        <w:t>事实限制与质控：拟出院不等于已出院。</w:t>
      </w:r>
    </w:p>
    <w:p>
      <w:pPr>
        <w:keepNext/>
      </w:pPr>
      <w:r>
        <w:t>【记录日期时间】 出院前查房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患者【当前真实病情、排尿和功能】；【当次检查和管道状态】。经【真实医师及意见】评估【出院条件和未解决问题】，拟【实际带药、装置、复诊和异常返院计划】。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37 出院记录</w:t>
      </w:r>
    </w:p>
    <w:p>
      <w:r>
        <w:t>事实限制与质控：最终诊断与病理证据一致。</w:t>
      </w:r>
    </w:p>
    <w:p>
      <w:pPr>
        <w:keepNext/>
      </w:pPr>
      <w:r>
        <w:t>【记录日期时间】 出院记录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入院与出院日期：【真实日期】。入院情况及诊断：【事实】。诊疗经过：【检查、实际治疗、手术与病理时间线】。出院情况与诊断：【真实当前状态及最终证据】。出院医嘱：【实际处方、管道、未回结果及随访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38 出院医嘱</w:t>
      </w:r>
    </w:p>
    <w:p>
      <w:r>
        <w:t>事实限制与质控：不虚构支架拔除日期。</w:t>
      </w:r>
    </w:p>
    <w:p>
      <w:pPr>
        <w:keepNext/>
      </w:pPr>
      <w:r>
        <w:t>【记录日期时间】 出院医嘱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出院用药：【核实的处方及停复药】。管道与照护：【实际留置及处理责任】。活动及康复：【个体许可】。复诊：【真实时间项目责任人】。异常返院：【经确认警示症状和联系路径】。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39 死亡记录及死亡病例讨论</w:t>
      </w:r>
    </w:p>
    <w:p>
      <w:r>
        <w:t>事实限制与质控：死亡原因和时间不能由AI推断。</w:t>
      </w:r>
    </w:p>
    <w:p>
      <w:pPr>
        <w:keepNext/>
      </w:pPr>
      <w:r>
        <w:t>【记录日期时间】 死亡记录及死亡病例讨论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死亡记录：病情经过【真实时间线】，抢救【实际措施及结果】，死亡时间与原因【由医师确认】。讨论：实际时间及人员【真实记录】，死因与诊疗分析【实际发言和结论】，改进【真实意见】。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虚构病例及输出示例</w:t>
      </w:r>
    </w:p>
    <w:p>
      <w:r>
        <w:t>以下为虚构模拟资料，只演示文书规则。虚构U001，右输尿管结石，仅拟行操作。</w:t>
      </w:r>
    </w:p>
    <w:p>
      <w:pPr>
        <w:keepNext/>
      </w:pPr>
      <w:r>
        <w:t>2026年10月29日 16:00 日常病程记录</w:t>
      </w:r>
    </w:p>
    <w:p>
      <w:pPr>
        <w:keepNext/>
        <w:keepLines/>
      </w:pPr>
      <w:r>
        <w:t>```text</w:t>
      </w:r>
    </w:p>
    <w:p>
      <w:pPr>
        <w:keepNext/>
        <w:keepLines/>
      </w:pPr>
      <w:r>
        <w:t>患者右输尿管结石，目前拟行进一步治疗，现有资料未证实操作已经实施。拟核实相关检查及术前准备后，由主管医师进一步确认方案。</w:t>
      </w:r>
    </w:p>
    <w:p>
      <w:pPr>
        <w:keepNext w:val="0"/>
        <w:keepLines/>
      </w:pPr>
      <w:r>
        <w:t>```</w:t>
      </w:r>
    </w:p>
    <w:p>
      <w:pPr>
        <w:pStyle w:val="Heading1"/>
      </w:pPr>
      <w:r>
        <w:t>常见错误与最终核对</w:t>
      </w:r>
    </w:p>
    <w:p>
      <w:r>
        <w:t>核对身份、本次住院、侧别及精确部位、诊断证据、操作及术后计日、装置、尿量与肾功能、检验影像病理时间、药物执行、并发症、真实医师意见、出院衔接及代码框。禁止将计划写为完成，将旧查体写成当次，将未知写为阴性，将冲洗排出量直接写为尿量。严重冲突须在框外列来源和核实项目。</w:t>
      </w:r>
    </w:p>
    <w:p>
      <w:pPr>
        <w:pStyle w:val="Heading1"/>
      </w:pPr>
      <w:r>
        <w:t>模块协同</w:t>
      </w:r>
    </w:p>
    <w:p>
      <w:r>
        <w:t>01设定约束，11维护事实和状态；02提供文书形式，03实查与功能，04报告与分析，05实际操作，06异常急变，07医嘱执行，08真实查房，09装置康复及随访；专病101—108补充分支；10最终审查。最小充分调用，避免加载无关模块产生事实污染。</w:t>
      </w:r>
    </w:p>
    <w:p>
      <w:pPr>
        <w:pStyle w:val="Heading1"/>
      </w:pPr>
      <w:r>
        <w:t>指南与证据维护</w:t>
      </w:r>
    </w:p>
    <w:p>
      <w:r>
        <w:t>核验日期2026年10月29日。下列资料用于文书与诊断分析框架，未复制整部指南。国际建议须结合中国规范、药品批准范围、资源及院内制度；不凭本库生成固定处方、剂量或未经医师确认的随访时间。核验范围逐项列明。</w:t>
      </w:r>
    </w:p>
    <w:p>
      <w:r>
        <w:t>[R01] 病历书写基本规范。卫生部，2010；适用：中国医疗机构。核验范围：官方发布与文书要求。</w:t>
      </w:r>
    </w:p>
    <w:p>
      <w:r>
        <w:t>https://www.nhc.gov.cn/wjw/c100175/201002/b1bec53d90f243e0861529723f00221a.shtml</w:t>
      </w:r>
    </w:p>
    <w:p>
      <w:r>
        <w:t>[R02] 医疗质量安全核心制度要点。国家卫生健康委，2018；适用：中国医疗机构。核验范围：官方制度及适用范围。</w:t>
      </w:r>
    </w:p>
    <w:p>
      <w:r>
        <w:t>https://www.nhc.gov.cn/yzygj/c100068/201804/42ab2552298047679cd6ec733f233862.shtml</w:t>
      </w:r>
    </w:p>
    <w:p>
      <w:r>
        <w:t>[R03] 电子病历应用管理规范 试行。国家卫生计生委等，2017；适用：实施电子病历的机构。核验范围：公报正文与身份权限管理。</w:t>
      </w:r>
    </w:p>
    <w:p>
      <w:r>
        <w:t>https://www.nhc.gov.cn/ewebeditor/uploadfile/2017/07/20170711102129596.pdf</w:t>
      </w:r>
    </w:p>
    <w:p>
      <w:r>
        <w:t>[R04] 进一步加强医疗机构电子病历信息使用管理的通知。国家卫生健康委等，2025；适用：中国医疗机构。核验范围：权限及使用管理。</w:t>
      </w:r>
    </w:p>
    <w:p>
      <w:r>
        <w:t>https://www.nhc.gov.cn/yzygj/c100068/202506/c68abee7c54b4651a774cd533761780b.shtml</w:t>
      </w:r>
    </w:p>
    <w:p>
      <w:r>
        <w:t>维护：至少季度复核版本；新指南、说明书、分期或院内制度变化时修订受影响分支并重跑10中的模拟场景。保留版本、修订人、依据与生效日期。临床医师审核和院内试用独立于规则级模拟。</w:t>
      </w:r>
    </w:p>
    <w:sectPr w:rsidR="00FC693F" w:rsidRPr="0006063C" w:rsidSect="00034616">
      <w:footerReference w:type="default" r:id="rId9"/>
      <w:pgSz w:w="11906" w:h="16838"/>
      <w:pgMar w:top="1134" w:right="1134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泌尿外科 V1.0  |  </w:t>
    </w:r>
    <w:r>
      <w:fldChar w:fldCharType="begin"/>
      <w:instrText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Noto Sans CJK SC" w:hAnsi="Noto Sans CJK SC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Cache">
    <w:name w:val="TOC Cache"/>
    <w:basedOn w:val="Normal"/>
    <w:pPr>
      <w:spacing w:after="40"/>
    </w:pPr>
    <w:rPr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02_泌尿外科基础医学文书与通用病程模板库</dc:title>
  <dc:subject/>
  <dc:creator>泌尿外科医学文书模板库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