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 泌尿系统感染炎症及尿源性脓毒症专病模板库</w:t>
      </w:r>
    </w:p>
    <w:p>
      <w:r>
        <w:t>V1.0  2026年10月29日  第三级 专病模板层</w:t>
      </w:r>
    </w:p>
    <w:p>
      <w:r>
        <w:t>本库用于中国医院泌尿外科医师审核前的医学文书辅助。临床判断、实际操作、医嘱授权、知情沟通和签名由具备权限的医务人员完成。Word库定义调用与状态规则；实际调用取决于AI可访问文件及当前输入，不宣称已连接医院系统或具备可靠跨会话记忆。</w:t>
      </w:r>
    </w:p>
    <w:p>
      <w:r>
        <w:t>模块职责：泌尿系统感染炎症及尿源性脓毒症专病模板库。使用时先核对患者及本次住院，再按任务加载；任何正式文书须经10终审和医师审核。</w:t>
      </w:r>
    </w:p>
    <w:p>
      <w:r>
        <w:br w:type="page"/>
      </w:r>
    </w:p>
    <w:p>
      <w:pPr>
        <w:pStyle w:val="Heading1"/>
      </w:pPr>
      <w:r>
        <w:t>目录</w:t>
      </w:r>
    </w:p>
    <w:p>
      <w:pPr>
        <w:pStyle w:val="TOCCache"/>
        <w:tabs>
          <w:tab w:pos="9354" w:val="right" w:leader="dot"/>
        </w:tabs>
      </w:pPr>
      <w:r>
        <w:fldChar w:fldCharType="begin"/>
      </w:r>
      <w:r>
        <w:instrText> TOC \o "1-1" \h \z \u </w:instrText>
      </w:r>
      <w:r>
        <w:fldChar w:fldCharType="separate"/>
      </w:r>
      <w:r>
        <w:t>适用场景与调用条件</w:t>
        <w:tab/>
        <w:t>3</w:t>
      </w:r>
    </w:p>
    <w:p>
      <w:pPr>
        <w:pStyle w:val="TOCCache"/>
        <w:tabs>
          <w:tab w:pos="9354" w:val="right" w:leader="dot"/>
        </w:tabs>
      </w:pPr>
      <w:r>
        <w:t>输入资料与事实限制</w:t>
        <w:tab/>
        <w:t>3</w:t>
      </w:r>
    </w:p>
    <w:p>
      <w:pPr>
        <w:pStyle w:val="TOCCache"/>
        <w:tabs>
          <w:tab w:pos="9354" w:val="right" w:leader="dot"/>
        </w:tabs>
      </w:pPr>
      <w:r>
        <w:t>文书输出协议</w:t>
        <w:tab/>
        <w:t>3</w:t>
      </w:r>
    </w:p>
    <w:p>
      <w:pPr>
        <w:pStyle w:val="TOCCache"/>
        <w:tabs>
          <w:tab w:pos="9354" w:val="right" w:leader="dot"/>
        </w:tabs>
      </w:pPr>
      <w:r>
        <w:t>分支选择与覆盖</w:t>
        <w:tab/>
        <w:t>3</w:t>
      </w:r>
    </w:p>
    <w:p>
      <w:pPr>
        <w:pStyle w:val="TOCCache"/>
        <w:tabs>
          <w:tab w:pos="9354" w:val="right" w:leader="dot"/>
        </w:tabs>
      </w:pPr>
      <w:r>
        <w:t>局限性尿路感染 无症状菌尿及反复感染</w:t>
        <w:tab/>
        <w:t>3</w:t>
      </w:r>
    </w:p>
    <w:p>
      <w:pPr>
        <w:pStyle w:val="TOCCache"/>
        <w:tabs>
          <w:tab w:pos="9354" w:val="right" w:leader="dot"/>
        </w:tabs>
      </w:pPr>
      <w:r>
        <w:t>肾盂肾炎 梗阻感染及尿源性脓毒症</w:t>
        <w:tab/>
        <w:t>8</w:t>
      </w:r>
    </w:p>
    <w:p>
      <w:pPr>
        <w:pStyle w:val="TOCCache"/>
        <w:tabs>
          <w:tab w:pos="9354" w:val="right" w:leader="dot"/>
        </w:tabs>
      </w:pPr>
      <w:r>
        <w:t>细菌性前列腺炎与慢性盆腔疼痛</w:t>
        <w:tab/>
        <w:t>13</w:t>
      </w:r>
    </w:p>
    <w:p>
      <w:pPr>
        <w:pStyle w:val="TOCCache"/>
        <w:tabs>
          <w:tab w:pos="9354" w:val="right" w:leader="dot"/>
        </w:tabs>
      </w:pPr>
      <w:r>
        <w:t>附睾炎及睾丸炎</w:t>
        <w:tab/>
        <w:t>18</w:t>
      </w:r>
    </w:p>
    <w:p>
      <w:pPr>
        <w:pStyle w:val="TOCCache"/>
        <w:tabs>
          <w:tab w:pos="9354" w:val="right" w:leader="dot"/>
        </w:tabs>
      </w:pPr>
      <w:r>
        <w:t>肾脓肿及肾周脓肿</w:t>
        <w:tab/>
        <w:t>23</w:t>
      </w:r>
    </w:p>
    <w:p>
      <w:pPr>
        <w:pStyle w:val="TOCCache"/>
        <w:tabs>
          <w:tab w:pos="9354" w:val="right" w:leader="dot"/>
        </w:tabs>
      </w:pPr>
      <w:r>
        <w:t>泌尿生殖系统结核</w:t>
        <w:tab/>
        <w:t>28</w:t>
      </w:r>
    </w:p>
    <w:p>
      <w:pPr>
        <w:pStyle w:val="TOCCache"/>
        <w:tabs>
          <w:tab w:pos="9354" w:val="right" w:leader="dot"/>
        </w:tabs>
      </w:pPr>
      <w:r>
        <w:t>Fournier坏疽及会阴阴囊严重感染</w:t>
        <w:tab/>
        <w:t>33</w:t>
      </w:r>
    </w:p>
    <w:p>
      <w:pPr>
        <w:pStyle w:val="TOCCache"/>
        <w:tabs>
          <w:tab w:pos="9354" w:val="right" w:leader="dot"/>
        </w:tabs>
      </w:pPr>
      <w:r>
        <w:t>虚构病例及输出示例</w:t>
        <w:tab/>
        <w:t>38</w:t>
      </w:r>
    </w:p>
    <w:p>
      <w:pPr>
        <w:pStyle w:val="TOCCache"/>
        <w:tabs>
          <w:tab w:pos="9354" w:val="right" w:leader="dot"/>
        </w:tabs>
      </w:pPr>
      <w:r>
        <w:t>常见错误与最终核对</w:t>
        <w:tab/>
        <w:t>38</w:t>
      </w:r>
    </w:p>
    <w:p>
      <w:pPr>
        <w:pStyle w:val="TOCCache"/>
        <w:tabs>
          <w:tab w:pos="9354" w:val="right" w:leader="dot"/>
        </w:tabs>
      </w:pPr>
      <w:r>
        <w:t>模块协同</w:t>
        <w:tab/>
        <w:t>38</w:t>
      </w:r>
    </w:p>
    <w:p>
      <w:pPr>
        <w:pStyle w:val="TOCCache"/>
        <w:tabs>
          <w:tab w:pos="9354" w:val="right" w:leader="dot"/>
        </w:tabs>
      </w:pPr>
      <w:r>
        <w:t>指南与证据维护</w:t>
        <w:tab/>
        <w:t>39</w:t>
      </w:r>
      <w:r>
        <w:fldChar w:fldCharType="end"/>
      </w:r>
    </w:p>
    <w:p w:rsidR="00000001">
      <w:pPr>
        <w:spacing w:after="0"/>
      </w:pPr>
      <w:r>
        <w:rPr>
          <w:vanish/>
        </w:rPr>
        <w:t>更新目录后显示页码</w:t>
      </w:r>
    </w:p>
    <w:p>
      <w:r>
        <w:br w:type="page"/>
      </w:r>
    </w:p>
    <w:p>
      <w:pPr>
        <w:pStyle w:val="Heading1"/>
      </w:pPr>
      <w:r>
        <w:t>适用场景与调用条件</w:t>
      </w:r>
    </w:p>
    <w:p>
      <w:r>
        <w:t>适用于本模块涉及的住院评估、连续病程、围手术期和出院随访。由00识别任务，11读取状态，强制01真实性约束；存在急变时优先06，最终10审查。新结果、手术、管道或医嘱状态变化触发重新核对。</w:t>
      </w:r>
    </w:p>
    <w:p>
      <w:pPr>
        <w:pStyle w:val="Heading1"/>
      </w:pPr>
      <w:r>
        <w:t>输入资料与事实限制</w:t>
      </w:r>
    </w:p>
    <w:p>
      <w:r>
        <w:t>每条事实绑定患者、本次住院、病灶、检查或操作事件、发生时间、记录时间、来源及核验状态。未知不等于阴性，未记录不等于未发生，知识不等于患者事实。当前事实、历史事实、建议、拟定方案、已开医嘱、实际执行、暂停、停止和取消分开。仅有申请不写已完成，仅有计划不写已实施。</w:t>
      </w:r>
    </w:p>
    <w:p>
      <w:r>
        <w:t>必需：可靠患者标识及本次住院、文书类型和真实记录时间；相关病史、当次实查、检查原文、每次实际手术和装置事件、医嘱执行、真实上级意见。姓名或床号不可单独作为唯一身份依据。</w:t>
      </w:r>
    </w:p>
    <w:p>
      <w:pPr>
        <w:pStyle w:val="Heading1"/>
      </w:pPr>
      <w:r>
        <w:t>文书输出协议</w:t>
      </w:r>
    </w:p>
    <w:p>
      <w:r>
        <w:t>日期时间、文书标题、实际查房医师姓名及职称放在代码框外；框内只放正式正文，使用Markdown text代码框。日常病程、术后日常和三级查房必须连续一整段，无空行、不分条；入院、首次病程、术前小结、讨论、手术、抢救及出院记录保留必要栏目。题头日期不在框内重复，抢救等事件时间仍需记录。正式输出不得出现【】占位符、AI说明、未实施的查体、虚构的医师意见或代签名。关键缺项在框外列待核实事项；严重冲突时停止净稿。</w:t>
      </w:r>
    </w:p>
    <w:p>
      <w:r>
        <w:t>以下【】仅为可填模板字段；填入时只能使用已核实资料，非必要缺项删除整句，关键缺项阻断净稿。虚构病例仅用于规则测试，不进入患者状态。</w:t>
      </w:r>
    </w:p>
    <w:p>
      <w:pPr>
        <w:pStyle w:val="Heading1"/>
      </w:pPr>
      <w:r>
        <w:t>分支选择与覆盖</w:t>
      </w:r>
    </w:p>
    <w:p>
      <w:r>
        <w:t>本模块按主要临床问题组织，病种内部的亚型、操作及术后情形共用相关事实模型，分别保留证据。合并感染加106，儿童/创伤加108；术式加05，结果分析加04，查房加08。</w:t>
      </w:r>
    </w:p>
    <w:p>
      <w:pPr>
        <w:pStyle w:val="Heading1"/>
      </w:pPr>
      <w:r>
        <w:t>局限性尿路感染 无症状菌尿及反复感染</w:t>
      </w:r>
    </w:p>
    <w:p>
      <w:pPr>
        <w:pStyle w:val="Heading2"/>
      </w:pPr>
      <w:r>
        <w:t>01 疾病定义与机制</w:t>
      </w:r>
    </w:p>
    <w:p>
      <w:r>
        <w:t>症状、定植、菌尿与感染应分开，不把阳性培养直接等于需治疗</w:t>
      </w:r>
    </w:p>
    <w:p>
      <w:pPr>
        <w:pStyle w:val="Heading2"/>
      </w:pPr>
      <w:r>
        <w:t>02 病因及危险背景</w:t>
      </w:r>
    </w:p>
    <w:p>
      <w:r>
        <w:t>采集尿频急痛、复发次数、取样条件及抗菌史；病因解释不得转成已发生事实。</w:t>
      </w:r>
    </w:p>
    <w:p>
      <w:pPr>
        <w:pStyle w:val="Heading2"/>
      </w:pPr>
      <w:r>
        <w:t>03 临床表现</w:t>
      </w:r>
    </w:p>
    <w:p>
      <w:r>
        <w:t>尿频急痛、复发次数、取样条件及抗菌史</w:t>
      </w:r>
    </w:p>
    <w:p>
      <w:pPr>
        <w:pStyle w:val="Heading2"/>
      </w:pPr>
      <w:r>
        <w:t>04 病史采集</w:t>
      </w:r>
    </w:p>
    <w:p>
      <w:r>
        <w:t>保留起病、变化、既往处置、用药和患者目标；本病重点为尿频急痛、复发次数、取样条件及抗菌史</w:t>
      </w:r>
    </w:p>
    <w:p>
      <w:pPr>
        <w:pStyle w:val="Heading2"/>
      </w:pPr>
      <w:r>
        <w:t>05 专科检查</w:t>
      </w:r>
    </w:p>
    <w:p>
      <w:r>
        <w:t>真实体温、腹部及必要实查，系统表现另评估</w:t>
      </w:r>
    </w:p>
    <w:p>
      <w:pPr>
        <w:pStyle w:val="Heading2"/>
      </w:pPr>
      <w:r>
        <w:t>06 检验检查</w:t>
      </w:r>
    </w:p>
    <w:p>
      <w:r>
        <w:t>尿检和培养药敏，标本污染及采样方式注明</w:t>
      </w:r>
    </w:p>
    <w:p>
      <w:pPr>
        <w:pStyle w:val="Heading2"/>
      </w:pPr>
      <w:r>
        <w:t>07 影像及内镜</w:t>
      </w:r>
    </w:p>
    <w:p>
      <w:r>
        <w:t>影像用于按指征寻找结石/梗阻等，不预设正常</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鉴别无症状菌尿、定植、非感染性刺激及其他病因</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鉴别无症状菌尿、定植、非感染性刺激及其他病因；逐项写支持与不支持证据，未检查不写已排除。</w:t>
      </w:r>
    </w:p>
    <w:p>
      <w:pPr>
        <w:pStyle w:val="Heading2"/>
      </w:pPr>
      <w:r>
        <w:t>12 分型与严重程度</w:t>
      </w:r>
    </w:p>
    <w:p>
      <w:r>
        <w:t>局限或系统表现与危险因素分开记录</w:t>
      </w:r>
    </w:p>
    <w:p>
      <w:pPr>
        <w:pStyle w:val="Heading2"/>
      </w:pPr>
      <w:r>
        <w:t>13 危险分层</w:t>
      </w:r>
    </w:p>
    <w:p>
      <w:r>
        <w:t>采用临床医师指定体系与版本，明确缺项。局限或系统表现与危险因素分开记录</w:t>
      </w:r>
    </w:p>
    <w:p>
      <w:pPr>
        <w:pStyle w:val="Heading2"/>
      </w:pPr>
      <w:r>
        <w:t>14 保守治疗</w:t>
      </w:r>
    </w:p>
    <w:p>
      <w:r>
        <w:t>是否抗菌及例外人群由医师按现行规范判断</w:t>
      </w:r>
    </w:p>
    <w:p>
      <w:pPr>
        <w:pStyle w:val="Heading2"/>
      </w:pPr>
      <w:r>
        <w:t>15 手术适应性评估</w:t>
      </w:r>
    </w:p>
    <w:p>
      <w:r>
        <w:t>存在原发梗阻、异物或脓肿时评估源控制</w:t>
      </w:r>
    </w:p>
    <w:p>
      <w:pPr>
        <w:pStyle w:val="Heading2"/>
      </w:pPr>
      <w:r>
        <w:t>16 常见操作与术式</w:t>
      </w:r>
    </w:p>
    <w:p>
      <w:r>
        <w:t>存在原发梗阻、异物或脓肿时评估源控制；参见05对应术式的16阶段模板。</w:t>
      </w:r>
    </w:p>
    <w:p>
      <w:pPr>
        <w:pStyle w:val="Heading2"/>
      </w:pPr>
      <w:r>
        <w:t>17 术前评估</w:t>
      </w:r>
    </w:p>
    <w:p>
      <w:r>
        <w:t>核过敏、肾功能、培养和药物执行状态</w:t>
      </w:r>
    </w:p>
    <w:p>
      <w:pPr>
        <w:pStyle w:val="Heading2"/>
      </w:pPr>
      <w:r>
        <w:t>18 术前风险</w:t>
      </w:r>
    </w:p>
    <w:p>
      <w:r>
        <w:t>向实际沟通记录核对出血、感染、损伤、功能及再干预风险；本病重点：核过敏、肾功能、培养和药物执行状态</w:t>
      </w:r>
    </w:p>
    <w:p>
      <w:pPr>
        <w:pStyle w:val="Heading2"/>
      </w:pPr>
      <w:r>
        <w:t>19 术后观察</w:t>
      </w:r>
    </w:p>
    <w:p>
      <w:r>
        <w:t>症状、体温及治疗反应，不能单尿色判断疗效</w:t>
      </w:r>
    </w:p>
    <w:p>
      <w:pPr>
        <w:pStyle w:val="Heading2"/>
      </w:pPr>
      <w:r>
        <w:t>20 并发症与异常</w:t>
      </w:r>
    </w:p>
    <w:p>
      <w:r>
        <w:t>症状、体温及治疗反应，不能单尿色判断疗效；疑急危重先现场评估，再按06记录处理与反应。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尿频急痛、复发次数、取样条件及抗菌史】。辅助检查：【尿检和培养药敏，标本污染及采样方式注明；影像用于按指征寻找结石/梗阻等，不预设正常】。初步诊断及依据：【有证据诊断和依据】。鉴别诊断：【鉴别无症状菌尿、定植、非感染性刺激及其他病因的具体鉴别分析】。诊疗计划：【是否抗菌及例外人群由医师按现行规范判断；存在原发梗阻、异物或脓肿时评估源控制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体温、腹部及必要实查，系统表现另评估】；辅助检查【本次新增及可比动态结果】。结合【诊断证据】评估【局限或系统表现与危险因素分开记录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和培养药敏，标本污染及采样方式注明的实际变化】。主治医师意见：【症状、体温及治疗反应，不能单尿色判断疗效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无症状菌尿、定植、非感染性刺激及其他病因的证据复核及存在原发梗阻、异物或脓肿时评估源控制的可行性分析】，关注【核过敏、肾功能、培养和药物执行状态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局限或系统表现与危险因素分开记录的复核、重大治疗取舍及复发诱因及带管问题复核，避免机械延长抗菌疗程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过敏、肾功能、培养和药物执行状态的实际评价】。拟行操作：【真实术名、侧别及计划日期】。适应性及替代选择：【存在原发梗阻、异物或脓肿时评估源控制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症状、体温及治疗反应，不能单尿色判断疗效】。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复发诱因及带管问题复核，避免机械延长抗菌疗程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复发诱因及带管问题复核，避免机械延长抗菌疗程的具体项目、时间和负责团队】。异常处置：【经告知的发热、出血、无尿或装置异常等返院条件】。</w:t>
      </w:r>
    </w:p>
    <w:p>
      <w:pPr>
        <w:keepNext w:val="0"/>
        <w:keepLines/>
      </w:pPr>
      <w:r>
        <w:t>```</w:t>
      </w:r>
    </w:p>
    <w:p>
      <w:pPr>
        <w:pStyle w:val="Heading2"/>
      </w:pPr>
      <w:r>
        <w:t>31 长期随访</w:t>
      </w:r>
    </w:p>
    <w:p>
      <w:r>
        <w:t>复发诱因及带管问题复核，避免机械延长抗菌疗程；结果未回报者明确接收责任，禁止自动填写未确认日期。</w:t>
      </w:r>
    </w:p>
    <w:p>
      <w:pPr>
        <w:pStyle w:val="Heading2"/>
      </w:pPr>
      <w:r>
        <w:t>32 最终质控</w:t>
      </w:r>
    </w:p>
    <w:p>
      <w:r>
        <w:t>核侧别部位、当前住院、尿检和培养药敏，标本污染及采样方式注明与影像用于按指征寻找结石/梗阻等，不预设正常的真实时间，手术与管道状态、诊断分级和计划/执行；缺少关键证据时转10阻断。</w:t>
      </w:r>
    </w:p>
    <w:p>
      <w:pPr>
        <w:pStyle w:val="Heading2"/>
      </w:pPr>
      <w:r>
        <w:t>33 指南及证据来源</w:t>
      </w:r>
    </w:p>
    <w:p>
      <w:r>
        <w:t>本病适用来源：R05、R08；具体版本、适用人群和核验范围见文末。没有公开核实的国内新版推荐不填写推荐等级；不得把本库作为固定诊疗路径。</w:t>
      </w:r>
    </w:p>
    <w:p>
      <w:pPr>
        <w:pStyle w:val="Heading1"/>
      </w:pPr>
      <w:r>
        <w:t>肾盂肾炎 梗阻感染及尿源性脓毒症</w:t>
      </w:r>
    </w:p>
    <w:p>
      <w:pPr>
        <w:pStyle w:val="Heading2"/>
      </w:pPr>
      <w:r>
        <w:t>01 疾病定义与机制</w:t>
      </w:r>
    </w:p>
    <w:p>
      <w:r>
        <w:t>系统感染及感染相关器官功能异常需要综合证据</w:t>
      </w:r>
    </w:p>
    <w:p>
      <w:pPr>
        <w:pStyle w:val="Heading2"/>
      </w:pPr>
      <w:r>
        <w:t>02 病因及危险背景</w:t>
      </w:r>
    </w:p>
    <w:p>
      <w:r>
        <w:t>采集发热寒战、腰痛、意识或尿量变化、梗阻和操作史；病因解释不得转成已发生事实。</w:t>
      </w:r>
    </w:p>
    <w:p>
      <w:pPr>
        <w:pStyle w:val="Heading2"/>
      </w:pPr>
      <w:r>
        <w:t>03 临床表现</w:t>
      </w:r>
    </w:p>
    <w:p>
      <w:r>
        <w:t>发热寒战、腰痛、意识或尿量变化、梗阻和操作史</w:t>
      </w:r>
    </w:p>
    <w:p>
      <w:pPr>
        <w:pStyle w:val="Heading2"/>
      </w:pPr>
      <w:r>
        <w:t>04 病史采集</w:t>
      </w:r>
    </w:p>
    <w:p>
      <w:r>
        <w:t>保留起病、变化、既往处置、用药和患者目标；本病重点为发热寒战、腰痛、意识或尿量变化、梗阻和操作史</w:t>
      </w:r>
    </w:p>
    <w:p>
      <w:pPr>
        <w:pStyle w:val="Heading2"/>
      </w:pPr>
      <w:r>
        <w:t>05 专科检查</w:t>
      </w:r>
    </w:p>
    <w:p>
      <w:r>
        <w:t>现场生命体征、循环、呼吸及意识</w:t>
      </w:r>
    </w:p>
    <w:p>
      <w:pPr>
        <w:pStyle w:val="Heading2"/>
      </w:pPr>
      <w:r>
        <w:t>06 检验检查</w:t>
      </w:r>
    </w:p>
    <w:p>
      <w:r>
        <w:t>培养、血常规、感染指标、肌酐、电解质及真实器官功能指标</w:t>
      </w:r>
    </w:p>
    <w:p>
      <w:pPr>
        <w:pStyle w:val="Heading2"/>
      </w:pPr>
      <w:r>
        <w:t>07 影像及内镜</w:t>
      </w:r>
    </w:p>
    <w:p>
      <w:r>
        <w:t>查梗阻及脓肿，影像状态不能伪造为已完成</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尿白细胞/PCT升高不足以单独确诊脓毒症；鉴别其他感染源</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尿白细胞/PCT升高不足以单独确诊脓毒症；鉴别其他感染源；逐项写支持与不支持证据，未检查不写已排除。</w:t>
      </w:r>
    </w:p>
    <w:p>
      <w:pPr>
        <w:pStyle w:val="Heading2"/>
      </w:pPr>
      <w:r>
        <w:t>12 分型与严重程度</w:t>
      </w:r>
    </w:p>
    <w:p>
      <w:r>
        <w:t>循环不稳、无尿等优先救治，评分只按实际变量</w:t>
      </w:r>
    </w:p>
    <w:p>
      <w:pPr>
        <w:pStyle w:val="Heading2"/>
      </w:pPr>
      <w:r>
        <w:t>13 危险分层</w:t>
      </w:r>
    </w:p>
    <w:p>
      <w:r>
        <w:t>采用临床医师指定体系与版本，明确缺项。循环不稳、无尿等优先救治，评分只按实际变量</w:t>
      </w:r>
    </w:p>
    <w:p>
      <w:pPr>
        <w:pStyle w:val="Heading2"/>
      </w:pPr>
      <w:r>
        <w:t>14 保守治疗</w:t>
      </w:r>
    </w:p>
    <w:p>
      <w:r>
        <w:t>现场急救、抗感染和容量管理以真实执行记录</w:t>
      </w:r>
    </w:p>
    <w:p>
      <w:pPr>
        <w:pStyle w:val="Heading2"/>
      </w:pPr>
      <w:r>
        <w:t>15 手术适应性评估</w:t>
      </w:r>
    </w:p>
    <w:p>
      <w:r>
        <w:t>需要时紧急引流/源控制与后续病因手术分期</w:t>
      </w:r>
    </w:p>
    <w:p>
      <w:pPr>
        <w:pStyle w:val="Heading2"/>
      </w:pPr>
      <w:r>
        <w:t>16 常见操作与术式</w:t>
      </w:r>
    </w:p>
    <w:p>
      <w:r>
        <w:t>需要时紧急引流/源控制与后续病因手术分期；参见05对应术式的16阶段模板。</w:t>
      </w:r>
    </w:p>
    <w:p>
      <w:pPr>
        <w:pStyle w:val="Heading2"/>
      </w:pPr>
      <w:r>
        <w:t>17 术前评估</w:t>
      </w:r>
    </w:p>
    <w:p>
      <w:r>
        <w:t>核源控制与抢救真实时间，不能为文书延误处理</w:t>
      </w:r>
    </w:p>
    <w:p>
      <w:pPr>
        <w:pStyle w:val="Heading2"/>
      </w:pPr>
      <w:r>
        <w:t>18 术前风险</w:t>
      </w:r>
    </w:p>
    <w:p>
      <w:r>
        <w:t>向实际沟通记录核对出血、感染、损伤、功能及再干预风险；本病重点：核源控制与抢救真实时间，不能为文书延误处理</w:t>
      </w:r>
    </w:p>
    <w:p>
      <w:pPr>
        <w:pStyle w:val="Heading2"/>
      </w:pPr>
      <w:r>
        <w:t>19 术后观察</w:t>
      </w:r>
    </w:p>
    <w:p>
      <w:r>
        <w:t>生命体征、尿量、器官功能和引流后反应连续复评</w:t>
      </w:r>
    </w:p>
    <w:p>
      <w:pPr>
        <w:pStyle w:val="Heading2"/>
      </w:pPr>
      <w:r>
        <w:t>20 并发症与异常</w:t>
      </w:r>
    </w:p>
    <w:p>
      <w:r>
        <w:t>生命体征、尿量、器官功能和引流后反应连续复评；疑急危重先现场评估，再按06记录处理与反应。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发热寒战、腰痛、意识或尿量变化、梗阻和操作史】。辅助检查：【培养、血常规、感染指标、肌酐、电解质及真实器官功能指标；查梗阻及脓肿，影像状态不能伪造为已完成】。初步诊断及依据：【有证据诊断和依据】。鉴别诊断：【尿白细胞/PCT升高不足以单独确诊脓毒症；鉴别其他感染源的具体鉴别分析】。诊疗计划：【现场急救、抗感染和容量管理以真实执行记录；需要时紧急引流/源控制与后续病因手术分期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现场生命体征、循环、呼吸及意识】；辅助检查【本次新增及可比动态结果】。结合【诊断证据】评估【循环不稳、无尿等优先救治，评分只按实际变量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培养、血常规、感染指标、肌酐、电解质及真实器官功能指标的实际变化】。主治医师意见：【生命体征、尿量、器官功能和引流后反应连续复评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尿白细胞/PCT升高不足以单独确诊脓毒症；鉴别其他感染源的证据复核及需要时紧急引流/源控制与后续病因手术分期的可行性分析】，关注【核源控制与抢救真实时间，不能为文书延误处理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循环不稳、无尿等优先救治，评分只按实际变量的复核、重大治疗取舍及治疗衔接、培养结果、装置和分期手术追踪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源控制与抢救真实时间，不能为文书延误处理的实际评价】。拟行操作：【真实术名、侧别及计划日期】。适应性及替代选择：【需要时紧急引流/源控制与后续病因手术分期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生命体征、尿量、器官功能和引流后反应连续复评】。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治疗衔接、培养结果、装置和分期手术追踪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治疗衔接、培养结果、装置和分期手术追踪的具体项目、时间和负责团队】。异常处置：【经告知的发热、出血、无尿或装置异常等返院条件】。</w:t>
      </w:r>
    </w:p>
    <w:p>
      <w:pPr>
        <w:keepNext w:val="0"/>
        <w:keepLines/>
      </w:pPr>
      <w:r>
        <w:t>```</w:t>
      </w:r>
    </w:p>
    <w:p>
      <w:pPr>
        <w:pStyle w:val="Heading2"/>
      </w:pPr>
      <w:r>
        <w:t>31 长期随访</w:t>
      </w:r>
    </w:p>
    <w:p>
      <w:r>
        <w:t>治疗衔接、培养结果、装置和分期手术追踪；结果未回报者明确接收责任，禁止自动填写未确认日期。</w:t>
      </w:r>
    </w:p>
    <w:p>
      <w:pPr>
        <w:pStyle w:val="Heading2"/>
      </w:pPr>
      <w:r>
        <w:t>32 最终质控</w:t>
      </w:r>
    </w:p>
    <w:p>
      <w:r>
        <w:t>核侧别部位、当前住院、培养、血常规、感染指标、肌酐、电解质及真实器官功能指标与查梗阻及脓肿，影像状态不能伪造为已完成的真实时间，手术与管道状态、诊断分级和计划/执行；缺少关键证据时转10阻断。</w:t>
      </w:r>
    </w:p>
    <w:p>
      <w:pPr>
        <w:pStyle w:val="Heading2"/>
      </w:pPr>
      <w:r>
        <w:t>33 指南及证据来源</w:t>
      </w:r>
    </w:p>
    <w:p>
      <w:r>
        <w:t>本病适用来源：R05、R08；具体版本、适用人群和核验范围见文末。没有公开核实的国内新版推荐不填写推荐等级；不得把本库作为固定诊疗路径。</w:t>
      </w:r>
    </w:p>
    <w:p>
      <w:pPr>
        <w:pStyle w:val="Heading1"/>
      </w:pPr>
      <w:r>
        <w:t>细菌性前列腺炎与慢性盆腔疼痛</w:t>
      </w:r>
    </w:p>
    <w:p>
      <w:pPr>
        <w:pStyle w:val="Heading2"/>
      </w:pPr>
      <w:r>
        <w:t>01 疾病定义与机制</w:t>
      </w:r>
    </w:p>
    <w:p>
      <w:r>
        <w:t>急性细菌感染与慢性疼痛综合征不能混同</w:t>
      </w:r>
    </w:p>
    <w:p>
      <w:pPr>
        <w:pStyle w:val="Heading2"/>
      </w:pPr>
      <w:r>
        <w:t>02 病因及危险背景</w:t>
      </w:r>
    </w:p>
    <w:p>
      <w:r>
        <w:t>采集发热、会阴痛、排尿症状、持续时间和既往培养；病因解释不得转成已发生事实。</w:t>
      </w:r>
    </w:p>
    <w:p>
      <w:pPr>
        <w:pStyle w:val="Heading2"/>
      </w:pPr>
      <w:r>
        <w:t>03 临床表现</w:t>
      </w:r>
    </w:p>
    <w:p>
      <w:r>
        <w:t>发热、会阴痛、排尿症状、持续时间和既往培养</w:t>
      </w:r>
    </w:p>
    <w:p>
      <w:pPr>
        <w:pStyle w:val="Heading2"/>
      </w:pPr>
      <w:r>
        <w:t>04 病史采集</w:t>
      </w:r>
    </w:p>
    <w:p>
      <w:r>
        <w:t>保留起病、变化、既往处置、用药和患者目标；本病重点为发热、会阴痛、排尿症状、持续时间和既往培养</w:t>
      </w:r>
    </w:p>
    <w:p>
      <w:pPr>
        <w:pStyle w:val="Heading2"/>
      </w:pPr>
      <w:r>
        <w:t>05 专科检查</w:t>
      </w:r>
    </w:p>
    <w:p>
      <w:r>
        <w:t>急性病例避免以模板要求实施不适当按摩；记录真实体检</w:t>
      </w:r>
    </w:p>
    <w:p>
      <w:pPr>
        <w:pStyle w:val="Heading2"/>
      </w:pPr>
      <w:r>
        <w:t>06 检验检查</w:t>
      </w:r>
    </w:p>
    <w:p>
      <w:r>
        <w:t>按情况尿培养及其他实际检测，不能虚构定位试验</w:t>
      </w:r>
    </w:p>
    <w:p>
      <w:pPr>
        <w:pStyle w:val="Heading2"/>
      </w:pPr>
      <w:r>
        <w:t>07 影像及内镜</w:t>
      </w:r>
    </w:p>
    <w:p>
      <w:r>
        <w:t>怀疑脓肿时按医师指征检查</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区分急慢性细菌性及非细菌性疼痛、排空障碍</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区分急慢性细菌性及非细菌性疼痛、排空障碍；逐项写支持与不支持证据，未检查不写已排除。</w:t>
      </w:r>
    </w:p>
    <w:p>
      <w:pPr>
        <w:pStyle w:val="Heading2"/>
      </w:pPr>
      <w:r>
        <w:t>12 分型与严重程度</w:t>
      </w:r>
    </w:p>
    <w:p>
      <w:r>
        <w:t>全身感染或潴留提高紧急度，慢性量表须真实评估</w:t>
      </w:r>
    </w:p>
    <w:p>
      <w:pPr>
        <w:pStyle w:val="Heading2"/>
      </w:pPr>
      <w:r>
        <w:t>13 危险分层</w:t>
      </w:r>
    </w:p>
    <w:p>
      <w:r>
        <w:t>采用临床医师指定体系与版本，明确缺项。全身感染或潴留提高紧急度，慢性量表须真实评估</w:t>
      </w:r>
    </w:p>
    <w:p>
      <w:pPr>
        <w:pStyle w:val="Heading2"/>
      </w:pPr>
      <w:r>
        <w:t>14 保守治疗</w:t>
      </w:r>
    </w:p>
    <w:p>
      <w:r>
        <w:t>药物、疼痛与多学科处理按具体证据和处方</w:t>
      </w:r>
    </w:p>
    <w:p>
      <w:pPr>
        <w:pStyle w:val="Heading2"/>
      </w:pPr>
      <w:r>
        <w:t>15 手术适应性评估</w:t>
      </w:r>
    </w:p>
    <w:p>
      <w:r>
        <w:t>脓肿或潴留需现场评估相应干预</w:t>
      </w:r>
    </w:p>
    <w:p>
      <w:pPr>
        <w:pStyle w:val="Heading2"/>
      </w:pPr>
      <w:r>
        <w:t>16 常见操作与术式</w:t>
      </w:r>
    </w:p>
    <w:p>
      <w:r>
        <w:t>脓肿或潴留需现场评估相应干预；参见05对应术式的16阶段模板。</w:t>
      </w:r>
    </w:p>
    <w:p>
      <w:pPr>
        <w:pStyle w:val="Heading2"/>
      </w:pPr>
      <w:r>
        <w:t>17 术前评估</w:t>
      </w:r>
    </w:p>
    <w:p>
      <w:r>
        <w:t>核感染严重度、排尿方式和抗菌史</w:t>
      </w:r>
    </w:p>
    <w:p>
      <w:pPr>
        <w:pStyle w:val="Heading2"/>
      </w:pPr>
      <w:r>
        <w:t>18 术前风险</w:t>
      </w:r>
    </w:p>
    <w:p>
      <w:r>
        <w:t>向实际沟通记录核对出血、感染、损伤、功能及再干预风险；本病重点：核感染严重度、排尿方式和抗菌史</w:t>
      </w:r>
    </w:p>
    <w:p>
      <w:pPr>
        <w:pStyle w:val="Heading2"/>
      </w:pPr>
      <w:r>
        <w:t>19 术后观察</w:t>
      </w:r>
    </w:p>
    <w:p>
      <w:r>
        <w:t>体温、排尿、疼痛与药物不良反应</w:t>
      </w:r>
    </w:p>
    <w:p>
      <w:pPr>
        <w:pStyle w:val="Heading2"/>
      </w:pPr>
      <w:r>
        <w:t>20 并发症与异常</w:t>
      </w:r>
    </w:p>
    <w:p>
      <w:r>
        <w:t>体温、排尿、疼痛与药物不良反应；疑急危重先现场评估，再按06记录处理与反应。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发热、会阴痛、排尿症状、持续时间和既往培养】。辅助检查：【按情况尿培养及其他实际检测，不能虚构定位试验；怀疑脓肿时按医师指征检查】。初步诊断及依据：【有证据诊断和依据】。鉴别诊断：【区分急慢性细菌性及非细菌性疼痛、排空障碍的具体鉴别分析】。诊疗计划：【药物、疼痛与多学科处理按具体证据和处方；脓肿或潴留需现场评估相应干预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急性病例避免以模板要求实施不适当按摩；记录真实体检】；辅助检查【本次新增及可比动态结果】。结合【诊断证据】评估【全身感染或潴留提高紧急度，慢性量表须真实评估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按情况尿培养及其他实际检测，不能虚构定位试验的实际变化】。主治医师意见：【体温、排尿、疼痛与药物不良反应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区分急慢性细菌性及非细菌性疼痛、排空障碍的证据复核及脓肿或潴留需现场评估相应干预的可行性分析】，关注【核感染严重度、排尿方式和抗菌史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全身感染或潴留提高紧急度，慢性量表须真实评估的复核、重大治疗取舍及症状和复发复核，不以单次PSA异常确诊癌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感染严重度、排尿方式和抗菌史的实际评价】。拟行操作：【真实术名、侧别及计划日期】。适应性及替代选择：【脓肿或潴留需现场评估相应干预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体温、排尿、疼痛与药物不良反应】。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症状和复发复核，不以单次PSA异常确诊癌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症状和复发复核，不以单次PSA异常确诊癌的具体项目、时间和负责团队】。异常处置：【经告知的发热、出血、无尿或装置异常等返院条件】。</w:t>
      </w:r>
    </w:p>
    <w:p>
      <w:pPr>
        <w:keepNext w:val="0"/>
        <w:keepLines/>
      </w:pPr>
      <w:r>
        <w:t>```</w:t>
      </w:r>
    </w:p>
    <w:p>
      <w:pPr>
        <w:pStyle w:val="Heading2"/>
      </w:pPr>
      <w:r>
        <w:t>31 长期随访</w:t>
      </w:r>
    </w:p>
    <w:p>
      <w:r>
        <w:t>症状和复发复核，不以单次PSA异常确诊癌；结果未回报者明确接收责任，禁止自动填写未确认日期。</w:t>
      </w:r>
    </w:p>
    <w:p>
      <w:pPr>
        <w:pStyle w:val="Heading2"/>
      </w:pPr>
      <w:r>
        <w:t>32 最终质控</w:t>
      </w:r>
    </w:p>
    <w:p>
      <w:r>
        <w:t>核侧别部位、当前住院、按情况尿培养及其他实际检测，不能虚构定位试验与怀疑脓肿时按医师指征检查的真实时间，手术与管道状态、诊断分级和计划/执行；缺少关键证据时转10阻断。</w:t>
      </w:r>
    </w:p>
    <w:p>
      <w:pPr>
        <w:pStyle w:val="Heading2"/>
      </w:pPr>
      <w:r>
        <w:t>33 指南及证据来源</w:t>
      </w:r>
    </w:p>
    <w:p>
      <w:r>
        <w:t>本病适用来源：R05、R08；具体版本、适用人群和核验范围见文末。没有公开核实的国内新版推荐不填写推荐等级；不得把本库作为固定诊疗路径。</w:t>
      </w:r>
    </w:p>
    <w:p>
      <w:pPr>
        <w:pStyle w:val="Heading1"/>
      </w:pPr>
      <w:r>
        <w:t>附睾炎及睾丸炎</w:t>
      </w:r>
    </w:p>
    <w:p>
      <w:pPr>
        <w:pStyle w:val="Heading2"/>
      </w:pPr>
      <w:r>
        <w:t>01 疾病定义与机制</w:t>
      </w:r>
    </w:p>
    <w:p>
      <w:r>
        <w:t>附睾或睾丸炎症需结合感染及局部灌注证据</w:t>
      </w:r>
    </w:p>
    <w:p>
      <w:pPr>
        <w:pStyle w:val="Heading2"/>
      </w:pPr>
      <w:r>
        <w:t>02 病因及危险背景</w:t>
      </w:r>
    </w:p>
    <w:p>
      <w:r>
        <w:t>采集侧别、起病、疼痛、发热、尿路与性传播风险按实际询问；病因解释不得转成已发生事实。</w:t>
      </w:r>
    </w:p>
    <w:p>
      <w:pPr>
        <w:pStyle w:val="Heading2"/>
      </w:pPr>
      <w:r>
        <w:t>03 临床表现</w:t>
      </w:r>
    </w:p>
    <w:p>
      <w:r>
        <w:t>侧别、起病、疼痛、发热、尿路与性传播风险按实际询问</w:t>
      </w:r>
    </w:p>
    <w:p>
      <w:pPr>
        <w:pStyle w:val="Heading2"/>
      </w:pPr>
      <w:r>
        <w:t>04 病史采集</w:t>
      </w:r>
    </w:p>
    <w:p>
      <w:r>
        <w:t>保留起病、变化、既往处置、用药和患者目标；本病重点为侧别、起病、疼痛、发热、尿路与性传播风险按实际询问</w:t>
      </w:r>
    </w:p>
    <w:p>
      <w:pPr>
        <w:pStyle w:val="Heading2"/>
      </w:pPr>
      <w:r>
        <w:t>05 专科检查</w:t>
      </w:r>
    </w:p>
    <w:p>
      <w:r>
        <w:t>真实阴囊睾丸附睾检查，高度疑扭转立即现场急评</w:t>
      </w:r>
    </w:p>
    <w:p>
      <w:pPr>
        <w:pStyle w:val="Heading2"/>
      </w:pPr>
      <w:r>
        <w:t>06 检验检查</w:t>
      </w:r>
    </w:p>
    <w:p>
      <w:r>
        <w:t>尿检、培养及按指征病原检测，不能补未检病原</w:t>
      </w:r>
    </w:p>
    <w:p>
      <w:pPr>
        <w:pStyle w:val="Heading2"/>
      </w:pPr>
      <w:r>
        <w:t>07 影像及内镜</w:t>
      </w:r>
    </w:p>
    <w:p>
      <w:r>
        <w:t>实际阴囊超声及血流结果，影像等待不得延误急症</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鉴别扭转、疝、肿瘤及非感染性疼痛，肿胀不单独确诊感染</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鉴别扭转、疝、肿瘤及非感染性疼痛，肿胀不单独确诊感染；逐项写支持与不支持证据，未检查不写已排除。</w:t>
      </w:r>
    </w:p>
    <w:p>
      <w:pPr>
        <w:pStyle w:val="Heading2"/>
      </w:pPr>
      <w:r>
        <w:t>12 分型与严重程度</w:t>
      </w:r>
    </w:p>
    <w:p>
      <w:r>
        <w:t>系统症状、脓肿及灌注问题影响紧急度</w:t>
      </w:r>
    </w:p>
    <w:p>
      <w:pPr>
        <w:pStyle w:val="Heading2"/>
      </w:pPr>
      <w:r>
        <w:t>13 危险分层</w:t>
      </w:r>
    </w:p>
    <w:p>
      <w:r>
        <w:t>采用临床医师指定体系与版本，明确缺项。系统症状、脓肿及灌注问题影响紧急度</w:t>
      </w:r>
    </w:p>
    <w:p>
      <w:pPr>
        <w:pStyle w:val="Heading2"/>
      </w:pPr>
      <w:r>
        <w:t>14 保守治疗</w:t>
      </w:r>
    </w:p>
    <w:p>
      <w:r>
        <w:t>抗感染和支持方案以医师实际处方及适用人群为准</w:t>
      </w:r>
    </w:p>
    <w:p>
      <w:pPr>
        <w:pStyle w:val="Heading2"/>
      </w:pPr>
      <w:r>
        <w:t>15 手术适应性评估</w:t>
      </w:r>
    </w:p>
    <w:p>
      <w:r>
        <w:t>脓肿或不能排除扭转时由现场评估引流/探查</w:t>
      </w:r>
    </w:p>
    <w:p>
      <w:pPr>
        <w:pStyle w:val="Heading2"/>
      </w:pPr>
      <w:r>
        <w:t>16 常见操作与术式</w:t>
      </w:r>
    </w:p>
    <w:p>
      <w:r>
        <w:t>脓肿或不能排除扭转时由现场评估引流/探查；参见05对应术式的16阶段模板。</w:t>
      </w:r>
    </w:p>
    <w:p>
      <w:pPr>
        <w:pStyle w:val="Heading2"/>
      </w:pPr>
      <w:r>
        <w:t>17 术前评估</w:t>
      </w:r>
    </w:p>
    <w:p>
      <w:r>
        <w:t>核侧别、起病时间、过敏、病原及循环状态</w:t>
      </w:r>
    </w:p>
    <w:p>
      <w:pPr>
        <w:pStyle w:val="Heading2"/>
      </w:pPr>
      <w:r>
        <w:t>18 术前风险</w:t>
      </w:r>
    </w:p>
    <w:p>
      <w:r>
        <w:t>向实际沟通记录核对出血、感染、损伤、功能及再干预风险；本病重点：核侧别、起病时间、过敏、病原及循环状态</w:t>
      </w:r>
    </w:p>
    <w:p>
      <w:pPr>
        <w:pStyle w:val="Heading2"/>
      </w:pPr>
      <w:r>
        <w:t>19 术后观察</w:t>
      </w:r>
    </w:p>
    <w:p>
      <w:r>
        <w:t>局部疼痛肿胀、体温及灌注，关注脓肿及治疗反应</w:t>
      </w:r>
    </w:p>
    <w:p>
      <w:pPr>
        <w:pStyle w:val="Heading2"/>
      </w:pPr>
      <w:r>
        <w:t>20 并发症与异常</w:t>
      </w:r>
    </w:p>
    <w:p>
      <w:r>
        <w:t>局部疼痛肿胀、体温及灌注，关注脓肿及治疗反应；疑急危重先现场评估，再按06记录处理与反应。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侧别、起病、疼痛、发热、尿路与性传播风险按实际询问】。辅助检查：【尿检、培养及按指征病原检测，不能补未检病原；实际阴囊超声及血流结果，影像等待不得延误急症】。初步诊断及依据：【有证据诊断和依据】。鉴别诊断：【鉴别扭转、疝、肿瘤及非感染性疼痛，肿胀不单独确诊感染的具体鉴别分析】。诊疗计划：【抗感染和支持方案以医师实际处方及适用人群为准；脓肿或不能排除扭转时由现场评估引流/探查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阴囊睾丸附睾检查，高度疑扭转立即现场急评】；辅助检查【本次新增及可比动态结果】。结合【诊断证据】评估【系统症状、脓肿及灌注问题影响紧急度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培养及按指征病原检测，不能补未检病原的实际变化】。主治医师意见：【局部疼痛肿胀、体温及灌注，关注脓肿及治疗反应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扭转、疝、肿瘤及非感染性疼痛，肿胀不单独确诊感染的证据复核及脓肿或不能排除扭转时由现场评估引流/探查的可行性分析】，关注【核侧别、起病时间、过敏、病原及循环状态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系统症状、脓肿及灌注问题影响紧急度的复核、重大治疗取舍及症状未改善重新鉴别，追踪局部病变及相关病原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侧别、起病时间、过敏、病原及循环状态的实际评价】。拟行操作：【真实术名、侧别及计划日期】。适应性及替代选择：【脓肿或不能排除扭转时由现场评估引流/探查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局部疼痛肿胀、体温及灌注，关注脓肿及治疗反应】。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症状未改善重新鉴别，追踪局部病变及相关病原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症状未改善重新鉴别，追踪局部病变及相关病原的具体项目、时间和负责团队】。异常处置：【经告知的发热、出血、无尿或装置异常等返院条件】。</w:t>
      </w:r>
    </w:p>
    <w:p>
      <w:pPr>
        <w:keepNext w:val="0"/>
        <w:keepLines/>
      </w:pPr>
      <w:r>
        <w:t>```</w:t>
      </w:r>
    </w:p>
    <w:p>
      <w:pPr>
        <w:pStyle w:val="Heading2"/>
      </w:pPr>
      <w:r>
        <w:t>31 长期随访</w:t>
      </w:r>
    </w:p>
    <w:p>
      <w:r>
        <w:t>症状未改善重新鉴别，追踪局部病变及相关病原；结果未回报者明确接收责任，禁止自动填写未确认日期。</w:t>
      </w:r>
    </w:p>
    <w:p>
      <w:pPr>
        <w:pStyle w:val="Heading2"/>
      </w:pPr>
      <w:r>
        <w:t>32 最终质控</w:t>
      </w:r>
    </w:p>
    <w:p>
      <w:r>
        <w:t>核侧别部位、当前住院、尿检、培养及按指征病原检测，不能补未检病原与实际阴囊超声及血流结果，影像等待不得延误急症的真实时间，手术与管道状态、诊断分级和计划/执行；缺少关键证据时转10阻断。</w:t>
      </w:r>
    </w:p>
    <w:p>
      <w:pPr>
        <w:pStyle w:val="Heading2"/>
      </w:pPr>
      <w:r>
        <w:t>33 指南及证据来源</w:t>
      </w:r>
    </w:p>
    <w:p>
      <w:r>
        <w:t>本病适用来源：R05、R08；具体版本、适用人群和核验范围见文末。没有公开核实的国内新版推荐不填写推荐等级；不得把本库作为固定诊疗路径。</w:t>
      </w:r>
    </w:p>
    <w:p>
      <w:pPr>
        <w:pStyle w:val="Heading1"/>
      </w:pPr>
      <w:r>
        <w:t>肾脓肿及肾周脓肿</w:t>
      </w:r>
    </w:p>
    <w:p>
      <w:pPr>
        <w:pStyle w:val="Heading2"/>
      </w:pPr>
      <w:r>
        <w:t>01 疾病定义与机制</w:t>
      </w:r>
    </w:p>
    <w:p>
      <w:r>
        <w:t>肾实质或肾周感染形成脓性灶，解剖位置必须明确</w:t>
      </w:r>
    </w:p>
    <w:p>
      <w:pPr>
        <w:pStyle w:val="Heading2"/>
      </w:pPr>
      <w:r>
        <w:t>02 病因及危险背景</w:t>
      </w:r>
    </w:p>
    <w:p>
      <w:r>
        <w:t>采集发热腰痛、糖尿病免疫风险、既往结石及治疗史；病因解释不得转成已发生事实。</w:t>
      </w:r>
    </w:p>
    <w:p>
      <w:pPr>
        <w:pStyle w:val="Heading2"/>
      </w:pPr>
      <w:r>
        <w:t>03 临床表现</w:t>
      </w:r>
    </w:p>
    <w:p>
      <w:r>
        <w:t>发热腰痛、糖尿病免疫风险、既往结石及治疗史</w:t>
      </w:r>
    </w:p>
    <w:p>
      <w:pPr>
        <w:pStyle w:val="Heading2"/>
      </w:pPr>
      <w:r>
        <w:t>04 病史采集</w:t>
      </w:r>
    </w:p>
    <w:p>
      <w:r>
        <w:t>保留起病、变化、既往处置、用药和患者目标；本病重点为发热腰痛、糖尿病免疫风险、既往结石及治疗史</w:t>
      </w:r>
    </w:p>
    <w:p>
      <w:pPr>
        <w:pStyle w:val="Heading2"/>
      </w:pPr>
      <w:r>
        <w:t>05 专科检查</w:t>
      </w:r>
    </w:p>
    <w:p>
      <w:r>
        <w:t>真实体温循环、腹部与肾区，不把体征缺失写阴性</w:t>
      </w:r>
    </w:p>
    <w:p>
      <w:pPr>
        <w:pStyle w:val="Heading2"/>
      </w:pPr>
      <w:r>
        <w:t>06 检验检查</w:t>
      </w:r>
    </w:p>
    <w:p>
      <w:r>
        <w:t>培养、血常规、肾功能及实际感染和器官功能指标</w:t>
      </w:r>
    </w:p>
    <w:p>
      <w:pPr>
        <w:pStyle w:val="Heading2"/>
      </w:pPr>
      <w:r>
        <w:t>07 影像及内镜</w:t>
      </w:r>
    </w:p>
    <w:p>
      <w:r>
        <w:t>超声或CT确认部位范围、梗阻及引流条件</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鉴别肿瘤、复杂囊肿与其他感染灶，影像疑似保留确定度</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鉴别肿瘤、复杂囊肿与其他感染灶，影像疑似保留确定度；逐项写支持与不支持证据，未检查不写已排除。</w:t>
      </w:r>
    </w:p>
    <w:p>
      <w:pPr>
        <w:pStyle w:val="Heading2"/>
      </w:pPr>
      <w:r>
        <w:t>12 分型与严重程度</w:t>
      </w:r>
    </w:p>
    <w:p>
      <w:r>
        <w:t>循环不稳、梗阻或器官异常需现场及时救治</w:t>
      </w:r>
    </w:p>
    <w:p>
      <w:pPr>
        <w:pStyle w:val="Heading2"/>
      </w:pPr>
      <w:r>
        <w:t>13 危险分层</w:t>
      </w:r>
    </w:p>
    <w:p>
      <w:r>
        <w:t>采用临床医师指定体系与版本，明确缺项。循环不稳、梗阻或器官异常需现场及时救治</w:t>
      </w:r>
    </w:p>
    <w:p>
      <w:pPr>
        <w:pStyle w:val="Heading2"/>
      </w:pPr>
      <w:r>
        <w:t>14 保守治疗</w:t>
      </w:r>
    </w:p>
    <w:p>
      <w:r>
        <w:t>抗菌治疗依据病原、严重度、肾功能及医师方案</w:t>
      </w:r>
    </w:p>
    <w:p>
      <w:pPr>
        <w:pStyle w:val="Heading2"/>
      </w:pPr>
      <w:r>
        <w:t>15 手术适应性评估</w:t>
      </w:r>
    </w:p>
    <w:p>
      <w:r>
        <w:t>引流与病因处理需结合范围、反应和实际临床判断</w:t>
      </w:r>
    </w:p>
    <w:p>
      <w:pPr>
        <w:pStyle w:val="Heading2"/>
      </w:pPr>
      <w:r>
        <w:t>16 常见操作与术式</w:t>
      </w:r>
    </w:p>
    <w:p>
      <w:r>
        <w:t>引流与病因处理需结合范围、反应和实际临床判断；参见05对应术式的16阶段模板。</w:t>
      </w:r>
    </w:p>
    <w:p>
      <w:pPr>
        <w:pStyle w:val="Heading2"/>
      </w:pPr>
      <w:r>
        <w:t>17 术前评估</w:t>
      </w:r>
    </w:p>
    <w:p>
      <w:r>
        <w:t>核侧别、源控制、凝血及肾功能</w:t>
      </w:r>
    </w:p>
    <w:p>
      <w:pPr>
        <w:pStyle w:val="Heading2"/>
      </w:pPr>
      <w:r>
        <w:t>18 术前风险</w:t>
      </w:r>
    </w:p>
    <w:p>
      <w:r>
        <w:t>向实际沟通记录核对出血、感染、损伤、功能及再干预风险；本病重点：核侧别、源控制、凝血及肾功能</w:t>
      </w:r>
    </w:p>
    <w:p>
      <w:pPr>
        <w:pStyle w:val="Heading2"/>
      </w:pPr>
      <w:r>
        <w:t>19 术后观察</w:t>
      </w:r>
    </w:p>
    <w:p>
      <w:r>
        <w:t>体温、循环、引流量色、培养及影像变化</w:t>
      </w:r>
    </w:p>
    <w:p>
      <w:pPr>
        <w:pStyle w:val="Heading2"/>
      </w:pPr>
      <w:r>
        <w:t>20 并发症与异常</w:t>
      </w:r>
    </w:p>
    <w:p>
      <w:r>
        <w:t>体温、循环、引流量色、培养及影像变化；疑急危重先现场评估，再按06记录处理与反应。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发热腰痛、糖尿病免疫风险、既往结石及治疗史】。辅助检查：【培养、血常规、肾功能及实际感染和器官功能指标；超声或CT确认部位范围、梗阻及引流条件】。初步诊断及依据：【有证据诊断和依据】。鉴别诊断：【鉴别肿瘤、复杂囊肿与其他感染灶，影像疑似保留确定度的具体鉴别分析】。诊疗计划：【抗菌治疗依据病原、严重度、肾功能及医师方案；引流与病因处理需结合范围、反应和实际临床判断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体温循环、腹部与肾区，不把体征缺失写阴性】；辅助检查【本次新增及可比动态结果】。结合【诊断证据】评估【循环不稳、梗阻或器官异常需现场及时救治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培养、血常规、肾功能及实际感染和器官功能指标的实际变化】。主治医师意见：【体温、循环、引流量色、培养及影像变化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肿瘤、复杂囊肿与其他感染灶，影像疑似保留确定度的证据复核及引流与病因处理需结合范围、反应和实际临床判断的可行性分析】，关注【核侧别、源控制、凝血及肾功能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循环不稳、梗阻或器官异常需现场及时救治的复核、重大治疗取舍及脓腔变化、原发病控制、抗菌调整与管道计划分别追踪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侧别、源控制、凝血及肾功能的实际评价】。拟行操作：【真实术名、侧别及计划日期】。适应性及替代选择：【引流与病因处理需结合范围、反应和实际临床判断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体温、循环、引流量色、培养及影像变化】。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脓腔变化、原发病控制、抗菌调整与管道计划分别追踪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脓腔变化、原发病控制、抗菌调整与管道计划分别追踪的具体项目、时间和负责团队】。异常处置：【经告知的发热、出血、无尿或装置异常等返院条件】。</w:t>
      </w:r>
    </w:p>
    <w:p>
      <w:pPr>
        <w:keepNext w:val="0"/>
        <w:keepLines/>
      </w:pPr>
      <w:r>
        <w:t>```</w:t>
      </w:r>
    </w:p>
    <w:p>
      <w:pPr>
        <w:pStyle w:val="Heading2"/>
      </w:pPr>
      <w:r>
        <w:t>31 长期随访</w:t>
      </w:r>
    </w:p>
    <w:p>
      <w:r>
        <w:t>脓腔变化、原发病控制、抗菌调整与管道计划分别追踪；结果未回报者明确接收责任，禁止自动填写未确认日期。</w:t>
      </w:r>
    </w:p>
    <w:p>
      <w:pPr>
        <w:pStyle w:val="Heading2"/>
      </w:pPr>
      <w:r>
        <w:t>32 最终质控</w:t>
      </w:r>
    </w:p>
    <w:p>
      <w:r>
        <w:t>核侧别部位、当前住院、培养、血常规、肾功能及实际感染和器官功能指标与超声或CT确认部位范围、梗阻及引流条件的真实时间，手术与管道状态、诊断分级和计划/执行；缺少关键证据时转10阻断。</w:t>
      </w:r>
    </w:p>
    <w:p>
      <w:pPr>
        <w:pStyle w:val="Heading2"/>
      </w:pPr>
      <w:r>
        <w:t>33 指南及证据来源</w:t>
      </w:r>
    </w:p>
    <w:p>
      <w:r>
        <w:t>本病适用来源：R05、R08；具体版本、适用人群和核验范围见文末。没有公开核实的国内新版推荐不填写推荐等级；不得把本库作为固定诊疗路径。</w:t>
      </w:r>
    </w:p>
    <w:p>
      <w:pPr>
        <w:pStyle w:val="Heading1"/>
      </w:pPr>
      <w:r>
        <w:t>泌尿生殖系统结核</w:t>
      </w:r>
    </w:p>
    <w:p>
      <w:pPr>
        <w:pStyle w:val="Heading2"/>
      </w:pPr>
      <w:r>
        <w:t>01 疾病定义与机制</w:t>
      </w:r>
    </w:p>
    <w:p>
      <w:r>
        <w:t>结核相关病损需病原或病理与临床影像综合证据</w:t>
      </w:r>
    </w:p>
    <w:p>
      <w:pPr>
        <w:pStyle w:val="Heading2"/>
      </w:pPr>
      <w:r>
        <w:t>02 病因及危险背景</w:t>
      </w:r>
    </w:p>
    <w:p>
      <w:r>
        <w:t>采集结核接触、既往治疗、长期尿路症状、血尿及生育问题；病因解释不得转成已发生事实。</w:t>
      </w:r>
    </w:p>
    <w:p>
      <w:pPr>
        <w:pStyle w:val="Heading2"/>
      </w:pPr>
      <w:r>
        <w:t>03 临床表现</w:t>
      </w:r>
    </w:p>
    <w:p>
      <w:r>
        <w:t>结核接触、既往治疗、长期尿路症状、血尿及生育问题</w:t>
      </w:r>
    </w:p>
    <w:p>
      <w:pPr>
        <w:pStyle w:val="Heading2"/>
      </w:pPr>
      <w:r>
        <w:t>04 病史采集</w:t>
      </w:r>
    </w:p>
    <w:p>
      <w:r>
        <w:t>保留起病、变化、既往处置、用药和患者目标；本病重点为结核接触、既往治疗、长期尿路症状、血尿及生育问题</w:t>
      </w:r>
    </w:p>
    <w:p>
      <w:pPr>
        <w:pStyle w:val="Heading2"/>
      </w:pPr>
      <w:r>
        <w:t>05 专科检查</w:t>
      </w:r>
    </w:p>
    <w:p>
      <w:r>
        <w:t>真实泌尿及生殖系统体征，隐私信息仅按必要记录</w:t>
      </w:r>
    </w:p>
    <w:p>
      <w:pPr>
        <w:pStyle w:val="Heading2"/>
      </w:pPr>
      <w:r>
        <w:t>06 检验检查</w:t>
      </w:r>
    </w:p>
    <w:p>
      <w:r>
        <w:t>实际结核病原检测、培养或病理，阴性和未检查分开</w:t>
      </w:r>
    </w:p>
    <w:p>
      <w:pPr>
        <w:pStyle w:val="Heading2"/>
      </w:pPr>
      <w:r>
        <w:t>07 影像及内镜</w:t>
      </w:r>
    </w:p>
    <w:p>
      <w:r>
        <w:t>影像记录损伤、狭窄及各侧功能，不能单凭无菌脓尿定诊</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鉴别其他慢性感染、肿瘤和非感染炎症</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鉴别其他慢性感染、肿瘤和非感染炎症；逐项写支持与不支持证据，未检查不写已排除。</w:t>
      </w:r>
    </w:p>
    <w:p>
      <w:pPr>
        <w:pStyle w:val="Heading2"/>
      </w:pPr>
      <w:r>
        <w:t>12 分型与严重程度</w:t>
      </w:r>
    </w:p>
    <w:p>
      <w:r>
        <w:t>病变部位、功能破坏及活动证据分别记录</w:t>
      </w:r>
    </w:p>
    <w:p>
      <w:pPr>
        <w:pStyle w:val="Heading2"/>
      </w:pPr>
      <w:r>
        <w:t>13 危险分层</w:t>
      </w:r>
    </w:p>
    <w:p>
      <w:r>
        <w:t>采用临床医师指定体系与版本，明确缺项。病变部位、功能破坏及活动证据分别记录</w:t>
      </w:r>
    </w:p>
    <w:p>
      <w:pPr>
        <w:pStyle w:val="Heading2"/>
      </w:pPr>
      <w:r>
        <w:t>14 保守治疗</w:t>
      </w:r>
    </w:p>
    <w:p>
      <w:r>
        <w:t>结核专科协作，具体方案与实际执行、监测据真实资料</w:t>
      </w:r>
    </w:p>
    <w:p>
      <w:pPr>
        <w:pStyle w:val="Heading2"/>
      </w:pPr>
      <w:r>
        <w:t>15 手术适应性评估</w:t>
      </w:r>
    </w:p>
    <w:p>
      <w:r>
        <w:t>梗阻、结构破坏等外科问题需结合功能和感染治疗阶段</w:t>
      </w:r>
    </w:p>
    <w:p>
      <w:pPr>
        <w:pStyle w:val="Heading2"/>
      </w:pPr>
      <w:r>
        <w:t>16 常见操作与术式</w:t>
      </w:r>
    </w:p>
    <w:p>
      <w:r>
        <w:t>梗阻、结构破坏等外科问题需结合功能和感染治疗阶段；参见05对应术式的16阶段模板。</w:t>
      </w:r>
    </w:p>
    <w:p>
      <w:pPr>
        <w:pStyle w:val="Heading2"/>
      </w:pPr>
      <w:r>
        <w:t>17 术前评估</w:t>
      </w:r>
    </w:p>
    <w:p>
      <w:r>
        <w:t>核治疗史、肝肾功能、病原及拟行操作</w:t>
      </w:r>
    </w:p>
    <w:p>
      <w:pPr>
        <w:pStyle w:val="Heading2"/>
      </w:pPr>
      <w:r>
        <w:t>18 术前风险</w:t>
      </w:r>
    </w:p>
    <w:p>
      <w:r>
        <w:t>向实际沟通记录核对出血、感染、损伤、功能及再干预风险；本病重点：核治疗史、肝肾功能、病原及拟行操作</w:t>
      </w:r>
    </w:p>
    <w:p>
      <w:pPr>
        <w:pStyle w:val="Heading2"/>
      </w:pPr>
      <w:r>
        <w:t>19 术后观察</w:t>
      </w:r>
    </w:p>
    <w:p>
      <w:r>
        <w:t>相关操作后观察感染、尿漏及功能，耐药不凭经验填写</w:t>
      </w:r>
    </w:p>
    <w:p>
      <w:pPr>
        <w:pStyle w:val="Heading2"/>
      </w:pPr>
      <w:r>
        <w:t>20 并发症与异常</w:t>
      </w:r>
    </w:p>
    <w:p>
      <w:r>
        <w:t>相关操作后观察感染、尿漏及功能，耐药不凭经验填写；疑急危重先现场评估，再按06记录处理与反应。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结核接触、既往治疗、长期尿路症状、血尿及生育问题】。辅助检查：【实际结核病原检测、培养或病理，阴性和未检查分开；影像记录损伤、狭窄及各侧功能，不能单凭无菌脓尿定诊】。初步诊断及依据：【有证据诊断和依据】。鉴别诊断：【鉴别其他慢性感染、肿瘤和非感染炎症的具体鉴别分析】。诊疗计划：【结核专科协作，具体方案与实际执行、监测据真实资料；梗阻、结构破坏等外科问题需结合功能和感染治疗阶段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泌尿及生殖系统体征，隐私信息仅按必要记录】；辅助检查【本次新增及可比动态结果】。结合【诊断证据】评估【病变部位、功能破坏及活动证据分别记录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实际结核病原检测、培养或病理，阴性和未检查分开的实际变化】。主治医师意见：【相关操作后观察感染、尿漏及功能，耐药不凭经验填写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其他慢性感染、肿瘤和非感染炎症的证据复核及梗阻、结构破坏等外科问题需结合功能和感染治疗阶段的可行性分析】，关注【核治疗史、肝肾功能、病原及拟行操作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病变部位、功能破坏及活动证据分别记录的复核、重大治疗取舍及规范治疗衔接、病原及肝肾监测、结构功能和生育问题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治疗史、肝肾功能、病原及拟行操作的实际评价】。拟行操作：【真实术名、侧别及计划日期】。适应性及替代选择：【梗阻、结构破坏等外科问题需结合功能和感染治疗阶段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相关操作后观察感染、尿漏及功能，耐药不凭经验填写】。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规范治疗衔接、病原及肝肾监测、结构功能和生育问题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规范治疗衔接、病原及肝肾监测、结构功能和生育问题随访的具体项目、时间和负责团队】。异常处置：【经告知的发热、出血、无尿或装置异常等返院条件】。</w:t>
      </w:r>
    </w:p>
    <w:p>
      <w:pPr>
        <w:keepNext w:val="0"/>
        <w:keepLines/>
      </w:pPr>
      <w:r>
        <w:t>```</w:t>
      </w:r>
    </w:p>
    <w:p>
      <w:pPr>
        <w:pStyle w:val="Heading2"/>
      </w:pPr>
      <w:r>
        <w:t>31 长期随访</w:t>
      </w:r>
    </w:p>
    <w:p>
      <w:r>
        <w:t>规范治疗衔接、病原及肝肾监测、结构功能和生育问题随访；结果未回报者明确接收责任，禁止自动填写未确认日期。</w:t>
      </w:r>
    </w:p>
    <w:p>
      <w:pPr>
        <w:pStyle w:val="Heading2"/>
      </w:pPr>
      <w:r>
        <w:t>32 最终质控</w:t>
      </w:r>
    </w:p>
    <w:p>
      <w:r>
        <w:t>核侧别部位、当前住院、实际结核病原检测、培养或病理，阴性和未检查分开与影像记录损伤、狭窄及各侧功能，不能单凭无菌脓尿定诊的真实时间，手术与管道状态、诊断分级和计划/执行；缺少关键证据时转10阻断。</w:t>
      </w:r>
    </w:p>
    <w:p>
      <w:pPr>
        <w:pStyle w:val="Heading2"/>
      </w:pPr>
      <w:r>
        <w:t>33 指南及证据来源</w:t>
      </w:r>
    </w:p>
    <w:p>
      <w:r>
        <w:t>本病适用来源：R05、R08；具体版本、适用人群和核验范围见文末。没有公开核实的国内新版推荐不填写推荐等级；不得把本库作为固定诊疗路径。</w:t>
      </w:r>
    </w:p>
    <w:p>
      <w:pPr>
        <w:pStyle w:val="Heading1"/>
      </w:pPr>
      <w:r>
        <w:t>Fournier坏疽及会阴阴囊严重感染</w:t>
      </w:r>
    </w:p>
    <w:p>
      <w:pPr>
        <w:pStyle w:val="Heading2"/>
      </w:pPr>
      <w:r>
        <w:t>01 疾病定义与机制</w:t>
      </w:r>
    </w:p>
    <w:p>
      <w:r>
        <w:t>坏死性软组织感染可迅速进展，疑诊属于现场急症</w:t>
      </w:r>
    </w:p>
    <w:p>
      <w:pPr>
        <w:pStyle w:val="Heading2"/>
      </w:pPr>
      <w:r>
        <w:t>02 病因及危险背景</w:t>
      </w:r>
    </w:p>
    <w:p>
      <w:r>
        <w:t>采集迅速加重疼痛肿胀、发热、起始时间、糖尿病和免疫背景；病因解释不得转成已发生事实。</w:t>
      </w:r>
    </w:p>
    <w:p>
      <w:pPr>
        <w:pStyle w:val="Heading2"/>
      </w:pPr>
      <w:r>
        <w:t>03 临床表现</w:t>
      </w:r>
    </w:p>
    <w:p>
      <w:r>
        <w:t>迅速加重疼痛肿胀、发热、起始时间、糖尿病和免疫背景</w:t>
      </w:r>
    </w:p>
    <w:p>
      <w:pPr>
        <w:pStyle w:val="Heading2"/>
      </w:pPr>
      <w:r>
        <w:t>04 病史采集</w:t>
      </w:r>
    </w:p>
    <w:p>
      <w:r>
        <w:t>保留起病、变化、既往处置、用药和患者目标；本病重点为迅速加重疼痛肿胀、发热、起始时间、糖尿病和免疫背景</w:t>
      </w:r>
    </w:p>
    <w:p>
      <w:pPr>
        <w:pStyle w:val="Heading2"/>
      </w:pPr>
      <w:r>
        <w:t>05 专科检查</w:t>
      </w:r>
    </w:p>
    <w:p>
      <w:r>
        <w:t>现场会阴皮肤、范围、循环意识及实际查体，保护隐私</w:t>
      </w:r>
    </w:p>
    <w:p>
      <w:pPr>
        <w:pStyle w:val="Heading2"/>
      </w:pPr>
      <w:r>
        <w:t>06 检验检查</w:t>
      </w:r>
    </w:p>
    <w:p>
      <w:r>
        <w:t>培养、血常规、电解质、血糖、肾功能及器官功能</w:t>
      </w:r>
    </w:p>
    <w:p>
      <w:pPr>
        <w:pStyle w:val="Heading2"/>
      </w:pPr>
      <w:r>
        <w:t>07 影像及内镜</w:t>
      </w:r>
    </w:p>
    <w:p>
      <w:r>
        <w:t>检查范围以实际完成为限，不能等待影像延误高度疑似病例处置</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鉴别局部脓肿及其他软组织病变，不能按尿检单独判断</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鉴别局部脓肿及其他软组织病变，不能按尿检单独判断；逐项写支持与不支持证据，未检查不写已排除。</w:t>
      </w:r>
    </w:p>
    <w:p>
      <w:pPr>
        <w:pStyle w:val="Heading2"/>
      </w:pPr>
      <w:r>
        <w:t>12 分型与严重程度</w:t>
      </w:r>
    </w:p>
    <w:p>
      <w:r>
        <w:t>进展范围与全身不稳定需立即评估，不自动补评分</w:t>
      </w:r>
    </w:p>
    <w:p>
      <w:pPr>
        <w:pStyle w:val="Heading2"/>
      </w:pPr>
      <w:r>
        <w:t>13 危险分层</w:t>
      </w:r>
    </w:p>
    <w:p>
      <w:r>
        <w:t>采用临床医师指定体系与版本，明确缺项。进展范围与全身不稳定需立即评估，不自动补评分</w:t>
      </w:r>
    </w:p>
    <w:p>
      <w:pPr>
        <w:pStyle w:val="Heading2"/>
      </w:pPr>
      <w:r>
        <w:t>14 保守治疗</w:t>
      </w:r>
    </w:p>
    <w:p>
      <w:r>
        <w:t>急救、抗感染及代谢管理按现场实际方案记录</w:t>
      </w:r>
    </w:p>
    <w:p>
      <w:pPr>
        <w:pStyle w:val="Heading2"/>
      </w:pPr>
      <w:r>
        <w:t>15 手术适应性评估</w:t>
      </w:r>
    </w:p>
    <w:p>
      <w:r>
        <w:t>紧急清创及源控制由现场团队判断，重复清创为独立事件</w:t>
      </w:r>
    </w:p>
    <w:p>
      <w:pPr>
        <w:pStyle w:val="Heading2"/>
      </w:pPr>
      <w:r>
        <w:t>16 常见操作与术式</w:t>
      </w:r>
    </w:p>
    <w:p>
      <w:r>
        <w:t>紧急清创及源控制由现场团队判断，重复清创为独立事件；参见05对应术式的16阶段模板。</w:t>
      </w:r>
    </w:p>
    <w:p>
      <w:pPr>
        <w:pStyle w:val="Heading2"/>
      </w:pPr>
      <w:r>
        <w:t>17 术前评估</w:t>
      </w:r>
    </w:p>
    <w:p>
      <w:r>
        <w:t>核循环、合并病、实际沟通及清创范围</w:t>
      </w:r>
    </w:p>
    <w:p>
      <w:pPr>
        <w:pStyle w:val="Heading2"/>
      </w:pPr>
      <w:r>
        <w:t>18 术前风险</w:t>
      </w:r>
    </w:p>
    <w:p>
      <w:r>
        <w:t>向实际沟通记录核对出血、感染、损伤、功能及再干预风险；本病重点：核循环、合并病、实际沟通及清创范围</w:t>
      </w:r>
    </w:p>
    <w:p>
      <w:pPr>
        <w:pStyle w:val="Heading2"/>
      </w:pPr>
      <w:r>
        <w:t>19 术后观察</w:t>
      </w:r>
    </w:p>
    <w:p>
      <w:r>
        <w:t>创面、体温、循环器官功能与引流，必要时连续复评</w:t>
      </w:r>
    </w:p>
    <w:p>
      <w:pPr>
        <w:pStyle w:val="Heading2"/>
      </w:pPr>
      <w:r>
        <w:t>20 并发症与异常</w:t>
      </w:r>
    </w:p>
    <w:p>
      <w:r>
        <w:t>创面、体温、循环器官功能与引流，必要时连续复评；疑急危重先现场评估，再按06记录处理与反应。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迅速加重疼痛肿胀、发热、起始时间、糖尿病和免疫背景】。辅助检查：【培养、血常规、电解质、血糖、肾功能及器官功能；检查范围以实际完成为限，不能等待影像延误高度疑似病例处置】。初步诊断及依据：【有证据诊断和依据】。鉴别诊断：【鉴别局部脓肿及其他软组织病变，不能按尿检单独判断的具体鉴别分析】。诊疗计划：【急救、抗感染及代谢管理按现场实际方案记录；紧急清创及源控制由现场团队判断，重复清创为独立事件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现场会阴皮肤、范围、循环意识及实际查体，保护隐私】；辅助检查【本次新增及可比动态结果】。结合【诊断证据】评估【进展范围与全身不稳定需立即评估，不自动补评分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培养、血常规、电解质、血糖、肾功能及器官功能的实际变化】。主治医师意见：【创面、体温、循环器官功能与引流，必要时连续复评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局部脓肿及其他软组织病变，不能按尿检单独判断的证据复核及紧急清创及源控制由现场团队判断，重复清创为独立事件的可行性分析】，关注【核循环、合并病、实际沟通及清创范围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进展范围与全身不稳定需立即评估，不自动补评分的复核、重大治疗取舍及后续清创、创面重建、营养和代谢照护衔接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循环、合并病、实际沟通及清创范围的实际评价】。拟行操作：【真实术名、侧别及计划日期】。适应性及替代选择：【紧急清创及源控制由现场团队判断，重复清创为独立事件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创面、体温、循环器官功能与引流，必要时连续复评】。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后续清创、创面重建、营养和代谢照护衔接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后续清创、创面重建、营养和代谢照护衔接的具体项目、时间和负责团队】。异常处置：【经告知的发热、出血、无尿或装置异常等返院条件】。</w:t>
      </w:r>
    </w:p>
    <w:p>
      <w:pPr>
        <w:keepNext w:val="0"/>
        <w:keepLines/>
      </w:pPr>
      <w:r>
        <w:t>```</w:t>
      </w:r>
    </w:p>
    <w:p>
      <w:pPr>
        <w:pStyle w:val="Heading2"/>
      </w:pPr>
      <w:r>
        <w:t>31 长期随访</w:t>
      </w:r>
    </w:p>
    <w:p>
      <w:r>
        <w:t>后续清创、创面重建、营养和代谢照护衔接；结果未回报者明确接收责任，禁止自动填写未确认日期。</w:t>
      </w:r>
    </w:p>
    <w:p>
      <w:pPr>
        <w:pStyle w:val="Heading2"/>
      </w:pPr>
      <w:r>
        <w:t>32 最终质控</w:t>
      </w:r>
    </w:p>
    <w:p>
      <w:r>
        <w:t>核侧别部位、当前住院、培养、血常规、电解质、血糖、肾功能及器官功能与检查范围以实际完成为限，不能等待影像延误高度疑似病例处置的真实时间，手术与管道状态、诊断分级和计划/执行；缺少关键证据时转10阻断。</w:t>
      </w:r>
    </w:p>
    <w:p>
      <w:pPr>
        <w:pStyle w:val="Heading2"/>
      </w:pPr>
      <w:r>
        <w:t>33 指南及证据来源</w:t>
      </w:r>
    </w:p>
    <w:p>
      <w:r>
        <w:t>本病适用来源：R05、R08；具体版本、适用人群和核验范围见文末。没有公开核实的国内新版推荐不填写推荐等级；不得把本库作为固定诊疗路径。</w:t>
      </w:r>
    </w:p>
    <w:p>
      <w:pPr>
        <w:pStyle w:val="Heading1"/>
      </w:pPr>
      <w:r>
        <w:t>虚构病例及输出示例</w:t>
      </w:r>
    </w:p>
    <w:p>
      <w:r>
        <w:t>以下为虚构模拟资料，只演示文书规则。U008；左梗阻感染10月29日已造瘘；体温38.8降至38.0；培养待报</w:t>
      </w:r>
    </w:p>
    <w:p>
      <w:pPr>
        <w:keepNext/>
      </w:pPr>
      <w:r>
        <w:t>2026年10月29日 16:00 感染梗阻引流后</w:t>
      </w:r>
    </w:p>
    <w:p>
      <w:pPr>
        <w:keepNext/>
        <w:keepLines/>
      </w:pPr>
      <w:r>
        <w:t>```text</w:t>
      </w:r>
    </w:p>
    <w:p>
      <w:pPr>
        <w:keepNext/>
        <w:keepLines/>
      </w:pPr>
      <w:r>
        <w:t>患者左侧梗阻感染今日已行肾造瘘引流，体温由38.8℃降至38.0℃，培养结果待回报。仍需结合循环、尿量、肾功能及引流情况持续复评，后续确定性治疗依据感染控制及现场医师意见安排。</w:t>
      </w:r>
    </w:p>
    <w:p>
      <w:pPr>
        <w:keepNext w:val="0"/>
        <w:keepLines/>
      </w:pPr>
      <w:r>
        <w:t>```</w:t>
      </w:r>
    </w:p>
    <w:p>
      <w:pPr>
        <w:pStyle w:val="Heading1"/>
      </w:pPr>
      <w:r>
        <w:t>常见错误与最终核对</w:t>
      </w:r>
    </w:p>
    <w:p>
      <w:r>
        <w:t>核对身份、本次住院、侧别及精确部位、诊断证据、操作及术后计日、装置、尿量与肾功能、检验影像病理时间、药物执行、并发症、真实医师意见、出院衔接及代码框。禁止将计划写为完成，将旧查体写成当次，将未知写为阴性，将冲洗排出量直接写为尿量。严重冲突须在框外列来源和核实项目。</w:t>
      </w:r>
    </w:p>
    <w:p>
      <w:pPr>
        <w:pStyle w:val="Heading1"/>
      </w:pPr>
      <w:r>
        <w:t>模块协同</w:t>
      </w:r>
    </w:p>
    <w:p>
      <w:r>
        <w:t>01设定约束，11维护事实和状态；02提供文书形式，03实查与功能，04报告与分析，05实际操作，06异常急变，07医嘱执行，08真实查房，09装置康复及随访；专病101—108补充分支；10最终审查。最小充分调用，避免加载无关模块产生事实污染。</w:t>
      </w:r>
    </w:p>
    <w:p>
      <w:pPr>
        <w:pStyle w:val="Heading1"/>
      </w:pPr>
      <w:r>
        <w:t>指南与证据维护</w:t>
      </w:r>
    </w:p>
    <w:p>
      <w:r>
        <w:t>核验日期2026年10月29日。下列资料用于文书与诊断分析框架，未复制整部指南。国际建议须结合中国规范、药品批准范围、资源及院内制度；不凭本库生成固定处方、剂量或未经医师确认的随访时间。核验范围逐项列明。</w:t>
      </w:r>
    </w:p>
    <w:p>
      <w:r>
        <w:t>[R01] 病历书写基本规范。卫生部，2010；适用：中国医疗机构。核验范围：官方发布与文书要求。</w:t>
      </w:r>
    </w:p>
    <w:p>
      <w:r>
        <w:t>https://www.nhc.gov.cn/wjw/c100175/201002/b1bec53d90f243e0861529723f00221a.shtml</w:t>
      </w:r>
    </w:p>
    <w:p>
      <w:r>
        <w:t>[R02] 医疗质量安全核心制度要点。国家卫生健康委，2018；适用：中国医疗机构。核验范围：官方制度及适用范围。</w:t>
      </w:r>
    </w:p>
    <w:p>
      <w:r>
        <w:t>https://www.nhc.gov.cn/yzygj/c100068/201804/42ab2552298047679cd6ec733f233862.shtml</w:t>
      </w:r>
    </w:p>
    <w:p>
      <w:r>
        <w:t>[R05] 抗菌药物临床应用指导原则。国家卫生计生委等，2015；适用：中国临床抗菌药物应用。核验范围：官方全文；处方仍须结合现行说明书和院内耐药资料。</w:t>
      </w:r>
    </w:p>
    <w:p>
      <w:r>
        <w:t>https://www.nhc.gov.cn/ewebeditor/uploadfile/2015/09/20150928170007470.pdf</w:t>
      </w:r>
    </w:p>
    <w:p>
      <w:r>
        <w:t>[R08] EAU Urological Infections。EAU，2026；适用：泌尿系统感染人群。核验范围：局限/系统感染与危险因素框架。</w:t>
      </w:r>
    </w:p>
    <w:p>
      <w:r>
        <w:t>https://uroweb.org/guidelines/urological-infections/chapter/the-guideline</w:t>
      </w:r>
    </w:p>
    <w:p>
      <w:r>
        <w:t>[R22] CUA指南及疾病共识目录。中华医学会泌尿外科学分会，官网检索日期2026-10-29；适用：中国泌尿外科。核验范围：仅目录可核；未取得全部新版全文，不据此补具体推荐或等级。</w:t>
      </w:r>
    </w:p>
    <w:p>
      <w:r>
        <w:t>https://cua.cma.org.cn/col/col3888/index.html</w:t>
      </w:r>
    </w:p>
    <w:p>
      <w:r>
        <w:t>维护：至少季度复核版本；新指南、说明书、分期或院内制度变化时修订受影响分支并重跑10中的模拟场景。保留版本、修订人、依据与生效日期。临床医师审核和院内试用独立于规则级模拟。</w:t>
      </w:r>
    </w:p>
    <w:sectPr w:rsidR="00FC693F" w:rsidRPr="0006063C" w:rsidSect="00034616">
      <w:footerReference w:type="default" r:id="rId9"/>
      <w:pgSz w:w="11906" w:h="16838"/>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泌尿外科 V1.0  |  </w:t>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ache">
    <w:name w:val="TOC Cache"/>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106_泌尿系统感染炎症及尿源性脓毒症专病模板库</dc:title>
  <dc:subject/>
  <dc:creator>泌尿外科医学文书模板库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