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男科男性生殖器泌尿创伤及儿童泌尿外科专病模板库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模块职责：男科男性生殖器泌尿创伤及儿童泌尿外科专病模板库。使用时先核对患者及本次住院，再按任务加载；任何正式文书须经10终审和医师审核。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男科与男性生殖系统独立章节</w:t>
        <w:tab/>
        <w:t>3</w:t>
      </w:r>
    </w:p>
    <w:p>
      <w:pPr>
        <w:pStyle w:val="TOCCache"/>
        <w:tabs>
          <w:tab w:pos="9354" w:val="right" w:leader="dot"/>
        </w:tabs>
      </w:pPr>
      <w:r>
        <w:t>睾丸扭转与急性阴囊</w:t>
        <w:tab/>
        <w:t>3</w:t>
      </w:r>
    </w:p>
    <w:p>
      <w:pPr>
        <w:pStyle w:val="TOCCache"/>
        <w:tabs>
          <w:tab w:pos="9354" w:val="right" w:leader="dot"/>
        </w:tabs>
      </w:pPr>
      <w:r>
        <w:t>睾丸肿瘤 阴茎病变及生殖器肿瘤</w:t>
        <w:tab/>
        <w:t>8</w:t>
      </w:r>
    </w:p>
    <w:p>
      <w:pPr>
        <w:pStyle w:val="TOCCache"/>
        <w:tabs>
          <w:tab w:pos="9354" w:val="right" w:leader="dot"/>
        </w:tabs>
      </w:pPr>
      <w:r>
        <w:t>精索静脉曲张 鞘膜积液及附睾精索疾病</w:t>
        <w:tab/>
        <w:t>13</w:t>
      </w:r>
    </w:p>
    <w:p>
      <w:pPr>
        <w:pStyle w:val="TOCCache"/>
        <w:tabs>
          <w:tab w:pos="9354" w:val="right" w:leader="dot"/>
        </w:tabs>
      </w:pPr>
      <w:r>
        <w:t>包皮 包茎 阴茎疾病与成人男科外科问题</w:t>
        <w:tab/>
        <w:t>17</w:t>
      </w:r>
    </w:p>
    <w:p>
      <w:pPr>
        <w:pStyle w:val="TOCCache"/>
        <w:tabs>
          <w:tab w:pos="9354" w:val="right" w:leader="dot"/>
        </w:tabs>
      </w:pPr>
      <w:r>
        <w:t>泌尿系统创伤独立章节</w:t>
        <w:tab/>
        <w:t>22</w:t>
      </w:r>
    </w:p>
    <w:p>
      <w:pPr>
        <w:pStyle w:val="TOCCache"/>
        <w:tabs>
          <w:tab w:pos="9354" w:val="right" w:leader="dot"/>
        </w:tabs>
      </w:pPr>
      <w:r>
        <w:t>肾与输尿管创伤</w:t>
        <w:tab/>
        <w:t>22</w:t>
      </w:r>
    </w:p>
    <w:p>
      <w:pPr>
        <w:pStyle w:val="TOCCache"/>
        <w:tabs>
          <w:tab w:pos="9354" w:val="right" w:leader="dot"/>
        </w:tabs>
      </w:pPr>
      <w:r>
        <w:t>膀胱 尿道 阴茎及阴囊创伤</w:t>
        <w:tab/>
        <w:t>27</w:t>
      </w:r>
    </w:p>
    <w:p>
      <w:pPr>
        <w:pStyle w:val="TOCCache"/>
        <w:tabs>
          <w:tab w:pos="9354" w:val="right" w:leader="dot"/>
        </w:tabs>
      </w:pPr>
      <w:r>
        <w:t>儿童泌尿外科独立章节</w:t>
        <w:tab/>
        <w:t>32</w:t>
      </w:r>
    </w:p>
    <w:p>
      <w:pPr>
        <w:pStyle w:val="TOCCache"/>
        <w:tabs>
          <w:tab w:pos="9354" w:val="right" w:leader="dot"/>
        </w:tabs>
      </w:pPr>
      <w:r>
        <w:t>隐睾 尿道下裂及儿童包皮相关疾病</w:t>
        <w:tab/>
        <w:t>32</w:t>
      </w:r>
    </w:p>
    <w:p>
      <w:pPr>
        <w:pStyle w:val="TOCCache"/>
        <w:tabs>
          <w:tab w:pos="9354" w:val="right" w:leader="dot"/>
        </w:tabs>
      </w:pPr>
      <w:r>
        <w:t>儿童结石及儿童泌尿术后管理</w:t>
        <w:tab/>
        <w:t>37</w:t>
      </w:r>
    </w:p>
    <w:p>
      <w:pPr>
        <w:pStyle w:val="TOCCache"/>
        <w:tabs>
          <w:tab w:pos="9354" w:val="right" w:leader="dot"/>
        </w:tabs>
      </w:pPr>
      <w:r>
        <w:t>儿童肾积水与肾盂输尿管连接部梗阻</w:t>
        <w:tab/>
        <w:t>41</w:t>
      </w:r>
    </w:p>
    <w:p>
      <w:pPr>
        <w:pStyle w:val="TOCCache"/>
        <w:tabs>
          <w:tab w:pos="9354" w:val="right" w:leader="dot"/>
        </w:tabs>
      </w:pPr>
      <w:r>
        <w:t>膀胱输尿管反流相关儿童病例</w:t>
        <w:tab/>
        <w:t>46</w:t>
      </w:r>
    </w:p>
    <w:p>
      <w:pPr>
        <w:pStyle w:val="TOCCache"/>
        <w:tabs>
          <w:tab w:pos="9354" w:val="right" w:leader="dot"/>
        </w:tabs>
      </w:pPr>
      <w:r>
        <w:t>虚构病例及输出示例</w:t>
        <w:tab/>
        <w:t>51</w:t>
      </w:r>
    </w:p>
    <w:p>
      <w:pPr>
        <w:pStyle w:val="TOCCache"/>
        <w:tabs>
          <w:tab w:pos="9354" w:val="right" w:leader="dot"/>
        </w:tabs>
      </w:pPr>
      <w:r>
        <w:t>常见错误与最终核对</w:t>
        <w:tab/>
        <w:t>52</w:t>
      </w:r>
    </w:p>
    <w:p>
      <w:pPr>
        <w:pStyle w:val="TOCCache"/>
        <w:tabs>
          <w:tab w:pos="9354" w:val="right" w:leader="dot"/>
        </w:tabs>
      </w:pPr>
      <w:r>
        <w:t>模块协同</w:t>
        <w:tab/>
        <w:t>52</w:t>
      </w:r>
    </w:p>
    <w:p>
      <w:pPr>
        <w:pStyle w:val="TOCCache"/>
        <w:tabs>
          <w:tab w:pos="9354" w:val="right" w:leader="dot"/>
        </w:tabs>
      </w:pPr>
      <w:r>
        <w:t>指南与证据维护</w:t>
        <w:tab/>
        <w:t>52</w:t>
      </w:r>
    </w:p>
    <w:p>
      <w:pPr>
        <w:pStyle w:val="TOCCache"/>
        <w:tabs>
          <w:tab w:pos="9354" w:val="right" w:leader="dot"/>
        </w:tabs>
      </w:pPr>
      <w:r>
        <w:t>补充版本核验与应用边界</w:t>
        <w:tab/>
        <w:t>53</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男科与男性生殖系统独立章节</w:t>
      </w:r>
    </w:p>
    <w:p>
      <w:pPr>
        <w:pStyle w:val="Heading1"/>
      </w:pPr>
      <w:r>
        <w:t>睾丸扭转与急性阴囊</w:t>
      </w:r>
    </w:p>
    <w:p>
      <w:pPr>
        <w:pStyle w:val="Heading2"/>
      </w:pPr>
      <w:r>
        <w:t>01 疾病定义与机制</w:t>
      </w:r>
    </w:p>
    <w:p>
      <w:r>
        <w:t>精索扭转可威胁睾丸灌注，疑诊需紧急现场处理</w:t>
      </w:r>
    </w:p>
    <w:p>
      <w:pPr>
        <w:pStyle w:val="Heading2"/>
      </w:pPr>
      <w:r>
        <w:t>02 病因及危险背景</w:t>
      </w:r>
    </w:p>
    <w:p>
      <w:r>
        <w:t>采集疼痛侧别和精确起始、恶心、发作及既往史；病因解释不得转成已发生事实。</w:t>
      </w:r>
    </w:p>
    <w:p>
      <w:pPr>
        <w:pStyle w:val="Heading2"/>
      </w:pPr>
      <w:r>
        <w:t>03 临床表现</w:t>
      </w:r>
    </w:p>
    <w:p>
      <w:r>
        <w:t>疼痛侧别和精确起始、恶心、发作及既往史</w:t>
      </w:r>
    </w:p>
    <w:p>
      <w:pPr>
        <w:pStyle w:val="Heading2"/>
      </w:pPr>
      <w:r>
        <w:t>04 病史采集</w:t>
      </w:r>
    </w:p>
    <w:p>
      <w:r>
        <w:t>保留起病、变化、既往处置、用药和患者目标；本病重点为疼痛侧别和精确起始、恶心、发作及既往史</w:t>
      </w:r>
    </w:p>
    <w:p>
      <w:pPr>
        <w:pStyle w:val="Heading2"/>
      </w:pPr>
      <w:r>
        <w:t>05 专科检查</w:t>
      </w:r>
    </w:p>
    <w:p>
      <w:r>
        <w:t>实际睾丸位置、压痛及其他体征，未查反射不填</w:t>
      </w:r>
    </w:p>
    <w:p>
      <w:pPr>
        <w:pStyle w:val="Heading2"/>
      </w:pPr>
      <w:r>
        <w:t>06 检验检查</w:t>
      </w:r>
    </w:p>
    <w:p>
      <w:r>
        <w:t>按实际急诊检查，不用化验排除扭转</w:t>
      </w:r>
    </w:p>
    <w:p>
      <w:pPr>
        <w:pStyle w:val="Heading2"/>
      </w:pPr>
      <w:r>
        <w:t>07 影像及内镜</w:t>
      </w:r>
    </w:p>
    <w:p>
      <w:r>
        <w:t>超声及血流信息据实，不能因等待检查延误高度疑似病例处理</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鉴别附睾炎、疝等，诊断及保存性由现场判断</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鉴别附睾炎、疝等，诊断及保存性由现场判断；逐项写支持与不支持证据，未检查不写已排除。</w:t>
      </w:r>
    </w:p>
    <w:p>
      <w:pPr>
        <w:pStyle w:val="Heading2"/>
      </w:pPr>
      <w:r>
        <w:t>12 分型与严重程度</w:t>
      </w:r>
    </w:p>
    <w:p>
      <w:r>
        <w:t>记录症状时间与灌注风险，不由小时数直接预言结局</w:t>
      </w:r>
    </w:p>
    <w:p>
      <w:pPr>
        <w:pStyle w:val="Heading2"/>
      </w:pPr>
      <w:r>
        <w:t>13 危险分层</w:t>
      </w:r>
    </w:p>
    <w:p>
      <w:r>
        <w:t>采用临床医师指定体系与版本，明确缺项。记录症状时间与灌注风险，不由小时数直接预言结局</w:t>
      </w:r>
    </w:p>
    <w:p>
      <w:pPr>
        <w:pStyle w:val="Heading2"/>
      </w:pPr>
      <w:r>
        <w:t>14 保守治疗</w:t>
      </w:r>
    </w:p>
    <w:p>
      <w:r>
        <w:t>临床急评与镇痛等按实际执行</w:t>
      </w:r>
    </w:p>
    <w:p>
      <w:pPr>
        <w:pStyle w:val="Heading2"/>
      </w:pPr>
      <w:r>
        <w:t>15 手术适应性评估</w:t>
      </w:r>
    </w:p>
    <w:p>
      <w:r>
        <w:t>急诊探查、复位固定或切除据真实术中所见</w:t>
      </w:r>
    </w:p>
    <w:p>
      <w:pPr>
        <w:pStyle w:val="Heading2"/>
      </w:pPr>
      <w:r>
        <w:t>16 常见操作与术式</w:t>
      </w:r>
    </w:p>
    <w:p>
      <w:r>
        <w:t>急诊探查、复位固定或切除据真实术中所见；参见05对应术式的16阶段模板。</w:t>
      </w:r>
    </w:p>
    <w:p>
      <w:pPr>
        <w:pStyle w:val="Heading2"/>
      </w:pPr>
      <w:r>
        <w:t>17 术前评估</w:t>
      </w:r>
    </w:p>
    <w:p>
      <w:r>
        <w:t>核侧别、症状时间及实际知情状态</w:t>
      </w:r>
    </w:p>
    <w:p>
      <w:pPr>
        <w:pStyle w:val="Heading2"/>
      </w:pPr>
      <w:r>
        <w:t>18 术前风险</w:t>
      </w:r>
    </w:p>
    <w:p>
      <w:r>
        <w:t>向实际沟通记录核对出血、感染、损伤、功能及再干预风险；本病重点：核侧别、症状时间及实际知情状态</w:t>
      </w:r>
    </w:p>
    <w:p>
      <w:pPr>
        <w:pStyle w:val="Heading2"/>
      </w:pPr>
      <w:r>
        <w:t>19 术后观察</w:t>
      </w:r>
    </w:p>
    <w:p>
      <w:r>
        <w:t>切口、疼痛、血肿及真实灌注评估，不能编造睾丸存活</w:t>
      </w:r>
    </w:p>
    <w:p>
      <w:pPr>
        <w:pStyle w:val="Heading2"/>
      </w:pPr>
      <w:r>
        <w:t>20 并发症与异常</w:t>
      </w:r>
    </w:p>
    <w:p>
      <w:r>
        <w:t>切口、疼痛、血肿及真实灌注评估，不能编造睾丸存活；疑急危重先现场评估，再按06记录处理与反应。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疼痛侧别和精确起始、恶心、发作及既往史】。辅助检查：【按实际急诊检查，不用化验排除扭转；超声及血流信息据实，不能因等待检查延误高度疑似病例处理】。初步诊断及依据：【有证据诊断和依据】。鉴别诊断：【鉴别附睾炎、疝等，诊断及保存性由现场判断的具体鉴别分析】。诊疗计划：【临床急评与镇痛等按实际执行；急诊探查、复位固定或切除据真实术中所见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睾丸位置、压痛及其他体征，未查反射不填】；辅助检查【本次新增及可比动态结果】。结合【诊断证据】评估【记录症状时间与灌注风险，不由小时数直接预言结局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按实际急诊检查，不用化验排除扭转的实际变化】。主治医师意见：【切口、疼痛、血肿及真实灌注评估，不能编造睾丸存活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附睾炎、疝等，诊断及保存性由现场判断的证据复核及急诊探查、复位固定或切除据真实术中所见的可行性分析】，关注【核侧别、症状时间及实际知情状态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记录症状时间与灌注风险，不由小时数直接预言结局的复核、重大治疗取舍及复查睾丸变化，生殖内分泌问题按年龄个体化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侧别、症状时间及实际知情状态的实际评价】。拟行操作：【真实术名、侧别及计划日期】。适应性及替代选择：【急诊探查、复位固定或切除据真实术中所见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切口、疼痛、血肿及真实灌注评估，不能编造睾丸存活】。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睾丸变化，生殖内分泌问题按年龄个体化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睾丸变化，生殖内分泌问题按年龄个体化的具体项目、时间和负责团队】。异常处置：【经告知的发热、出血、无尿或装置异常等返院条件】。</w:t>
      </w:r>
    </w:p>
    <w:p>
      <w:pPr>
        <w:keepNext w:val="0"/>
        <w:keepLines/>
      </w:pPr>
      <w:r>
        <w:t>```</w:t>
      </w:r>
    </w:p>
    <w:p>
      <w:pPr>
        <w:pStyle w:val="Heading2"/>
      </w:pPr>
      <w:r>
        <w:t>31 长期随访</w:t>
      </w:r>
    </w:p>
    <w:p>
      <w:r>
        <w:t>复查睾丸变化，生殖内分泌问题按年龄个体化；结果未回报者明确接收责任，禁止自动填写未确认日期。</w:t>
      </w:r>
    </w:p>
    <w:p>
      <w:pPr>
        <w:pStyle w:val="Heading2"/>
      </w:pPr>
      <w:r>
        <w:t>32 最终质控</w:t>
      </w:r>
    </w:p>
    <w:p>
      <w:r>
        <w:t>核侧别部位、当前住院、按实际急诊检查，不用化验排除扭转与超声及血流信息据实，不能因等待检查延误高度疑似病例处理的真实时间，手术与管道状态、诊断分级和计划/执行；缺少关键证据时转10阻断。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睾丸肿瘤 阴茎病变及生殖器肿瘤</w:t>
      </w:r>
    </w:p>
    <w:p>
      <w:pPr>
        <w:pStyle w:val="Heading2"/>
      </w:pPr>
      <w:r>
        <w:t>01 疾病定义与机制</w:t>
      </w:r>
    </w:p>
    <w:p>
      <w:r>
        <w:t>不同器官病理、分期与治疗路径不能混用</w:t>
      </w:r>
    </w:p>
    <w:p>
      <w:pPr>
        <w:pStyle w:val="Heading2"/>
      </w:pPr>
      <w:r>
        <w:t>02 病因及危险背景</w:t>
      </w:r>
    </w:p>
    <w:p>
      <w:r>
        <w:t>采集肿块、皮损、疼痛与既往肿瘤、隐睾等史；病因解释不得转成已发生事实。</w:t>
      </w:r>
    </w:p>
    <w:p>
      <w:pPr>
        <w:pStyle w:val="Heading2"/>
      </w:pPr>
      <w:r>
        <w:t>03 临床表现</w:t>
      </w:r>
    </w:p>
    <w:p>
      <w:r>
        <w:t>肿块、皮损、疼痛与既往肿瘤、隐睾等史</w:t>
      </w:r>
    </w:p>
    <w:p>
      <w:pPr>
        <w:pStyle w:val="Heading2"/>
      </w:pPr>
      <w:r>
        <w:t>04 病史采集</w:t>
      </w:r>
    </w:p>
    <w:p>
      <w:r>
        <w:t>保留起病、变化、既往处置、用药和患者目标；本病重点为肿块、皮损、疼痛与既往肿瘤、隐睾等史</w:t>
      </w:r>
    </w:p>
    <w:p>
      <w:pPr>
        <w:pStyle w:val="Heading2"/>
      </w:pPr>
      <w:r>
        <w:t>05 专科检查</w:t>
      </w:r>
    </w:p>
    <w:p>
      <w:r>
        <w:t>真实生殖器、阴囊和淋巴结实查</w:t>
      </w:r>
    </w:p>
    <w:p>
      <w:pPr>
        <w:pStyle w:val="Heading2"/>
      </w:pPr>
      <w:r>
        <w:t>06 检验检查</w:t>
      </w:r>
    </w:p>
    <w:p>
      <w:r>
        <w:t>按部位实际肿瘤标志物及病理</w:t>
      </w:r>
    </w:p>
    <w:p>
      <w:pPr>
        <w:pStyle w:val="Heading2"/>
      </w:pPr>
      <w:r>
        <w:t>07 影像及内镜</w:t>
      </w:r>
    </w:p>
    <w:p>
      <w:r>
        <w:t>阴囊超声或相应影像，组织与分期证据分开</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不能由阴囊肿块直接定恶性或具体类型</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不能由阴囊肿块直接定恶性或具体类型；逐项写支持与不支持证据，未检查不写已排除。</w:t>
      </w:r>
    </w:p>
    <w:p>
      <w:pPr>
        <w:pStyle w:val="Heading2"/>
      </w:pPr>
      <w:r>
        <w:t>12 分型与严重程度</w:t>
      </w:r>
    </w:p>
    <w:p>
      <w:r>
        <w:t>器官对应的分期版本和病理报告，缺项不自动补</w:t>
      </w:r>
    </w:p>
    <w:p>
      <w:pPr>
        <w:pStyle w:val="Heading2"/>
      </w:pPr>
      <w:r>
        <w:t>13 危险分层</w:t>
      </w:r>
    </w:p>
    <w:p>
      <w:r>
        <w:t>采用临床医师指定体系与版本，明确缺项。器官对应的分期版本和病理报告，缺项不自动补</w:t>
      </w:r>
    </w:p>
    <w:p>
      <w:pPr>
        <w:pStyle w:val="Heading2"/>
      </w:pPr>
      <w:r>
        <w:t>14 保守治疗</w:t>
      </w:r>
    </w:p>
    <w:p>
      <w:r>
        <w:t>保育及系统治疗协作按实际讨论</w:t>
      </w:r>
    </w:p>
    <w:p>
      <w:pPr>
        <w:pStyle w:val="Heading2"/>
      </w:pPr>
      <w:r>
        <w:t>15 手术适应性评估</w:t>
      </w:r>
    </w:p>
    <w:p>
      <w:r>
        <w:t>睾丸或阴茎相应手术范围与路径据实，不套统一术式</w:t>
      </w:r>
    </w:p>
    <w:p>
      <w:pPr>
        <w:pStyle w:val="Heading2"/>
      </w:pPr>
      <w:r>
        <w:t>16 常见操作与术式</w:t>
      </w:r>
    </w:p>
    <w:p>
      <w:r>
        <w:t>睾丸或阴茎相应手术范围与路径据实，不套统一术式；参见05对应术式的16阶段模板。</w:t>
      </w:r>
    </w:p>
    <w:p>
      <w:pPr>
        <w:pStyle w:val="Heading2"/>
      </w:pPr>
      <w:r>
        <w:t>17 术前评估</w:t>
      </w:r>
    </w:p>
    <w:p>
      <w:r>
        <w:t>核肿瘤证据、功能及生育沟通</w:t>
      </w:r>
    </w:p>
    <w:p>
      <w:pPr>
        <w:pStyle w:val="Heading2"/>
      </w:pPr>
      <w:r>
        <w:t>18 术前风险</w:t>
      </w:r>
    </w:p>
    <w:p>
      <w:r>
        <w:t>向实际沟通记录核对出血、感染、损伤、功能及再干预风险；本病重点：核肿瘤证据、功能及生育沟通</w:t>
      </w:r>
    </w:p>
    <w:p>
      <w:pPr>
        <w:pStyle w:val="Heading2"/>
      </w:pPr>
      <w:r>
        <w:t>19 术后观察</w:t>
      </w:r>
    </w:p>
    <w:p>
      <w:r>
        <w:t>切口、出血、病理和标志物动态</w:t>
      </w:r>
    </w:p>
    <w:p>
      <w:pPr>
        <w:pStyle w:val="Heading2"/>
      </w:pPr>
      <w:r>
        <w:t>20 并发症与异常</w:t>
      </w:r>
    </w:p>
    <w:p>
      <w:r>
        <w:t>切口、出血、病理和标志物动态；疑急危重先现场评估，再按06记录处理与反应。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肿块、皮损、疼痛与既往肿瘤、隐睾等史】。辅助检查：【按部位实际肿瘤标志物及病理；阴囊超声或相应影像，组织与分期证据分开】。初步诊断及依据：【有证据诊断和依据】。鉴别诊断：【不能由阴囊肿块直接定恶性或具体类型的具体鉴别分析】。诊疗计划：【保育及系统治疗协作按实际讨论；睾丸或阴茎相应手术范围与路径据实，不套统一术式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生殖器、阴囊和淋巴结实查】；辅助检查【本次新增及可比动态结果】。结合【诊断证据】评估【器官对应的分期版本和病理报告，缺项不自动补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按部位实际肿瘤标志物及病理的实际变化】。主治医师意见：【切口、出血、病理和标志物动态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不能由阴囊肿块直接定恶性或具体类型的证据复核及睾丸或阴茎相应手术范围与路径据实，不套统一术式的可行性分析】，关注【核肿瘤证据、功能及生育沟通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器官对应的分期版本和病理报告，缺项不自动补的复核、重大治疗取舍及肿瘤分型及实际方案决定后续专科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肿瘤证据、功能及生育沟通的实际评价】。拟行操作：【真实术名、侧别及计划日期】。适应性及替代选择：【睾丸或阴茎相应手术范围与路径据实，不套统一术式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切口、出血、病理和标志物动态】。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肿瘤分型及实际方案决定后续专科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肿瘤分型及实际方案决定后续专科随访的具体项目、时间和负责团队】。异常处置：【经告知的发热、出血、无尿或装置异常等返院条件】。</w:t>
      </w:r>
    </w:p>
    <w:p>
      <w:pPr>
        <w:keepNext w:val="0"/>
        <w:keepLines/>
      </w:pPr>
      <w:r>
        <w:t>```</w:t>
      </w:r>
    </w:p>
    <w:p>
      <w:pPr>
        <w:pStyle w:val="Heading2"/>
      </w:pPr>
      <w:r>
        <w:t>31 长期随访</w:t>
      </w:r>
    </w:p>
    <w:p>
      <w:r>
        <w:t>肿瘤分型及实际方案决定后续专科随访；结果未回报者明确接收责任，禁止自动填写未确认日期。</w:t>
      </w:r>
    </w:p>
    <w:p>
      <w:pPr>
        <w:pStyle w:val="Heading2"/>
      </w:pPr>
      <w:r>
        <w:t>32 最终质控</w:t>
      </w:r>
    </w:p>
    <w:p>
      <w:r>
        <w:t>核侧别部位、当前住院、按部位实际肿瘤标志物及病理与阴囊超声或相应影像，组织与分期证据分开的真实时间，手术与管道状态、诊断分级和计划/执行；缺少关键证据时转10阻断。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精索静脉曲张 鞘膜积液及附睾精索疾病</w:t>
      </w:r>
    </w:p>
    <w:p>
      <w:pPr>
        <w:pStyle w:val="Heading2"/>
      </w:pPr>
      <w:r>
        <w:t>01 疾病定义与机制</w:t>
      </w:r>
    </w:p>
    <w:p>
      <w:r>
        <w:t>静脉扩张、积液与附睾精索病变分别定位</w:t>
      </w:r>
    </w:p>
    <w:p>
      <w:pPr>
        <w:pStyle w:val="Heading2"/>
      </w:pPr>
      <w:r>
        <w:t>02 病因及危险背景</w:t>
      </w:r>
    </w:p>
    <w:p>
      <w:r>
        <w:t>采集不适、生育史、体积变化及既往阴囊操作；病因解释不得转成已发生事实。</w:t>
      </w:r>
    </w:p>
    <w:p>
      <w:pPr>
        <w:pStyle w:val="Heading2"/>
      </w:pPr>
      <w:r>
        <w:t>03 临床表现</w:t>
      </w:r>
    </w:p>
    <w:p>
      <w:r>
        <w:t>不适、生育史、体积变化及既往阴囊操作</w:t>
      </w:r>
    </w:p>
    <w:p>
      <w:pPr>
        <w:pStyle w:val="Heading2"/>
      </w:pPr>
      <w:r>
        <w:t>04 病史采集</w:t>
      </w:r>
    </w:p>
    <w:p>
      <w:r>
        <w:t>保留起病、变化、既往处置、用药和患者目标；本病重点为不适、生育史、体积变化及既往阴囊操作</w:t>
      </w:r>
    </w:p>
    <w:p>
      <w:pPr>
        <w:pStyle w:val="Heading2"/>
      </w:pPr>
      <w:r>
        <w:t>05 专科检查</w:t>
      </w:r>
    </w:p>
    <w:p>
      <w:r>
        <w:t>实际侧别、站立或平卧条件及触诊</w:t>
      </w:r>
    </w:p>
    <w:p>
      <w:pPr>
        <w:pStyle w:val="Heading2"/>
      </w:pPr>
      <w:r>
        <w:t>06 检验检查</w:t>
      </w:r>
    </w:p>
    <w:p>
      <w:r>
        <w:t>生育相关检查依真实适应证，不能虚构精液结果</w:t>
      </w:r>
    </w:p>
    <w:p>
      <w:pPr>
        <w:pStyle w:val="Heading2"/>
      </w:pPr>
      <w:r>
        <w:t>07 影像及内镜</w:t>
      </w:r>
    </w:p>
    <w:p>
      <w:r>
        <w:t>超声及其他实际检查，记录病变来源</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鉴别疝、肿瘤及炎症，不能仅外观确诊</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鉴别疝、肿瘤及炎症，不能仅外观确诊；逐项写支持与不支持证据，未检查不写已排除。</w:t>
      </w:r>
    </w:p>
    <w:p>
      <w:pPr>
        <w:pStyle w:val="Heading2"/>
      </w:pPr>
      <w:r>
        <w:t>12 分型与严重程度</w:t>
      </w:r>
    </w:p>
    <w:p>
      <w:r>
        <w:t>程度与症状、生育目标及睾丸情况综合评估</w:t>
      </w:r>
    </w:p>
    <w:p>
      <w:pPr>
        <w:pStyle w:val="Heading2"/>
      </w:pPr>
      <w:r>
        <w:t>13 危险分层</w:t>
      </w:r>
    </w:p>
    <w:p>
      <w:r>
        <w:t>采用临床医师指定体系与版本，明确缺项。程度与症状、生育目标及睾丸情况综合评估</w:t>
      </w:r>
    </w:p>
    <w:p>
      <w:pPr>
        <w:pStyle w:val="Heading2"/>
      </w:pPr>
      <w:r>
        <w:t>14 保守治疗</w:t>
      </w:r>
    </w:p>
    <w:p>
      <w:r>
        <w:t>观察及症状管理方案需医师确认</w:t>
      </w:r>
    </w:p>
    <w:p>
      <w:pPr>
        <w:pStyle w:val="Heading2"/>
      </w:pPr>
      <w:r>
        <w:t>15 手术适应性评估</w:t>
      </w:r>
    </w:p>
    <w:p>
      <w:r>
        <w:t>相关结扎、鞘膜或其他手术记录实际名称</w:t>
      </w:r>
    </w:p>
    <w:p>
      <w:pPr>
        <w:pStyle w:val="Heading2"/>
      </w:pPr>
      <w:r>
        <w:t>16 常见操作与术式</w:t>
      </w:r>
    </w:p>
    <w:p>
      <w:r>
        <w:t>相关结扎、鞘膜或其他手术记录实际名称；参见05对应术式的16阶段模板。</w:t>
      </w:r>
    </w:p>
    <w:p>
      <w:pPr>
        <w:pStyle w:val="Heading2"/>
      </w:pPr>
      <w:r>
        <w:t>17 术前评估</w:t>
      </w:r>
    </w:p>
    <w:p>
      <w:r>
        <w:t>核侧别、生育目标、复发及损伤风险</w:t>
      </w:r>
    </w:p>
    <w:p>
      <w:pPr>
        <w:pStyle w:val="Heading2"/>
      </w:pPr>
      <w:r>
        <w:t>18 术前风险</w:t>
      </w:r>
    </w:p>
    <w:p>
      <w:r>
        <w:t>向实际沟通记录核对出血、感染、损伤、功能及再干预风险；本病重点：核侧别、生育目标、复发及损伤风险</w:t>
      </w:r>
    </w:p>
    <w:p>
      <w:pPr>
        <w:pStyle w:val="Heading2"/>
      </w:pPr>
      <w:r>
        <w:t>19 术后观察</w:t>
      </w:r>
    </w:p>
    <w:p>
      <w:r>
        <w:t>伤口、血肿、感染和症状</w:t>
      </w:r>
    </w:p>
    <w:p>
      <w:pPr>
        <w:pStyle w:val="Heading2"/>
      </w:pPr>
      <w:r>
        <w:t>20 并发症与异常</w:t>
      </w:r>
    </w:p>
    <w:p>
      <w:r>
        <w:t>伤口、血肿、感染和症状；疑急危重先现场评估，再按06记录处理与反应。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不适、生育史、体积变化及既往阴囊操作】。辅助检查：【生育相关检查依真实适应证，不能虚构精液结果；超声及其他实际检查，记录病变来源】。初步诊断及依据：【有证据诊断和依据】。鉴别诊断：【鉴别疝、肿瘤及炎症，不能仅外观确诊的具体鉴别分析】。诊疗计划：【观察及症状管理方案需医师确认；相关结扎、鞘膜或其他手术记录实际名称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侧别、站立或平卧条件及触诊】；辅助检查【本次新增及可比动态结果】。结合【诊断证据】评估【程度与症状、生育目标及睾丸情况综合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生育相关检查依真实适应证，不能虚构精液结果的实际变化】。主治医师意见：【伤口、血肿、感染和症状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疝、肿瘤及炎症，不能仅外观确诊的证据复核及相关结扎、鞘膜或其他手术记录实际名称的可行性分析】，关注【核侧别、生育目标、复发及损伤风险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程度与症状、生育目标及睾丸情况综合评估的复核、重大治疗取舍及症状、超声及适用的生育评估复查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侧别、生育目标、复发及损伤风险的实际评价】。拟行操作：【真实术名、侧别及计划日期】。适应性及替代选择：【相关结扎、鞘膜或其他手术记录实际名称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伤口、血肿、感染和症状】。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症状、超声及适用的生育评估复查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症状、超声及适用的生育评估复查的具体项目、时间和负责团队】。异常处置：【经告知的发热、出血、无尿或装置异常等返院条件】。</w:t>
      </w:r>
    </w:p>
    <w:p>
      <w:pPr>
        <w:keepNext w:val="0"/>
        <w:keepLines/>
      </w:pPr>
      <w:r>
        <w:t>```</w:t>
      </w:r>
    </w:p>
    <w:p>
      <w:pPr>
        <w:pStyle w:val="Heading2"/>
      </w:pPr>
      <w:r>
        <w:t>31 长期随访</w:t>
      </w:r>
    </w:p>
    <w:p>
      <w:r>
        <w:t>症状、超声及适用的生育评估复查；结果未回报者明确接收责任，禁止自动填写未确认日期。</w:t>
      </w:r>
    </w:p>
    <w:p>
      <w:pPr>
        <w:pStyle w:val="Heading2"/>
      </w:pPr>
      <w:r>
        <w:t>32 最终质控</w:t>
      </w:r>
    </w:p>
    <w:p>
      <w:r>
        <w:t>核侧别部位、当前住院、生育相关检查依真实适应证，不能虚构精液结果与超声及其他实际检查，记录病变来源的真实时间，手术与管道状态、诊断分级和计划/执行；缺少关键证据时转10阻断。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包皮 包茎 阴茎疾病与成人男科外科问题</w:t>
      </w:r>
    </w:p>
    <w:p>
      <w:pPr>
        <w:pStyle w:val="Heading2"/>
      </w:pPr>
      <w:r>
        <w:t>01 疾病定义与机制</w:t>
      </w:r>
    </w:p>
    <w:p>
      <w:r>
        <w:t>局部疾病、性功能及生育问题须明确各自诊断</w:t>
      </w:r>
    </w:p>
    <w:p>
      <w:pPr>
        <w:pStyle w:val="Heading2"/>
      </w:pPr>
      <w:r>
        <w:t>02 病因及危险背景</w:t>
      </w:r>
    </w:p>
    <w:p>
      <w:r>
        <w:t>采集症状、勃起疼痛/形态、生育及治疗史，敏感资料最小记录；病因解释不得转成已发生事实。</w:t>
      </w:r>
    </w:p>
    <w:p>
      <w:pPr>
        <w:pStyle w:val="Heading2"/>
      </w:pPr>
      <w:r>
        <w:t>03 临床表现</w:t>
      </w:r>
    </w:p>
    <w:p>
      <w:r>
        <w:t>症状、勃起疼痛/形态、生育及治疗史，敏感资料最小记录</w:t>
      </w:r>
    </w:p>
    <w:p>
      <w:pPr>
        <w:pStyle w:val="Heading2"/>
      </w:pPr>
      <w:r>
        <w:t>04 病史采集</w:t>
      </w:r>
    </w:p>
    <w:p>
      <w:r>
        <w:t>保留起病、变化、既往处置、用药和患者目标；本病重点为症状、勃起疼痛/形态、生育及治疗史，敏感资料最小记录</w:t>
      </w:r>
    </w:p>
    <w:p>
      <w:pPr>
        <w:pStyle w:val="Heading2"/>
      </w:pPr>
      <w:r>
        <w:t>05 专科检查</w:t>
      </w:r>
    </w:p>
    <w:p>
      <w:r>
        <w:t>经同意的真实局部检查，不能自动填写正常性功能</w:t>
      </w:r>
    </w:p>
    <w:p>
      <w:pPr>
        <w:pStyle w:val="Heading2"/>
      </w:pPr>
      <w:r>
        <w:t>06 检验检查</w:t>
      </w:r>
    </w:p>
    <w:p>
      <w:r>
        <w:t>按问题实际感染、生殖或激素检测</w:t>
      </w:r>
    </w:p>
    <w:p>
      <w:pPr>
        <w:pStyle w:val="Heading2"/>
      </w:pPr>
      <w:r>
        <w:t>07 影像及内镜</w:t>
      </w:r>
    </w:p>
    <w:p>
      <w:r>
        <w:t>影像/功能评估仅在已完成时报告</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鉴别局部炎症、瘢痕、结构性与功能性问题</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鉴别局部炎症、瘢痕、结构性与功能性问题；逐项写支持与不支持证据，未检查不写已排除。</w:t>
      </w:r>
    </w:p>
    <w:p>
      <w:pPr>
        <w:pStyle w:val="Heading2"/>
      </w:pPr>
      <w:r>
        <w:t>12 分型与严重程度</w:t>
      </w:r>
    </w:p>
    <w:p>
      <w:r>
        <w:t>记录困扰、功能影响及急性嵌顿等风险</w:t>
      </w:r>
    </w:p>
    <w:p>
      <w:pPr>
        <w:pStyle w:val="Heading2"/>
      </w:pPr>
      <w:r>
        <w:t>13 危险分层</w:t>
      </w:r>
    </w:p>
    <w:p>
      <w:r>
        <w:t>采用临床医师指定体系与版本，明确缺项。记录困扰、功能影响及急性嵌顿等风险</w:t>
      </w:r>
    </w:p>
    <w:p>
      <w:pPr>
        <w:pStyle w:val="Heading2"/>
      </w:pPr>
      <w:r>
        <w:t>14 保守治疗</w:t>
      </w:r>
    </w:p>
    <w:p>
      <w:r>
        <w:t>保守、药物及心理/生殖协作以真实方案为准</w:t>
      </w:r>
    </w:p>
    <w:p>
      <w:pPr>
        <w:pStyle w:val="Heading2"/>
      </w:pPr>
      <w:r>
        <w:t>15 手术适应性评估</w:t>
      </w:r>
    </w:p>
    <w:p>
      <w:r>
        <w:t>包皮、阴茎或生育手术需具体适应性，不由诊断自动推荐</w:t>
      </w:r>
    </w:p>
    <w:p>
      <w:pPr>
        <w:pStyle w:val="Heading2"/>
      </w:pPr>
      <w:r>
        <w:t>16 常见操作与术式</w:t>
      </w:r>
    </w:p>
    <w:p>
      <w:r>
        <w:t>包皮、阴茎或生育手术需具体适应性，不由诊断自动推荐；参见05对应术式的16阶段模板。</w:t>
      </w:r>
    </w:p>
    <w:p>
      <w:pPr>
        <w:pStyle w:val="Heading2"/>
      </w:pPr>
      <w:r>
        <w:t>17 术前评估</w:t>
      </w:r>
    </w:p>
    <w:p>
      <w:r>
        <w:t>核年龄、隐私、生育愿望及真实沟通</w:t>
      </w:r>
    </w:p>
    <w:p>
      <w:pPr>
        <w:pStyle w:val="Heading2"/>
      </w:pPr>
      <w:r>
        <w:t>18 术前风险</w:t>
      </w:r>
    </w:p>
    <w:p>
      <w:r>
        <w:t>向实际沟通记录核对出血、感染、损伤、功能及再干预风险；本病重点：核年龄、隐私、生育愿望及真实沟通</w:t>
      </w:r>
    </w:p>
    <w:p>
      <w:pPr>
        <w:pStyle w:val="Heading2"/>
      </w:pPr>
      <w:r>
        <w:t>19 术后观察</w:t>
      </w:r>
    </w:p>
    <w:p>
      <w:r>
        <w:t>切口、出血、感染和局部功能</w:t>
      </w:r>
    </w:p>
    <w:p>
      <w:pPr>
        <w:pStyle w:val="Heading2"/>
      </w:pPr>
      <w:r>
        <w:t>20 并发症与异常</w:t>
      </w:r>
    </w:p>
    <w:p>
      <w:r>
        <w:t>切口、出血、感染和局部功能；疑急危重先现场评估，再按06记录处理与反应。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症状、勃起疼痛/形态、生育及治疗史，敏感资料最小记录】。辅助检查：【按问题实际感染、生殖或激素检测；影像/功能评估仅在已完成时报告】。初步诊断及依据：【有证据诊断和依据】。鉴别诊断：【鉴别局部炎症、瘢痕、结构性与功能性问题的具体鉴别分析】。诊疗计划：【保守、药物及心理/生殖协作以真实方案为准；包皮、阴茎或生育手术需具体适应性，不由诊断自动推荐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经同意的真实局部检查，不能自动填写正常性功能】；辅助检查【本次新增及可比动态结果】。结合【诊断证据】评估【记录困扰、功能影响及急性嵌顿等风险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按问题实际感染、生殖或激素检测的实际变化】。主治医师意见：【切口、出血、感染和局部功能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局部炎症、瘢痕、结构性与功能性问题的证据复核及包皮、阴茎或生育手术需具体适应性，不由诊断自动推荐的可行性分析】，关注【核年龄、隐私、生育愿望及真实沟通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记录困扰、功能影响及急性嵌顿等风险的复核、重大治疗取舍及实际恢复与并发症复查，不承诺功能或生育结果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年龄、隐私、生育愿望及真实沟通的实际评价】。拟行操作：【真实术名、侧别及计划日期】。适应性及替代选择：【包皮、阴茎或生育手术需具体适应性，不由诊断自动推荐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切口、出血、感染和局部功能】。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实际恢复与并发症复查，不承诺功能或生育结果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实际恢复与并发症复查，不承诺功能或生育结果的具体项目、时间和负责团队】。异常处置：【经告知的发热、出血、无尿或装置异常等返院条件】。</w:t>
      </w:r>
    </w:p>
    <w:p>
      <w:pPr>
        <w:keepNext w:val="0"/>
        <w:keepLines/>
      </w:pPr>
      <w:r>
        <w:t>```</w:t>
      </w:r>
    </w:p>
    <w:p>
      <w:pPr>
        <w:pStyle w:val="Heading2"/>
      </w:pPr>
      <w:r>
        <w:t>31 长期随访</w:t>
      </w:r>
    </w:p>
    <w:p>
      <w:r>
        <w:t>实际恢复与并发症复查，不承诺功能或生育结果；结果未回报者明确接收责任，禁止自动填写未确认日期。</w:t>
      </w:r>
    </w:p>
    <w:p>
      <w:pPr>
        <w:pStyle w:val="Heading2"/>
      </w:pPr>
      <w:r>
        <w:t>32 最终质控</w:t>
      </w:r>
    </w:p>
    <w:p>
      <w:r>
        <w:t>核侧别部位、当前住院、按问题实际感染、生殖或激素检测与影像/功能评估仅在已完成时报告的真实时间，手术与管道状态、诊断分级和计划/执行；缺少关键证据时转10阻断。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泌尿系统创伤独立章节</w:t>
      </w:r>
    </w:p>
    <w:p>
      <w:pPr>
        <w:pStyle w:val="Heading1"/>
      </w:pPr>
      <w:r>
        <w:t>肾与输尿管创伤</w:t>
      </w:r>
    </w:p>
    <w:p>
      <w:pPr>
        <w:pStyle w:val="Heading2"/>
      </w:pPr>
      <w:r>
        <w:t>01 疾病定义与机制</w:t>
      </w:r>
    </w:p>
    <w:p>
      <w:r>
        <w:t>钝性、穿透或医源性损伤涉及实质、血管或集合系统</w:t>
      </w:r>
    </w:p>
    <w:p>
      <w:pPr>
        <w:pStyle w:val="Heading2"/>
      </w:pPr>
      <w:r>
        <w:t>02 病因及危险背景</w:t>
      </w:r>
    </w:p>
    <w:p>
      <w:r>
        <w:t>采集机制、受伤时间、血尿、既往肾病和合并伤；病因解释不得转成已发生事实。</w:t>
      </w:r>
    </w:p>
    <w:p>
      <w:pPr>
        <w:pStyle w:val="Heading2"/>
      </w:pPr>
      <w:r>
        <w:t>03 临床表现</w:t>
      </w:r>
    </w:p>
    <w:p>
      <w:r>
        <w:t>机制、受伤时间、血尿、既往肾病和合并伤</w:t>
      </w:r>
    </w:p>
    <w:p>
      <w:pPr>
        <w:pStyle w:val="Heading2"/>
      </w:pPr>
      <w:r>
        <w:t>04 病史采集</w:t>
      </w:r>
    </w:p>
    <w:p>
      <w:r>
        <w:t>保留起病、变化、既往处置、用药和患者目标；本病重点为机制、受伤时间、血尿、既往肾病和合并伤</w:t>
      </w:r>
    </w:p>
    <w:p>
      <w:pPr>
        <w:pStyle w:val="Heading2"/>
      </w:pPr>
      <w:r>
        <w:t>05 专科检查</w:t>
      </w:r>
    </w:p>
    <w:p>
      <w:r>
        <w:t>现场血流动力学、腹部及相关创伤查体</w:t>
      </w:r>
    </w:p>
    <w:p>
      <w:pPr>
        <w:pStyle w:val="Heading2"/>
      </w:pPr>
      <w:r>
        <w:t>06 检验检查</w:t>
      </w:r>
    </w:p>
    <w:p>
      <w:r>
        <w:t>血红蛋白、肌酐及实际出血趋势</w:t>
      </w:r>
    </w:p>
    <w:p>
      <w:pPr>
        <w:pStyle w:val="Heading2"/>
      </w:pPr>
      <w:r>
        <w:t>07 影像及内镜</w:t>
      </w:r>
    </w:p>
    <w:p>
      <w:r>
        <w:t>适用影像及损伤范围，分级仅据真实资料</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无肉眼血尿不能单独排除重伤；鉴别其他出血源</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无肉眼血尿不能单独排除重伤；鉴别其他出血源；逐项写支持与不支持证据，未检查不写已排除。</w:t>
      </w:r>
    </w:p>
    <w:p>
      <w:pPr>
        <w:pStyle w:val="Heading2"/>
      </w:pPr>
      <w:r>
        <w:t>12 分型与严重程度</w:t>
      </w:r>
    </w:p>
    <w:p>
      <w:r>
        <w:t>稳定性和器官损伤分级各自记录</w:t>
      </w:r>
    </w:p>
    <w:p>
      <w:pPr>
        <w:pStyle w:val="Heading2"/>
      </w:pPr>
      <w:r>
        <w:t>13 危险分层</w:t>
      </w:r>
    </w:p>
    <w:p>
      <w:r>
        <w:t>采用临床医师指定体系与版本，明确缺项。稳定性和器官损伤分级各自记录</w:t>
      </w:r>
    </w:p>
    <w:p>
      <w:pPr>
        <w:pStyle w:val="Heading2"/>
      </w:pPr>
      <w:r>
        <w:t>14 保守治疗</w:t>
      </w:r>
    </w:p>
    <w:p>
      <w:r>
        <w:t>监测及非手术管理以现场团队方案为准</w:t>
      </w:r>
    </w:p>
    <w:p>
      <w:pPr>
        <w:pStyle w:val="Heading2"/>
      </w:pPr>
      <w:r>
        <w:t>15 手术适应性评估</w:t>
      </w:r>
    </w:p>
    <w:p>
      <w:r>
        <w:t>介入、修复或切除需真实适应性与实际操作</w:t>
      </w:r>
    </w:p>
    <w:p>
      <w:pPr>
        <w:pStyle w:val="Heading2"/>
      </w:pPr>
      <w:r>
        <w:t>16 常见操作与术式</w:t>
      </w:r>
    </w:p>
    <w:p>
      <w:r>
        <w:t>介入、修复或切除需真实适应性与实际操作；参见05对应术式的16阶段模板。</w:t>
      </w:r>
    </w:p>
    <w:p>
      <w:pPr>
        <w:pStyle w:val="Heading2"/>
      </w:pPr>
      <w:r>
        <w:t>17 术前评估</w:t>
      </w:r>
    </w:p>
    <w:p>
      <w:r>
        <w:t>核循环、合并伤、对侧功能及输血执行</w:t>
      </w:r>
    </w:p>
    <w:p>
      <w:pPr>
        <w:pStyle w:val="Heading2"/>
      </w:pPr>
      <w:r>
        <w:t>18 术前风险</w:t>
      </w:r>
    </w:p>
    <w:p>
      <w:r>
        <w:t>向实际沟通记录核对出血、感染、损伤、功能及再干预风险；本病重点：核循环、合并伤、对侧功能及输血执行</w:t>
      </w:r>
    </w:p>
    <w:p>
      <w:pPr>
        <w:pStyle w:val="Heading2"/>
      </w:pPr>
      <w:r>
        <w:t>19 术后观察</w:t>
      </w:r>
    </w:p>
    <w:p>
      <w:r>
        <w:t>出血、尿漏、感染、功能及装置</w:t>
      </w:r>
    </w:p>
    <w:p>
      <w:pPr>
        <w:pStyle w:val="Heading2"/>
      </w:pPr>
      <w:r>
        <w:t>20 并发症与异常</w:t>
      </w:r>
    </w:p>
    <w:p>
      <w:r>
        <w:t>出血、尿漏、感染、功能及装置；疑急危重先现场评估，再按06记录处理与反应。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机制、受伤时间、血尿、既往肾病和合并伤】。辅助检查：【血红蛋白、肌酐及实际出血趋势；适用影像及损伤范围，分级仅据真实资料】。初步诊断及依据：【有证据诊断和依据】。鉴别诊断：【无肉眼血尿不能单独排除重伤；鉴别其他出血源的具体鉴别分析】。诊疗计划：【监测及非手术管理以现场团队方案为准；介入、修复或切除需真实适应性与实际操作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现场血流动力学、腹部及相关创伤查体】；辅助检查【本次新增及可比动态结果】。结合【诊断证据】评估【稳定性和器官损伤分级各自记录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血红蛋白、肌酐及实际出血趋势的实际变化】。主治医师意见：【出血、尿漏、感染、功能及装置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无肉眼血尿不能单独排除重伤；鉴别其他出血源的证据复核及介入、修复或切除需真实适应性与实际操作的可行性分析】，关注【核循环、合并伤、对侧功能及输血执行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稳定性和器官损伤分级各自记录的复核、重大治疗取舍及功能、影像及迟发并发症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循环、合并伤、对侧功能及输血执行的实际评价】。拟行操作：【真实术名、侧别及计划日期】。适应性及替代选择：【介入、修复或切除需真实适应性与实际操作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出血、尿漏、感染、功能及装置】。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功能、影像及迟发并发症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功能、影像及迟发并发症随访的具体项目、时间和负责团队】。异常处置：【经告知的发热、出血、无尿或装置异常等返院条件】。</w:t>
      </w:r>
    </w:p>
    <w:p>
      <w:pPr>
        <w:keepNext w:val="0"/>
        <w:keepLines/>
      </w:pPr>
      <w:r>
        <w:t>```</w:t>
      </w:r>
    </w:p>
    <w:p>
      <w:pPr>
        <w:pStyle w:val="Heading2"/>
      </w:pPr>
      <w:r>
        <w:t>31 长期随访</w:t>
      </w:r>
    </w:p>
    <w:p>
      <w:r>
        <w:t>功能、影像及迟发并发症随访；结果未回报者明确接收责任，禁止自动填写未确认日期。</w:t>
      </w:r>
    </w:p>
    <w:p>
      <w:pPr>
        <w:pStyle w:val="Heading2"/>
      </w:pPr>
      <w:r>
        <w:t>32 最终质控</w:t>
      </w:r>
    </w:p>
    <w:p>
      <w:r>
        <w:t>核侧别部位、当前住院、血红蛋白、肌酐及实际出血趋势与适用影像及损伤范围，分级仅据真实资料的真实时间，手术与管道状态、诊断分级和计划/执行；缺少关键证据时转10阻断。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膀胱 尿道 阴茎及阴囊创伤</w:t>
      </w:r>
    </w:p>
    <w:p>
      <w:pPr>
        <w:pStyle w:val="Heading2"/>
      </w:pPr>
      <w:r>
        <w:t>01 疾病定义与机制</w:t>
      </w:r>
    </w:p>
    <w:p>
      <w:r>
        <w:t>损伤器官与破裂部位决定不同路径</w:t>
      </w:r>
    </w:p>
    <w:p>
      <w:pPr>
        <w:pStyle w:val="Heading2"/>
      </w:pPr>
      <w:r>
        <w:t>02 病因及危险背景</w:t>
      </w:r>
    </w:p>
    <w:p>
      <w:r>
        <w:t>采集机制、骨盆伤、不能排尿、尿道口出血及肿胀；病因解释不得转成已发生事实。</w:t>
      </w:r>
    </w:p>
    <w:p>
      <w:pPr>
        <w:pStyle w:val="Heading2"/>
      </w:pPr>
      <w:r>
        <w:t>03 临床表现</w:t>
      </w:r>
    </w:p>
    <w:p>
      <w:r>
        <w:t>机制、骨盆伤、不能排尿、尿道口出血及肿胀</w:t>
      </w:r>
    </w:p>
    <w:p>
      <w:pPr>
        <w:pStyle w:val="Heading2"/>
      </w:pPr>
      <w:r>
        <w:t>04 病史采集</w:t>
      </w:r>
    </w:p>
    <w:p>
      <w:r>
        <w:t>保留起病、变化、既往处置、用药和患者目标；本病重点为机制、骨盆伤、不能排尿、尿道口出血及肿胀</w:t>
      </w:r>
    </w:p>
    <w:p>
      <w:pPr>
        <w:pStyle w:val="Heading2"/>
      </w:pPr>
      <w:r>
        <w:t>05 专科检查</w:t>
      </w:r>
    </w:p>
    <w:p>
      <w:r>
        <w:t>真实会阴、外生殖器和循环状态，保护隐私</w:t>
      </w:r>
    </w:p>
    <w:p>
      <w:pPr>
        <w:pStyle w:val="Heading2"/>
      </w:pPr>
      <w:r>
        <w:t>06 检验检查</w:t>
      </w:r>
    </w:p>
    <w:p>
      <w:r>
        <w:t>血常规、肾功能和真实尿检</w:t>
      </w:r>
    </w:p>
    <w:p>
      <w:pPr>
        <w:pStyle w:val="Heading2"/>
      </w:pPr>
      <w:r>
        <w:t>07 影像及内镜</w:t>
      </w:r>
    </w:p>
    <w:p>
      <w:r>
        <w:t>膀胱造影/尿道造影等按实际完成记录</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疑尿道伤需现场评估导尿安全，不能自动记导尿成功</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疑尿道伤需现场评估导尿安全，不能自动记导尿成功；逐项写支持与不支持证据，未检查不写已排除。</w:t>
      </w:r>
    </w:p>
    <w:p>
      <w:pPr>
        <w:pStyle w:val="Heading2"/>
      </w:pPr>
      <w:r>
        <w:t>12 分型与严重程度</w:t>
      </w:r>
    </w:p>
    <w:p>
      <w:r>
        <w:t>腹膜内外、前后尿道等分型须证据</w:t>
      </w:r>
    </w:p>
    <w:p>
      <w:pPr>
        <w:pStyle w:val="Heading2"/>
      </w:pPr>
      <w:r>
        <w:t>13 危险分层</w:t>
      </w:r>
    </w:p>
    <w:p>
      <w:r>
        <w:t>采用临床医师指定体系与版本，明确缺项。腹膜内外、前后尿道等分型须证据</w:t>
      </w:r>
    </w:p>
    <w:p>
      <w:pPr>
        <w:pStyle w:val="Heading2"/>
      </w:pPr>
      <w:r>
        <w:t>14 保守治疗</w:t>
      </w:r>
    </w:p>
    <w:p>
      <w:r>
        <w:t>引流与支持处理按医师执行</w:t>
      </w:r>
    </w:p>
    <w:p>
      <w:pPr>
        <w:pStyle w:val="Heading2"/>
      </w:pPr>
      <w:r>
        <w:t>15 手术适应性评估</w:t>
      </w:r>
    </w:p>
    <w:p>
      <w:r>
        <w:t>修复、重建或探查记录实际器官、侧别及范围</w:t>
      </w:r>
    </w:p>
    <w:p>
      <w:pPr>
        <w:pStyle w:val="Heading2"/>
      </w:pPr>
      <w:r>
        <w:t>16 常见操作与术式</w:t>
      </w:r>
    </w:p>
    <w:p>
      <w:r>
        <w:t>修复、重建或探查记录实际器官、侧别及范围；参见05对应术式的16阶段模板。</w:t>
      </w:r>
    </w:p>
    <w:p>
      <w:pPr>
        <w:pStyle w:val="Heading2"/>
      </w:pPr>
      <w:r>
        <w:t>17 术前评估</w:t>
      </w:r>
    </w:p>
    <w:p>
      <w:r>
        <w:t>核损伤定位、感染、合并伤和真实计划</w:t>
      </w:r>
    </w:p>
    <w:p>
      <w:pPr>
        <w:pStyle w:val="Heading2"/>
      </w:pPr>
      <w:r>
        <w:t>18 术前风险</w:t>
      </w:r>
    </w:p>
    <w:p>
      <w:r>
        <w:t>向实际沟通记录核对出血、感染、损伤、功能及再干预风险；本病重点：核损伤定位、感染、合并伤和真实计划</w:t>
      </w:r>
    </w:p>
    <w:p>
      <w:pPr>
        <w:pStyle w:val="Heading2"/>
      </w:pPr>
      <w:r>
        <w:t>19 术后观察</w:t>
      </w:r>
    </w:p>
    <w:p>
      <w:r>
        <w:t>管道、尿漏、伤口和感染</w:t>
      </w:r>
    </w:p>
    <w:p>
      <w:pPr>
        <w:pStyle w:val="Heading2"/>
      </w:pPr>
      <w:r>
        <w:t>20 并发症与异常</w:t>
      </w:r>
    </w:p>
    <w:p>
      <w:r>
        <w:t>管道、尿漏、伤口和感染；疑急危重先现场评估，再按06记录处理与反应。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机制、骨盆伤、不能排尿、尿道口出血及肿胀】。辅助检查：【血常规、肾功能和真实尿检；膀胱造影/尿道造影等按实际完成记录】。初步诊断及依据：【有证据诊断和依据】。鉴别诊断：【疑尿道伤需现场评估导尿安全，不能自动记导尿成功的具体鉴别分析】。诊疗计划：【引流与支持处理按医师执行；修复、重建或探查记录实际器官、侧别及范围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会阴、外生殖器和循环状态，保护隐私】；辅助检查【本次新增及可比动态结果】。结合【诊断证据】评估【腹膜内外、前后尿道等分型须证据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血常规、肾功能和真实尿检的实际变化】。主治医师意见：【管道、尿漏、伤口和感染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疑尿道伤需现场评估导尿安全，不能自动记导尿成功的证据复核及修复、重建或探查记录实际器官、侧别及范围的可行性分析】，关注【核损伤定位、感染、合并伤和真实计划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腹膜内外、前后尿道等分型须证据的复核、重大治疗取舍及排尿、狭窄、尿控及性功能按病情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损伤定位、感染、合并伤和真实计划的实际评价】。拟行操作：【真实术名、侧别及计划日期】。适应性及替代选择：【修复、重建或探查记录实际器官、侧别及范围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管道、尿漏、伤口和感染】。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排尿、狭窄、尿控及性功能按病情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排尿、狭窄、尿控及性功能按病情随访的具体项目、时间和负责团队】。异常处置：【经告知的发热、出血、无尿或装置异常等返院条件】。</w:t>
      </w:r>
    </w:p>
    <w:p>
      <w:pPr>
        <w:keepNext w:val="0"/>
        <w:keepLines/>
      </w:pPr>
      <w:r>
        <w:t>```</w:t>
      </w:r>
    </w:p>
    <w:p>
      <w:pPr>
        <w:pStyle w:val="Heading2"/>
      </w:pPr>
      <w:r>
        <w:t>31 长期随访</w:t>
      </w:r>
    </w:p>
    <w:p>
      <w:r>
        <w:t>排尿、狭窄、尿控及性功能按病情随访；结果未回报者明确接收责任，禁止自动填写未确认日期。</w:t>
      </w:r>
    </w:p>
    <w:p>
      <w:pPr>
        <w:pStyle w:val="Heading2"/>
      </w:pPr>
      <w:r>
        <w:t>32 最终质控</w:t>
      </w:r>
    </w:p>
    <w:p>
      <w:r>
        <w:t>核侧别部位、当前住院、血常规、肾功能和真实尿检与膀胱造影/尿道造影等按实际完成记录的真实时间，手术与管道状态、诊断分级和计划/执行；缺少关键证据时转10阻断。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儿童泌尿外科独立章节</w:t>
      </w:r>
    </w:p>
    <w:p>
      <w:pPr>
        <w:pStyle w:val="Heading1"/>
      </w:pPr>
      <w:r>
        <w:t>隐睾 尿道下裂及儿童包皮相关疾病</w:t>
      </w:r>
    </w:p>
    <w:p>
      <w:pPr>
        <w:pStyle w:val="Heading2"/>
      </w:pPr>
      <w:r>
        <w:t>01 疾病定义与机制</w:t>
      </w:r>
    </w:p>
    <w:p>
      <w:r>
        <w:t>先天位置或结构异常与生理发育状态需鉴别</w:t>
      </w:r>
    </w:p>
    <w:p>
      <w:pPr>
        <w:pStyle w:val="Heading2"/>
      </w:pPr>
      <w:r>
        <w:t>02 病因及危险背景</w:t>
      </w:r>
    </w:p>
    <w:p>
      <w:r>
        <w:t>采集出生及发育、既往手术、排尿和感染史；病因解释不得转成已发生事实。</w:t>
      </w:r>
    </w:p>
    <w:p>
      <w:pPr>
        <w:pStyle w:val="Heading2"/>
      </w:pPr>
      <w:r>
        <w:t>03 临床表现</w:t>
      </w:r>
    </w:p>
    <w:p>
      <w:r>
        <w:t>出生及发育、既往手术、排尿和感染史</w:t>
      </w:r>
    </w:p>
    <w:p>
      <w:pPr>
        <w:pStyle w:val="Heading2"/>
      </w:pPr>
      <w:r>
        <w:t>04 病史采集</w:t>
      </w:r>
    </w:p>
    <w:p>
      <w:r>
        <w:t>保留起病、变化、既往处置、用药和患者目标；本病重点为出生及发育、既往手术、排尿和感染史</w:t>
      </w:r>
    </w:p>
    <w:p>
      <w:pPr>
        <w:pStyle w:val="Heading2"/>
      </w:pPr>
      <w:r>
        <w:t>05 专科检查</w:t>
      </w:r>
    </w:p>
    <w:p>
      <w:r>
        <w:t>实际睾丸位置、尿道口及局部发育，不虚构阴性</w:t>
      </w:r>
    </w:p>
    <w:p>
      <w:pPr>
        <w:pStyle w:val="Heading2"/>
      </w:pPr>
      <w:r>
        <w:t>06 检验检查</w:t>
      </w:r>
    </w:p>
    <w:p>
      <w:r>
        <w:t>按实际指征的相关检测，不套成人内分泌值</w:t>
      </w:r>
    </w:p>
    <w:p>
      <w:pPr>
        <w:pStyle w:val="Heading2"/>
      </w:pPr>
      <w:r>
        <w:t>07 影像及内镜</w:t>
      </w:r>
    </w:p>
    <w:p>
      <w:r>
        <w:t>检查选择由儿童专科判断，不默认超声已完成</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隐睾与回缩睾丸、尿道下裂类型等需真实查体</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隐睾与回缩睾丸、尿道下裂类型等需真实查体；逐项写支持与不支持证据，未检查不写已排除。</w:t>
      </w:r>
    </w:p>
    <w:p>
      <w:pPr>
        <w:pStyle w:val="Heading2"/>
      </w:pPr>
      <w:r>
        <w:t>12 分型与严重程度</w:t>
      </w:r>
    </w:p>
    <w:p>
      <w:r>
        <w:t>侧别、位置、结构范围和既往修复据实</w:t>
      </w:r>
    </w:p>
    <w:p>
      <w:pPr>
        <w:pStyle w:val="Heading2"/>
      </w:pPr>
      <w:r>
        <w:t>13 危险分层</w:t>
      </w:r>
    </w:p>
    <w:p>
      <w:r>
        <w:t>采用临床医师指定体系与版本，明确缺项。侧别、位置、结构范围和既往修复据实</w:t>
      </w:r>
    </w:p>
    <w:p>
      <w:pPr>
        <w:pStyle w:val="Heading2"/>
      </w:pPr>
      <w:r>
        <w:t>14 保守治疗</w:t>
      </w:r>
    </w:p>
    <w:p>
      <w:r>
        <w:t>观察或局部保守方案需年龄及实际评估</w:t>
      </w:r>
    </w:p>
    <w:p>
      <w:pPr>
        <w:pStyle w:val="Heading2"/>
      </w:pPr>
      <w:r>
        <w:t>15 手术适应性评估</w:t>
      </w:r>
    </w:p>
    <w:p>
      <w:r>
        <w:t>固定或成形等手术由儿童专科确定，不机械成人化</w:t>
      </w:r>
    </w:p>
    <w:p>
      <w:pPr>
        <w:pStyle w:val="Heading2"/>
      </w:pPr>
      <w:r>
        <w:t>16 常见操作与术式</w:t>
      </w:r>
    </w:p>
    <w:p>
      <w:r>
        <w:t>固定或成形等手术由儿童专科确定，不机械成人化；参见05对应术式的16阶段模板。</w:t>
      </w:r>
    </w:p>
    <w:p>
      <w:pPr>
        <w:pStyle w:val="Heading2"/>
      </w:pPr>
      <w:r>
        <w:t>17 术前评估</w:t>
      </w:r>
    </w:p>
    <w:p>
      <w:r>
        <w:t>核年龄体重、麻醉、监护人沟通及分期计划</w:t>
      </w:r>
    </w:p>
    <w:p>
      <w:pPr>
        <w:pStyle w:val="Heading2"/>
      </w:pPr>
      <w:r>
        <w:t>18 术前风险</w:t>
      </w:r>
    </w:p>
    <w:p>
      <w:r>
        <w:t>向实际沟通记录核对出血、感染、损伤、功能及再干预风险；本病重点：核年龄体重、麻醉、监护人沟通及分期计划</w:t>
      </w:r>
    </w:p>
    <w:p>
      <w:pPr>
        <w:pStyle w:val="Heading2"/>
      </w:pPr>
      <w:r>
        <w:t>19 术后观察</w:t>
      </w:r>
    </w:p>
    <w:p>
      <w:r>
        <w:t>局部灌注、伤口、导尿、尿漏与感染</w:t>
      </w:r>
    </w:p>
    <w:p>
      <w:pPr>
        <w:pStyle w:val="Heading2"/>
      </w:pPr>
      <w:r>
        <w:t>20 并发症与异常</w:t>
      </w:r>
    </w:p>
    <w:p>
      <w:r>
        <w:t>局部灌注、伤口、导尿、尿漏与感染；疑急危重先现场评估，再按06记录处理与反应。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出生及发育、既往手术、排尿和感染史】。辅助检查：【按实际指征的相关检测，不套成人内分泌值；检查选择由儿童专科判断，不默认超声已完成】。初步诊断及依据：【有证据诊断和依据】。鉴别诊断：【隐睾与回缩睾丸、尿道下裂类型等需真实查体的具体鉴别分析】。诊疗计划：【观察或局部保守方案需年龄及实际评估；固定或成形等手术由儿童专科确定，不机械成人化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睾丸位置、尿道口及局部发育，不虚构阴性】；辅助检查【本次新增及可比动态结果】。结合【诊断证据】评估【侧别、位置、结构范围和既往修复据实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按实际指征的相关检测，不套成人内分泌值的实际变化】。主治医师意见：【局部灌注、伤口、导尿、尿漏与感染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隐睾与回缩睾丸、尿道下裂类型等需真实查体的证据复核及固定或成形等手术由儿童专科确定，不机械成人化的可行性分析】，关注【核年龄体重、麻醉、监护人沟通及分期计划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侧别、位置、结构范围和既往修复据实的复核、重大治疗取舍及睾丸位置生长、尿流及瘘/狭窄长期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年龄体重、麻醉、监护人沟通及分期计划的实际评价】。拟行操作：【真实术名、侧别及计划日期】。适应性及替代选择：【固定或成形等手术由儿童专科确定，不机械成人化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局部灌注、伤口、导尿、尿漏与感染】。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睾丸位置生长、尿流及瘘/狭窄长期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睾丸位置生长、尿流及瘘/狭窄长期随访的具体项目、时间和负责团队】。异常处置：【经告知的发热、出血、无尿或装置异常等返院条件】。</w:t>
      </w:r>
    </w:p>
    <w:p>
      <w:pPr>
        <w:keepNext w:val="0"/>
        <w:keepLines/>
      </w:pPr>
      <w:r>
        <w:t>```</w:t>
      </w:r>
    </w:p>
    <w:p>
      <w:pPr>
        <w:pStyle w:val="Heading2"/>
      </w:pPr>
      <w:r>
        <w:t>31 长期随访</w:t>
      </w:r>
    </w:p>
    <w:p>
      <w:r>
        <w:t>睾丸位置生长、尿流及瘘/狭窄长期随访；结果未回报者明确接收责任，禁止自动填写未确认日期。</w:t>
      </w:r>
    </w:p>
    <w:p>
      <w:pPr>
        <w:pStyle w:val="Heading2"/>
      </w:pPr>
      <w:r>
        <w:t>32 最终质控</w:t>
      </w:r>
    </w:p>
    <w:p>
      <w:r>
        <w:t>核侧别部位、当前住院、按实际指征的相关检测，不套成人内分泌值与检查选择由儿童专科判断，不默认超声已完成的真实时间，手术与管道状态、诊断分级和计划/执行；缺少关键证据时转10阻断。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儿童结石及儿童泌尿术后管理</w:t>
      </w:r>
    </w:p>
    <w:p>
      <w:pPr>
        <w:pStyle w:val="Heading2"/>
      </w:pPr>
      <w:r>
        <w:t>01 疾病定义与机制</w:t>
      </w:r>
    </w:p>
    <w:p>
      <w:r>
        <w:t>儿童结石需考虑代谢、感染、解剖及遗传因素</w:t>
      </w:r>
    </w:p>
    <w:p>
      <w:pPr>
        <w:pStyle w:val="Heading2"/>
      </w:pPr>
      <w:r>
        <w:t>02 病因及危险背景</w:t>
      </w:r>
    </w:p>
    <w:p>
      <w:r>
        <w:t>采集家族史、早发复发、饮食饮水和手术史；病因解释不得转成已发生事实。</w:t>
      </w:r>
    </w:p>
    <w:p>
      <w:pPr>
        <w:pStyle w:val="Heading2"/>
      </w:pPr>
      <w:r>
        <w:t>03 临床表现</w:t>
      </w:r>
    </w:p>
    <w:p>
      <w:r>
        <w:t>家族史、早发复发、饮食饮水和手术史</w:t>
      </w:r>
    </w:p>
    <w:p>
      <w:pPr>
        <w:pStyle w:val="Heading2"/>
      </w:pPr>
      <w:r>
        <w:t>04 病史采集</w:t>
      </w:r>
    </w:p>
    <w:p>
      <w:r>
        <w:t>保留起病、变化、既往处置、用药和患者目标；本病重点为家族史、早发复发、饮食饮水和手术史</w:t>
      </w:r>
    </w:p>
    <w:p>
      <w:pPr>
        <w:pStyle w:val="Heading2"/>
      </w:pPr>
      <w:r>
        <w:t>05 专科检查</w:t>
      </w:r>
    </w:p>
    <w:p>
      <w:r>
        <w:t>真实年龄体重、容量和腹部体征</w:t>
      </w:r>
    </w:p>
    <w:p>
      <w:pPr>
        <w:pStyle w:val="Heading2"/>
      </w:pPr>
      <w:r>
        <w:t>06 检验检查</w:t>
      </w:r>
    </w:p>
    <w:p>
      <w:r>
        <w:t>儿童适用的尿检、培养、肾功能及代谢资料</w:t>
      </w:r>
    </w:p>
    <w:p>
      <w:pPr>
        <w:pStyle w:val="Heading2"/>
      </w:pPr>
      <w:r>
        <w:t>07 影像及内镜</w:t>
      </w:r>
    </w:p>
    <w:p>
      <w:r>
        <w:t>超声优先的影像选择由团队确认，记录辐射与真实CT</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鉴别结石与钙化，儿童参考区间不能套成人</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鉴别结石与钙化，儿童参考区间不能套成人；逐项写支持与不支持证据，未检查不写已排除。</w:t>
      </w:r>
    </w:p>
    <w:p>
      <w:pPr>
        <w:pStyle w:val="Heading2"/>
      </w:pPr>
      <w:r>
        <w:t>12 分型与严重程度</w:t>
      </w:r>
    </w:p>
    <w:p>
      <w:r>
        <w:t>感染、梗阻和功能风险与复发原因并评</w:t>
      </w:r>
    </w:p>
    <w:p>
      <w:pPr>
        <w:pStyle w:val="Heading2"/>
      </w:pPr>
      <w:r>
        <w:t>13 危险分层</w:t>
      </w:r>
    </w:p>
    <w:p>
      <w:r>
        <w:t>采用临床医师指定体系与版本，明确缺项。感染、梗阻和功能风险与复发原因并评</w:t>
      </w:r>
    </w:p>
    <w:p>
      <w:pPr>
        <w:pStyle w:val="Heading2"/>
      </w:pPr>
      <w:r>
        <w:t>14 保守治疗</w:t>
      </w:r>
    </w:p>
    <w:p>
      <w:r>
        <w:t>饮水、饮食和代谢管理个体化，不自动给成人剂量</w:t>
      </w:r>
    </w:p>
    <w:p>
      <w:pPr>
        <w:pStyle w:val="Heading2"/>
      </w:pPr>
      <w:r>
        <w:t>15 手术适应性评估</w:t>
      </w:r>
    </w:p>
    <w:p>
      <w:r>
        <w:t>ESWL、内镜等需儿童器械与麻醉专科适配</w:t>
      </w:r>
    </w:p>
    <w:p>
      <w:pPr>
        <w:pStyle w:val="Heading2"/>
      </w:pPr>
      <w:r>
        <w:t>16 常见操作与术式</w:t>
      </w:r>
    </w:p>
    <w:p>
      <w:r>
        <w:t>ESWL、内镜等需儿童器械与麻醉专科适配；参见05对应术式的16阶段模板。</w:t>
      </w:r>
    </w:p>
    <w:p>
      <w:pPr>
        <w:pStyle w:val="Heading2"/>
      </w:pPr>
      <w:r>
        <w:t>17 术前评估</w:t>
      </w:r>
    </w:p>
    <w:p>
      <w:r>
        <w:t>体重、感染、功能和监护人沟通必须真实</w:t>
      </w:r>
    </w:p>
    <w:p>
      <w:pPr>
        <w:pStyle w:val="Heading2"/>
      </w:pPr>
      <w:r>
        <w:t>18 术前风险</w:t>
      </w:r>
    </w:p>
    <w:p>
      <w:r>
        <w:t>向实际沟通记录核对出血、感染、损伤、功能及再干预风险；本病重点：体重、感染、功能和监护人沟通必须真实</w:t>
      </w:r>
    </w:p>
    <w:p>
      <w:pPr>
        <w:pStyle w:val="Heading2"/>
      </w:pPr>
      <w:r>
        <w:t>19 术后观察</w:t>
      </w:r>
    </w:p>
    <w:p>
      <w:r>
        <w:t>按年龄监测尿量、疼痛、感染和管道</w:t>
      </w:r>
    </w:p>
    <w:p>
      <w:pPr>
        <w:pStyle w:val="Heading2"/>
      </w:pPr>
      <w:r>
        <w:t>20 并发症与异常</w:t>
      </w:r>
    </w:p>
    <w:p>
      <w:r>
        <w:t>按年龄监测尿量、疼痛、感染和管道；疑急危重先现场评估，再按06记录处理与反应。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家族史、早发复发、饮食饮水和手术史】。辅助检查：【儿童适用的尿检、培养、肾功能及代谢资料；超声优先的影像选择由团队确认，记录辐射与真实CT】。初步诊断及依据：【有证据诊断和依据】。鉴别诊断：【鉴别结石与钙化，儿童参考区间不能套成人的具体鉴别分析】。诊疗计划：【饮水、饮食和代谢管理个体化，不自动给成人剂量；ESWL、内镜等需儿童器械与麻醉专科适配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年龄体重、容量和腹部体征】；辅助检查【本次新增及可比动态结果】。结合【诊断证据】评估【感染、梗阻和功能风险与复发原因并评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儿童适用的尿检、培养、肾功能及代谢资料的实际变化】。主治医师意见：【按年龄监测尿量、疼痛、感染和管道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结石与钙化，儿童参考区间不能套成人的证据复核及ESWL、内镜等需儿童器械与麻醉专科适配的可行性分析】，关注【体重、感染、功能和监护人沟通必须真实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感染、梗阻和功能风险与复发原因并评的复核、重大治疗取舍及代谢/遗传评估及残石、功能与生长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体重、感染、功能和监护人沟通必须真实的实际评价】。拟行操作：【真实术名、侧别及计划日期】。适应性及替代选择：【ESWL、内镜等需儿童器械与麻醉专科适配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按年龄监测尿量、疼痛、感染和管道】。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代谢/遗传评估及残石、功能与生长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代谢/遗传评估及残石、功能与生长随访的具体项目、时间和负责团队】。异常处置：【经告知的发热、出血、无尿或装置异常等返院条件】。</w:t>
      </w:r>
    </w:p>
    <w:p>
      <w:pPr>
        <w:keepNext w:val="0"/>
        <w:keepLines/>
      </w:pPr>
      <w:r>
        <w:t>```</w:t>
      </w:r>
    </w:p>
    <w:p>
      <w:pPr>
        <w:pStyle w:val="Heading2"/>
      </w:pPr>
      <w:r>
        <w:t>31 长期随访</w:t>
      </w:r>
    </w:p>
    <w:p>
      <w:r>
        <w:t>代谢/遗传评估及残石、功能与生长随访；结果未回报者明确接收责任，禁止自动填写未确认日期。</w:t>
      </w:r>
    </w:p>
    <w:p>
      <w:pPr>
        <w:pStyle w:val="Heading2"/>
      </w:pPr>
      <w:r>
        <w:t>32 最终质控</w:t>
      </w:r>
    </w:p>
    <w:p>
      <w:r>
        <w:t>核侧别部位、当前住院、儿童适用的尿检、培养、肾功能及代谢资料与超声优先的影像选择由团队确认，记录辐射与真实CT的真实时间，手术与管道状态、诊断分级和计划/执行；缺少关键证据时转10阻断。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儿童肾积水与肾盂输尿管连接部梗阻</w:t>
      </w:r>
    </w:p>
    <w:p>
      <w:pPr>
        <w:pStyle w:val="Heading2"/>
      </w:pPr>
      <w:r>
        <w:t>01 疾病定义与机制</w:t>
      </w:r>
    </w:p>
    <w:p>
      <w:r>
        <w:t>扩张不必然等于功能性梗阻，生长阶段和变化趋势重要</w:t>
      </w:r>
    </w:p>
    <w:p>
      <w:pPr>
        <w:pStyle w:val="Heading2"/>
      </w:pPr>
      <w:r>
        <w:t>02 病因及危险背景</w:t>
      </w:r>
    </w:p>
    <w:p>
      <w:r>
        <w:t>采集产前或生后发现、发热感染、疼痛及生长史；病因解释不得转成已发生事实。</w:t>
      </w:r>
    </w:p>
    <w:p>
      <w:pPr>
        <w:pStyle w:val="Heading2"/>
      </w:pPr>
      <w:r>
        <w:t>03 临床表现</w:t>
      </w:r>
    </w:p>
    <w:p>
      <w:r>
        <w:t>产前或生后发现、发热感染、疼痛及生长史</w:t>
      </w:r>
    </w:p>
    <w:p>
      <w:pPr>
        <w:pStyle w:val="Heading2"/>
      </w:pPr>
      <w:r>
        <w:t>04 病史采集</w:t>
      </w:r>
    </w:p>
    <w:p>
      <w:r>
        <w:t>保留起病、变化、既往处置、用药和患者目标；本病重点为产前或生后发现、发热感染、疼痛及生长史</w:t>
      </w:r>
    </w:p>
    <w:p>
      <w:pPr>
        <w:pStyle w:val="Heading2"/>
      </w:pPr>
      <w:r>
        <w:t>05 专科检查</w:t>
      </w:r>
    </w:p>
    <w:p>
      <w:r>
        <w:t>真实年龄体重、腹部及发育，不能套成人体征结论</w:t>
      </w:r>
    </w:p>
    <w:p>
      <w:pPr>
        <w:pStyle w:val="Heading2"/>
      </w:pPr>
      <w:r>
        <w:t>06 检验检查</w:t>
      </w:r>
    </w:p>
    <w:p>
      <w:r>
        <w:t>儿童适用肾功能、尿检及培养，缺体重不算剂量</w:t>
      </w:r>
    </w:p>
    <w:p>
      <w:pPr>
        <w:pStyle w:val="Heading2"/>
      </w:pPr>
      <w:r>
        <w:t>07 影像及内镜</w:t>
      </w:r>
    </w:p>
    <w:p>
      <w:r>
        <w:t>连续超声、实际肾动态及分肾功能，保留测量和检查条件</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不能仅凭积水诊断UPJO，需结合功能、症状及动态判断</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不能仅凭积水诊断UPJO，需结合功能、症状及动态判断；逐项写支持与不支持证据，未检查不写已排除。</w:t>
      </w:r>
    </w:p>
    <w:p>
      <w:pPr>
        <w:pStyle w:val="Heading2"/>
      </w:pPr>
      <w:r>
        <w:t>12 分型与严重程度</w:t>
      </w:r>
    </w:p>
    <w:p>
      <w:r>
        <w:t>结合积水趋势、症状、感染和功能，由儿童专科评估</w:t>
      </w:r>
    </w:p>
    <w:p>
      <w:pPr>
        <w:pStyle w:val="Heading2"/>
      </w:pPr>
      <w:r>
        <w:t>13 危险分层</w:t>
      </w:r>
    </w:p>
    <w:p>
      <w:r>
        <w:t>采用临床医师指定体系与版本，明确缺项。结合积水趋势、症状、感染和功能，由儿童专科评估</w:t>
      </w:r>
    </w:p>
    <w:p>
      <w:pPr>
        <w:pStyle w:val="Heading2"/>
      </w:pPr>
      <w:r>
        <w:t>14 保守治疗</w:t>
      </w:r>
    </w:p>
    <w:p>
      <w:r>
        <w:t>观察与复查依据儿童专科真实方案</w:t>
      </w:r>
    </w:p>
    <w:p>
      <w:pPr>
        <w:pStyle w:val="Heading2"/>
      </w:pPr>
      <w:r>
        <w:t>15 手术适应性评估</w:t>
      </w:r>
    </w:p>
    <w:p>
      <w:r>
        <w:t>成形等手术的适应性由儿童专科个体化决定</w:t>
      </w:r>
    </w:p>
    <w:p>
      <w:pPr>
        <w:pStyle w:val="Heading2"/>
      </w:pPr>
      <w:r>
        <w:t>16 常见操作与术式</w:t>
      </w:r>
    </w:p>
    <w:p>
      <w:r>
        <w:t>成形等手术的适应性由儿童专科个体化决定；参见05对应术式的16阶段模板。</w:t>
      </w:r>
    </w:p>
    <w:p>
      <w:pPr>
        <w:pStyle w:val="Heading2"/>
      </w:pPr>
      <w:r>
        <w:t>17 术前评估</w:t>
      </w:r>
    </w:p>
    <w:p>
      <w:r>
        <w:t>年龄体重、麻醉、感染、肾功能及监护人沟通</w:t>
      </w:r>
    </w:p>
    <w:p>
      <w:pPr>
        <w:pStyle w:val="Heading2"/>
      </w:pPr>
      <w:r>
        <w:t>18 术前风险</w:t>
      </w:r>
    </w:p>
    <w:p>
      <w:r>
        <w:t>向实际沟通记录核对出血、感染、损伤、功能及再干预风险；本病重点：年龄体重、麻醉、感染、肾功能及监护人沟通</w:t>
      </w:r>
    </w:p>
    <w:p>
      <w:pPr>
        <w:pStyle w:val="Heading2"/>
      </w:pPr>
      <w:r>
        <w:t>19 术后观察</w:t>
      </w:r>
    </w:p>
    <w:p>
      <w:r>
        <w:t>年龄适用尿量、疼痛、发热、尿漏及侧别引流</w:t>
      </w:r>
    </w:p>
    <w:p>
      <w:pPr>
        <w:pStyle w:val="Heading2"/>
      </w:pPr>
      <w:r>
        <w:t>20 并发症与异常</w:t>
      </w:r>
    </w:p>
    <w:p>
      <w:r>
        <w:t>年龄适用尿量、疼痛、发热、尿漏及侧别引流；疑急危重先现场评估，再按06记录处理与反应。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产前或生后发现、发热感染、疼痛及生长史】。辅助检查：【儿童适用肾功能、尿检及培养，缺体重不算剂量；连续超声、实际肾动态及分肾功能，保留测量和检查条件】。初步诊断及依据：【有证据诊断和依据】。鉴别诊断：【不能仅凭积水诊断UPJO，需结合功能、症状及动态判断的具体鉴别分析】。诊疗计划：【观察与复查依据儿童专科真实方案；成形等手术的适应性由儿童专科个体化决定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年龄体重、腹部及发育，不能套成人体征结论】；辅助检查【本次新增及可比动态结果】。结合【诊断证据】评估【结合积水趋势、症状、感染和功能，由儿童专科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儿童适用肾功能、尿检及培养，缺体重不算剂量的实际变化】。主治医师意见：【年龄适用尿量、疼痛、发热、尿漏及侧别引流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不能仅凭积水诊断UPJO，需结合功能、症状及动态判断的证据复核及成形等手术的适应性由儿童专科个体化决定的可行性分析】，关注【年龄体重、麻醉、感染、肾功能及监护人沟通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结合积水趋势、症状、感染和功能，由儿童专科评估的复核、重大治疗取舍及连续上尿路及分肾功能随访，记录生长和装置计划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年龄体重、麻醉、感染、肾功能及监护人沟通的实际评价】。拟行操作：【真实术名、侧别及计划日期】。适应性及替代选择：【成形等手术的适应性由儿童专科个体化决定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年龄适用尿量、疼痛、发热、尿漏及侧别引流】。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连续上尿路及分肾功能随访，记录生长和装置计划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连续上尿路及分肾功能随访，记录生长和装置计划的具体项目、时间和负责团队】。异常处置：【经告知的发热、出血、无尿或装置异常等返院条件】。</w:t>
      </w:r>
    </w:p>
    <w:p>
      <w:pPr>
        <w:keepNext w:val="0"/>
        <w:keepLines/>
      </w:pPr>
      <w:r>
        <w:t>```</w:t>
      </w:r>
    </w:p>
    <w:p>
      <w:pPr>
        <w:pStyle w:val="Heading2"/>
      </w:pPr>
      <w:r>
        <w:t>31 长期随访</w:t>
      </w:r>
    </w:p>
    <w:p>
      <w:r>
        <w:t>连续上尿路及分肾功能随访，记录生长和装置计划；结果未回报者明确接收责任，禁止自动填写未确认日期。</w:t>
      </w:r>
    </w:p>
    <w:p>
      <w:pPr>
        <w:pStyle w:val="Heading2"/>
      </w:pPr>
      <w:r>
        <w:t>32 最终质控</w:t>
      </w:r>
    </w:p>
    <w:p>
      <w:r>
        <w:t>核侧别部位、当前住院、儿童适用肾功能、尿检及培养，缺体重不算剂量与连续超声、实际肾动态及分肾功能，保留测量和检查条件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膀胱输尿管反流相关儿童病例</w:t>
      </w:r>
    </w:p>
    <w:p>
      <w:pPr>
        <w:pStyle w:val="Heading2"/>
      </w:pPr>
      <w:r>
        <w:t>01 疾病定义与机制</w:t>
      </w:r>
    </w:p>
    <w:p>
      <w:r>
        <w:t>尿液反流的解剖现象需与感染、膀胱功能和肾脏影响并评</w:t>
      </w:r>
    </w:p>
    <w:p>
      <w:pPr>
        <w:pStyle w:val="Heading2"/>
      </w:pPr>
      <w:r>
        <w:t>02 病因及危险背景</w:t>
      </w:r>
    </w:p>
    <w:p>
      <w:r>
        <w:t>采集发热性尿路感染、排尿便秘问题、既往影像和治疗；病因解释不得转成已发生事实。</w:t>
      </w:r>
    </w:p>
    <w:p>
      <w:pPr>
        <w:pStyle w:val="Heading2"/>
      </w:pPr>
      <w:r>
        <w:t>03 临床表现</w:t>
      </w:r>
    </w:p>
    <w:p>
      <w:r>
        <w:t>发热性尿路感染、排尿便秘问题、既往影像和治疗</w:t>
      </w:r>
    </w:p>
    <w:p>
      <w:pPr>
        <w:pStyle w:val="Heading2"/>
      </w:pPr>
      <w:r>
        <w:t>04 病史采集</w:t>
      </w:r>
    </w:p>
    <w:p>
      <w:r>
        <w:t>保留起病、变化、既往处置、用药和患者目标；本病重点为发热性尿路感染、排尿便秘问题、既往影像和治疗</w:t>
      </w:r>
    </w:p>
    <w:p>
      <w:pPr>
        <w:pStyle w:val="Heading2"/>
      </w:pPr>
      <w:r>
        <w:t>05 专科检查</w:t>
      </w:r>
    </w:p>
    <w:p>
      <w:r>
        <w:t>真实年龄体重、腹部及神经相关实查</w:t>
      </w:r>
    </w:p>
    <w:p>
      <w:pPr>
        <w:pStyle w:val="Heading2"/>
      </w:pPr>
      <w:r>
        <w:t>06 检验检查</w:t>
      </w:r>
    </w:p>
    <w:p>
      <w:r>
        <w:t>尿检培养、肾功能及实际感染记录</w:t>
      </w:r>
    </w:p>
    <w:p>
      <w:pPr>
        <w:pStyle w:val="Heading2"/>
      </w:pPr>
      <w:r>
        <w:t>07 影像及内镜</w:t>
      </w:r>
    </w:p>
    <w:p>
      <w:r>
        <w:t>按指征的反流检查及肾脏影像，分级必须据原始报告</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不能由积水直接认定反流，反流分级与肾损害不等同</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不能由积水直接认定反流，反流分级与肾损害不等同；逐项写支持与不支持证据，未检查不写已排除。</w:t>
      </w:r>
    </w:p>
    <w:p>
      <w:pPr>
        <w:pStyle w:val="Heading2"/>
      </w:pPr>
      <w:r>
        <w:t>12 分型与严重程度</w:t>
      </w:r>
    </w:p>
    <w:p>
      <w:r>
        <w:t>根据真实分级、感染、膀胱功能和肾脏证据个体评估</w:t>
      </w:r>
    </w:p>
    <w:p>
      <w:pPr>
        <w:pStyle w:val="Heading2"/>
      </w:pPr>
      <w:r>
        <w:t>13 危险分层</w:t>
      </w:r>
    </w:p>
    <w:p>
      <w:r>
        <w:t>采用临床医师指定体系与版本，明确缺项。根据真实分级、感染、膀胱功能和肾脏证据个体评估</w:t>
      </w:r>
    </w:p>
    <w:p>
      <w:pPr>
        <w:pStyle w:val="Heading2"/>
      </w:pPr>
      <w:r>
        <w:t>14 保守治疗</w:t>
      </w:r>
    </w:p>
    <w:p>
      <w:r>
        <w:t>儿童专科观察、感染预防及排尿问题干预按真实方案</w:t>
      </w:r>
    </w:p>
    <w:p>
      <w:pPr>
        <w:pStyle w:val="Heading2"/>
      </w:pPr>
      <w:r>
        <w:t>15 手术适应性评估</w:t>
      </w:r>
    </w:p>
    <w:p>
      <w:r>
        <w:t>内镜或重建等选项须实际评估，不把反流分级机械转成手术</w:t>
      </w:r>
    </w:p>
    <w:p>
      <w:pPr>
        <w:pStyle w:val="Heading2"/>
      </w:pPr>
      <w:r>
        <w:t>16 常见操作与术式</w:t>
      </w:r>
    </w:p>
    <w:p>
      <w:r>
        <w:t>内镜或重建等选项须实际评估，不把反流分级机械转成手术；参见05对应术式的16阶段模板。</w:t>
      </w:r>
    </w:p>
    <w:p>
      <w:pPr>
        <w:pStyle w:val="Heading2"/>
      </w:pPr>
      <w:r>
        <w:t>17 术前评估</w:t>
      </w:r>
    </w:p>
    <w:p>
      <w:r>
        <w:t>核感染控制、排尿功能、监护沟通与麻醉条件</w:t>
      </w:r>
    </w:p>
    <w:p>
      <w:pPr>
        <w:pStyle w:val="Heading2"/>
      </w:pPr>
      <w:r>
        <w:t>18 术前风险</w:t>
      </w:r>
    </w:p>
    <w:p>
      <w:r>
        <w:t>向实际沟通记录核对出血、感染、损伤、功能及再干预风险；本病重点：核感染控制、排尿功能、监护沟通与麻醉条件</w:t>
      </w:r>
    </w:p>
    <w:p>
      <w:pPr>
        <w:pStyle w:val="Heading2"/>
      </w:pPr>
      <w:r>
        <w:t>19 术后观察</w:t>
      </w:r>
    </w:p>
    <w:p>
      <w:r>
        <w:t>感染、排尿、梗阻疑点、尿漏及装置</w:t>
      </w:r>
    </w:p>
    <w:p>
      <w:pPr>
        <w:pStyle w:val="Heading2"/>
      </w:pPr>
      <w:r>
        <w:t>20 并发症与异常</w:t>
      </w:r>
    </w:p>
    <w:p>
      <w:r>
        <w:t>感染、排尿、梗阻疑点、尿漏及装置；疑急危重先现场评估，再按06记录处理与反应。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发热性尿路感染、排尿便秘问题、既往影像和治疗】。辅助检查：【尿检培养、肾功能及实际感染记录；按指征的反流检查及肾脏影像，分级必须据原始报告】。初步诊断及依据：【有证据诊断和依据】。鉴别诊断：【不能由积水直接认定反流，反流分级与肾损害不等同的具体鉴别分析】。诊疗计划：【儿童专科观察、感染预防及排尿问题干预按真实方案；内镜或重建等选项须实际评估，不把反流分级机械转成手术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年龄体重、腹部及神经相关实查】；辅助检查【本次新增及可比动态结果】。结合【诊断证据】评估【根据真实分级、感染、膀胱功能和肾脏证据个体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培养、肾功能及实际感染记录的实际变化】。主治医师意见：【感染、排尿、梗阻疑点、尿漏及装置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不能由积水直接认定反流，反流分级与肾损害不等同的证据复核及内镜或重建等选项须实际评估，不把反流分级机械转成手术的可行性分析】，关注【核感染控制、排尿功能、监护沟通与麻醉条件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根据真实分级、感染、膀胱功能和肾脏证据个体评估的复核、重大治疗取舍及反复感染、肾脏功能和排尿便秘问题连续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感染控制、排尿功能、监护沟通与麻醉条件的实际评价】。拟行操作：【真实术名、侧别及计划日期】。适应性及替代选择：【内镜或重建等选项须实际评估，不把反流分级机械转成手术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感染、排尿、梗阻疑点、尿漏及装置】。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反复感染、肾脏功能和排尿便秘问题连续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反复感染、肾脏功能和排尿便秘问题连续随访的具体项目、时间和负责团队】。异常处置：【经告知的发热、出血、无尿或装置异常等返院条件】。</w:t>
      </w:r>
    </w:p>
    <w:p>
      <w:pPr>
        <w:keepNext w:val="0"/>
        <w:keepLines/>
      </w:pPr>
      <w:r>
        <w:t>```</w:t>
      </w:r>
    </w:p>
    <w:p>
      <w:pPr>
        <w:pStyle w:val="Heading2"/>
      </w:pPr>
      <w:r>
        <w:t>31 长期随访</w:t>
      </w:r>
    </w:p>
    <w:p>
      <w:r>
        <w:t>反复感染、肾脏功能和排尿便秘问题连续随访；结果未回报者明确接收责任，禁止自动填写未确认日期。</w:t>
      </w:r>
    </w:p>
    <w:p>
      <w:pPr>
        <w:pStyle w:val="Heading2"/>
      </w:pPr>
      <w:r>
        <w:t>32 最终质控</w:t>
      </w:r>
    </w:p>
    <w:p>
      <w:r>
        <w:t>核侧别部位、当前住院、尿检培养、肾功能及实际感染记录与按指征的反流检查及肾脏影像，分级必须据原始报告的真实时间，手术与管道状态、诊断分级和计划/执行；缺少关键证据时转10阻断。</w:t>
      </w:r>
    </w:p>
    <w:p>
      <w:pPr>
        <w:pStyle w:val="Heading2"/>
      </w:pPr>
      <w:r>
        <w:t>33 指南及证据来源</w:t>
      </w:r>
    </w:p>
    <w:p>
      <w:r>
        <w:t>本病适用来源：R19、R20、R21；具体版本、适用人群和核验范围见文末。没有公开核实的国内新版推荐不填写推荐等级；不得把本库作为固定诊疗路径。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以下为虚构模拟资料，只演示文书规则。U029；28日左扭转探查复位固定，术中活力未提供，29日切口无活动出血实查</w:t>
      </w:r>
    </w:p>
    <w:p>
      <w:pPr>
        <w:keepNext/>
      </w:pPr>
      <w:r>
        <w:t>2026年10月29日 16:00 睾丸扭转术后</w:t>
      </w:r>
    </w:p>
    <w:p>
      <w:pPr>
        <w:keepNext/>
        <w:keepLines/>
      </w:pPr>
      <w:r>
        <w:t>```text</w:t>
      </w:r>
    </w:p>
    <w:p>
      <w:pPr>
        <w:keepNext/>
        <w:keepLines/>
      </w:pPr>
      <w:r>
        <w:t>患者左睾丸扭转探查复位固定术后第1日，今日实查切口未见活动性出血。现有资料未提供术中活力及术后灌注评估，不能据切口情况认定睾丸存活结局，后续按现场医师安排复评。</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[R19] EAU Urological Trauma。EAU，2026；适用：泌尿生殖系创伤。核验范围：器官损伤及评估框架。</w:t>
      </w:r>
    </w:p>
    <w:p>
      <w:r>
        <w:t>https://uroweb.org/guidelines/urological-trauma/chapter/urogenital-trauma-guidelines</w:t>
      </w:r>
    </w:p>
    <w:p>
      <w:r>
        <w:t>[R20] EAU Paediatric Urology。EAU，2026；适用：儿童泌尿系统疾病。核验范围：分疾病章节；儿童专属评价。</w:t>
      </w:r>
    </w:p>
    <w:p>
      <w:r>
        <w:t>https://uroweb.org/guidelines/paediatric-urology/chapter/the-guideline</w:t>
      </w:r>
    </w:p>
    <w:p>
      <w:r>
        <w:t>[R21] EAU Sexual and Reproductive Health。EAU，2026；适用：成人男性性与生殖健康。核验范围：版本目录及专病入口。</w:t>
      </w:r>
    </w:p>
    <w:p>
      <w:r>
        <w:t>https://uroweb.org/guidelines/sexual-and-reproductive-health</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p>
      <w:pPr>
        <w:pStyle w:val="Heading1"/>
      </w:pPr>
      <w:r>
        <w:t>补充版本核验与应用边界</w:t>
      </w:r>
    </w:p>
    <w:p>
      <w:r>
        <w:t>[S01] UICC TNM第9版版本管理。UICC，2025发布，建议2026年1月1日起生效；适用于恶性肿瘤分期版本管理。核验日期2026年10月29日；官方发布与生效建议已核验，未据此补齐患者分期。</w:t>
        <w:br/>
        <w:t>https://www.uicc.org/resources/tnm/publications-resources</w:t>
      </w:r>
    </w:p>
    <w:p>
      <w:r>
        <w:t>明确保存医院采用版次；旧报告按其原体系保留。院内执行版本与报告不同，须由临床及病理核实，禁止自动映射或改写分期。</w:t>
      </w:r>
    </w:p>
    <w:p>
      <w:r>
        <w:t>[S06] ESAIC成人择期非心脏手术术前评估指南目录。ESAIC，2024年11月；成人择期非心脏手术。核验日期2026年10月29日；官方目录与人群范围已核验，未复述具体推荐。</w:t>
        <w:br/>
        <w:t>https://esaic.org/guidelines/</w:t>
      </w:r>
    </w:p>
    <w:p>
      <w:r>
        <w:t>麻醉风险由实际麻醉评估记录；该成人择期人群不直接套儿童和急诊。</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108_男科男性生殖器泌尿创伤及儿童泌尿外科专病模板库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