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05 PT OT ST康复处方治疗执行及特殊康复技术文书模板库</w:t>
      </w:r>
    </w:p>
    <w:p>
      <w:pPr>
        <w:pStyle w:val="Subtitle"/>
      </w:pPr>
      <w:r>
        <w:t>V1.0  第二级规则库</w:t>
      </w:r>
    </w:p>
    <w:p>
      <w:r>
        <w:t>创建与核验基准  2026年10月31日</w:t>
      </w:r>
    </w:p>
    <w:p>
      <w:r>
        <w:t>记录PT、OT、ST及特殊技术的评估、处方关联和逐次执行。正文提供临床资料契约、专业规则、可填充模板、完整虚构病例与质量控制。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评估 处方 排程 与逐次治疗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各治疗技术必要记录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多专业功能目标与疗效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逐次执行标准模板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完整虚构病例与书写演示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输出格式与真实性限制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常见错误与最终质控清单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模块协同关系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10">
        <w:r>
          <w:rPr>
            <w:color w:val="000000"/>
          </w:rPr>
          <w:t>指南与规范核验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11">
        <w:r>
          <w:rPr>
            <w:color w:val="000000"/>
          </w:rPr>
          <w:t>版本更新与使用维护</w:t>
        </w:r>
      </w:hyperlink>
      <w:r>
        <w:tab/>
        <w:t>11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功能定位：记录PT、OT、ST及特殊技术的评估、处方关联和逐次执行。本模块面向中国医院康复医师及具备权限的相关专业人员，作为医师审核前的规则与文书草稿库。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评估 处方 排程 与逐次治疗</w:t>
      </w:r>
      <w:bookmarkEnd w:id="2"/>
    </w:p>
    <w:p>
      <w:r>
        <w:t>每次PT、OT或ST执行独立rehab_session_id，关联处方及目标。保留原始治疗师姓名和专业身份、开始结束、有效练习时间、休息时间与实际剂量；排程时长不得替代有效训练时长，治疗师工作时长不得直接等于患者运动负荷。</w:t>
      </w:r>
    </w:p>
    <w:p>
      <w:r>
        <w:t>只有开始和完成证据支持“已治疗”；取消记取消，患者拒绝记实际拒绝及原因来源，未记录不能假定拒绝。中止记录实际发生时点、已完成剂量、症状、监测、处理、通知和后续，不可照抄预定总量。</w:t>
      </w:r>
    </w:p>
    <w:p>
      <w:bookmarkStart w:id="3" w:name="sec3"/>
      <w:pPr>
        <w:pStyle w:val="Heading1"/>
      </w:pPr>
      <w:r>
        <w:t>各治疗技术必要记录</w:t>
      </w:r>
      <w:bookmarkEnd w:id="3"/>
    </w:p>
    <w:p>
      <w:pPr>
        <w:pStyle w:val="Heading2"/>
      </w:pPr>
      <w:r>
        <w:t>PT关节活动与牵伸</w:t>
      </w:r>
    </w:p>
    <w:p>
      <w:r>
        <w:t>覆盖项目：关节活动度、牵伸、体位摆放。</w:t>
      </w:r>
    </w:p>
    <w:p>
      <w:r>
        <w:t>执行差异字段：关节侧别、主动或被动、保护范围、保持与重复、疼痛、皮肤及反应；不越修复结构许可。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PT力量与控制</w:t>
      </w:r>
    </w:p>
    <w:p>
      <w:r>
        <w:t>覆盖项目：肌力、肌耐力、神经肌肉控制。</w:t>
      </w:r>
    </w:p>
    <w:p>
      <w:r>
        <w:t>执行差异字段：肌群、姿势、阻力形式及实际负荷、组次、有效动作、代偿与疲劳；不凭次数认力量提高。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PT姿势与移动</w:t>
      </w:r>
    </w:p>
    <w:p>
      <w:r>
        <w:t>覆盖项目：床上活动、坐位平衡、站立、转移。</w:t>
      </w:r>
    </w:p>
    <w:p>
      <w:r>
        <w:t>执行差异字段：起始条件、器具、保护人员、帮助程度、实际完成、直立反应和跌倒风险。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PT步行与楼梯</w:t>
      </w:r>
    </w:p>
    <w:p>
      <w:r>
        <w:t>覆盖项目：步行、步态矫正、楼梯。</w:t>
      </w:r>
    </w:p>
    <w:p>
      <w:r>
        <w:t>执行差异字段：负重许可、器具、助力、地面台阶、距离速度、休息和异常；不从已许可写已能走。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PT心肺与呼吸</w:t>
      </w:r>
    </w:p>
    <w:p>
      <w:r>
        <w:t>覆盖项目：心肺耐力、呼吸训练及其他实际PT。</w:t>
      </w:r>
    </w:p>
    <w:p>
      <w:r>
        <w:t>执行差异字段：氧疗条件、运动形式、实际负荷和间歇、心率血压氧合及症状；未测指标不补正常。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OT上肢与手</w:t>
      </w:r>
    </w:p>
    <w:p>
      <w:r>
        <w:t>覆盖项目：上肢功能、手功能、精细动作。</w:t>
      </w:r>
    </w:p>
    <w:p>
      <w:r>
        <w:t>执行差异字段：任务材料、抓握释放、双手协调、完成时间、代偿帮助及结构保护。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OT生活与家居</w:t>
      </w:r>
    </w:p>
    <w:p>
      <w:r>
        <w:t>覆盖项目：ADL、穿衣、洗漱、进食、家居活动。</w:t>
      </w:r>
    </w:p>
    <w:p>
      <w:r>
        <w:t>执行差异字段：作业任务分解、完成环节、需助环节、提示和辅助方式；进食动作训练不能替代吞咽许可。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OT认知与参与</w:t>
      </w:r>
    </w:p>
    <w:p>
      <w:r>
        <w:t>覆盖项目：认知作业、职业、社会参与。</w:t>
      </w:r>
    </w:p>
    <w:p>
      <w:r>
        <w:t>执行差异字段：注意记忆执行策略、提示层级、错误与迁移、真实角色和实际情境，不以游戏得分代生活能力。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OT环境与辅具</w:t>
      </w:r>
    </w:p>
    <w:p>
      <w:r>
        <w:t>覆盖项目：辅助器具训练、环境适配与家居改造。</w:t>
      </w:r>
    </w:p>
    <w:p>
      <w:r>
        <w:t>执行差异字段：实际适配、试用、照护者演练、风险；建议、采购、安装和掌握分别记。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ST语言言语与交流</w:t>
      </w:r>
    </w:p>
    <w:p>
      <w:r>
        <w:t>覆盖项目：失语、构音、清晰度、交流及其他ST。</w:t>
      </w:r>
    </w:p>
    <w:p>
      <w:r>
        <w:t>执行差异字段：语言或言语靶点、任务难度、正确率原始分子分母、提示和功能交流成效。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ST吞咽</w:t>
      </w:r>
    </w:p>
    <w:p>
      <w:r>
        <w:t>覆盖项目：吞咽功能、安全进食相关训练。</w:t>
      </w:r>
    </w:p>
    <w:p>
      <w:r>
        <w:t>执行差异字段：筛查与仪器证据、医师饮食许可、体位质地单次量、实际试吞或非摄食训练、呛咳湿嗓及呼吸反应。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认知与神经心理</w:t>
      </w:r>
    </w:p>
    <w:p>
      <w:r>
        <w:t>覆盖项目：认知康复、神经心理康复。</w:t>
      </w:r>
    </w:p>
    <w:p>
      <w:r>
        <w:t>执行差异字段：目标领域、任务、疲劳、错误、情绪及执行人员资格，涉及心理治疗不得越权。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电刺激与物理因子</w:t>
      </w:r>
    </w:p>
    <w:p>
      <w:r>
        <w:t>覆盖项目：生物反馈、FES、TENS、NMES及其他物理因子。</w:t>
      </w:r>
    </w:p>
    <w:p>
      <w:r>
        <w:t>执行差异字段：设备、部位电极、模式、实际参数与单位、时长、皮肤感觉、植入设备及说明书适用限制。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机器人与VR</w:t>
      </w:r>
    </w:p>
    <w:p>
      <w:r>
        <w:t>覆盖项目：康复机器人、虚拟现实及辅助技术。</w:t>
      </w:r>
    </w:p>
    <w:p>
      <w:r>
        <w:t>执行差异字段：设备型号仅有记录时写，固定、辅助比例、实际负荷时长、晕动及皮肤风险；开单不等于上机。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pPr>
        <w:pStyle w:val="Heading2"/>
      </w:pPr>
      <w:r>
        <w:t>假肢矫形器</w:t>
      </w:r>
    </w:p>
    <w:p>
      <w:r>
        <w:t>覆盖项目：矫形器适配、假肢训练及其他实际技术。</w:t>
      </w:r>
    </w:p>
    <w:p>
      <w:r>
        <w:t>执行差异字段：许可、型号来源、穿戴时间、皮肤、对线试用、任务与助力、脱卸和安全检查。</w:t>
      </w:r>
    </w:p>
    <w:p>
      <w:r>
        <w:t>每次共同记录：项目、目的、日期时间、执行者、处方和许可、实际内容、实际时长强度、器具、配合、疼痛不适、监测、中止及原因、治疗后反应和后续建议。未实际开展的项目不写进完成清单。</w:t>
      </w:r>
    </w:p>
    <w:p>
      <w:bookmarkStart w:id="4" w:name="sec4"/>
      <w:pPr>
        <w:pStyle w:val="Heading1"/>
      </w:pPr>
      <w:r>
        <w:t>多专业功能目标与疗效</w:t>
      </w:r>
      <w:bookmarkEnd w:id="4"/>
    </w:p>
    <w:p>
      <w:r>
        <w:t>PT侧重姿势移动和运动控制，OT侧重实际作业和环境，ST侧重语言言语交流及吞咽；交叉任务保留各专业实际来源。一个治疗师的观察不能自动归为MDT一致意见。临床目标共同制定，实际执行各自独立。</w:t>
      </w:r>
    </w:p>
    <w:p>
      <w:r>
        <w:t>训练中看到一次完成是观察结果；标准化评分改变必须另有03评定。复评对照的是实际剂量、任务条件和目标，不仅统计治疗单数量。</w:t>
      </w:r>
    </w:p>
    <w:p>
      <w:bookmarkStart w:id="5" w:name="sec5"/>
      <w:pPr>
        <w:pStyle w:val="Heading1"/>
      </w:pPr>
      <w:r>
        <w:t>逐次执行标准模板</w:t>
      </w:r>
      <w:bookmarkEnd w:id="5"/>
    </w:p>
    <w:p>
      <w:r>
        <w:t>【文书日期及时间】 康复治疗执行记录</w:t>
      </w:r>
    </w:p>
    <w:p>
      <w:pPr>
        <w:pStyle w:val="Code"/>
      </w:pPr>
      <w:r>
        <w:t>```text</w:t>
      </w:r>
    </w:p>
    <w:p>
      <w:pPr>
        <w:pStyle w:val="Code"/>
      </w:pPr>
      <w:r>
        <w:t>治疗ID及处方ID：【资料】</w:t>
      </w:r>
    </w:p>
    <w:p>
      <w:pPr>
        <w:pStyle w:val="Code"/>
      </w:pPr>
      <w:r>
        <w:t>专业与执行人员：【真实姓名身份】</w:t>
      </w:r>
    </w:p>
    <w:p>
      <w:pPr>
        <w:pStyle w:val="Code"/>
      </w:pPr>
      <w:r>
        <w:t>目标和许可：【目标ID及活动负重或进食条件】</w:t>
      </w:r>
    </w:p>
    <w:p>
      <w:pPr>
        <w:pStyle w:val="Code"/>
      </w:pPr>
      <w:r>
        <w:t>实际开始结束及有效时长：【时间与间歇】</w:t>
      </w:r>
    </w:p>
    <w:p>
      <w:pPr>
        <w:pStyle w:val="Code"/>
      </w:pPr>
      <w:r>
        <w:t>实际项目与剂量：【动作、组次、负荷及辅助】</w:t>
      </w:r>
    </w:p>
    <w:p>
      <w:pPr>
        <w:pStyle w:val="Code"/>
      </w:pPr>
      <w:r>
        <w:t>治疗前中后观察：【实际症状和监测】</w:t>
      </w:r>
    </w:p>
    <w:p>
      <w:pPr>
        <w:pStyle w:val="Code"/>
      </w:pPr>
      <w:r>
        <w:t>完成或中止：【状态、已完成量和原因】</w:t>
      </w:r>
    </w:p>
    <w:p>
      <w:pPr>
        <w:pStyle w:val="Code"/>
      </w:pPr>
      <w:r>
        <w:t>后续建议及通知：【实际记录；医嘱是否确认】</w:t>
      </w:r>
    </w:p>
    <w:p>
      <w:pPr>
        <w:pStyle w:val="Code"/>
      </w:pPr>
      <w:r>
        <w:t>```</w:t>
      </w:r>
    </w:p>
    <w:p>
      <w:bookmarkStart w:id="6" w:name="sec6"/>
      <w:pPr>
        <w:pStyle w:val="Heading1"/>
      </w:pPr>
      <w:r>
        <w:t>完整虚构病例与书写演示</w:t>
      </w:r>
      <w:bookmarkEnd w:id="6"/>
    </w:p>
    <w:p>
      <w:r>
        <w:t>本节资料全部虚构，仅用于教学和规则测试，禁止并入真实患者记录。</w:t>
      </w:r>
    </w:p>
    <w:p>
      <w:r>
        <w:t>虚构患者SIM006，住院SIM006-E01，男，62岁，2026年10月20日入院。10月1日发病，转诊资料记录脑梗死恢复期，本次主要目标为改善床椅转移和穿衣。发病前可独立生活，妻子为拟照护者，家有电梯但浴室设施尚未现场核实。病史、查体、处方与治疗分源保存。</w:t>
      </w:r>
    </w:p>
    <w:p>
      <w:r>
        <w:t>10月30日09:00模拟康复医师甲检查：血压128/76 mmHg，心率76次/min，室内空气SpO2 97%，神志清楚；右肘屈肌MMT 3级，右膝伸肌MMT 3级；床椅转移需一人躯干帮助，穿上衣需协助；未完成步行及吞咽专科评定，不推断FAC、饮食质地或吞咽安全。</w:t>
      </w:r>
    </w:p>
    <w:p>
      <w:r>
        <w:t>10月30日医师确认当前床椅转移训练需一人保护并由PT执行，不授权独立步行。10月30日14:00至14:15模拟PT乙实际开展床椅转移4次，有效练习10分钟、间歇5分钟；第4次需增加帮助，未记录治疗后生命体征，不写耐受良好。OT、ST仅计划评估，无已执行记录。</w:t>
      </w:r>
    </w:p>
    <w:p>
      <w:r>
        <w:t>ICF问题：右侧运动功能下降，转移与穿衣活动受限，无法恢复原工作；照护者支持为潜在促进因素但能力未验证。近期目标为一周内在相同场景和保护条件下减少转移帮助，具体目标水平待团队与患者共同确认；长期目标为安全回归家庭。10月31日尚无新量表，不写评分提高。出院仍为计划，需复核照护者操作、居家卫生间与辅具适配；随访日期待临床确定。</w:t>
      </w:r>
    </w:p>
    <w:p>
      <w:r>
        <w:t>2026年10月30日 14:20 PT治疗执行记录</w:t>
      </w:r>
    </w:p>
    <w:p>
      <w:pPr>
        <w:pStyle w:val="Code"/>
      </w:pPr>
      <w:r>
        <w:t>```text</w:t>
      </w:r>
    </w:p>
    <w:p>
      <w:pPr>
        <w:pStyle w:val="Code"/>
      </w:pPr>
      <w:r>
        <w:t>治疗ID：SIM006-S01；关联转移训练处方。</w:t>
      </w:r>
    </w:p>
    <w:p>
      <w:pPr>
        <w:pStyle w:val="Code"/>
      </w:pPr>
      <w:r>
        <w:t>执行者：模拟PT乙；日期为10月30日14:00至14:15。</w:t>
      </w:r>
    </w:p>
    <w:p>
      <w:pPr>
        <w:pStyle w:val="Code"/>
      </w:pPr>
      <w:r>
        <w:t>医师允许一人保护下床椅转移，未授权独立步行。</w:t>
      </w:r>
    </w:p>
    <w:p>
      <w:pPr>
        <w:pStyle w:val="Code"/>
      </w:pPr>
      <w:r>
        <w:t>实际完成转移4次，有效练习10分钟、间歇5分钟；第4次需增加躯干帮助。</w:t>
      </w:r>
    </w:p>
    <w:p>
      <w:pPr>
        <w:pStyle w:val="Code"/>
      </w:pPr>
      <w:r>
        <w:t>治疗后生命体征未记录，不作耐受良好判断。建议下次治疗前复核疲劳和帮助需求，尚无负荷升级医嘱。</w:t>
      </w:r>
    </w:p>
    <w:p>
      <w:pPr>
        <w:pStyle w:val="Code"/>
      </w:pPr>
      <w:r>
        <w:t>```</w:t>
      </w:r>
    </w:p>
    <w:p>
      <w:bookmarkStart w:id="7" w:name="sec7"/>
      <w:pPr>
        <w:pStyle w:val="Heading1"/>
      </w:pPr>
      <w:r>
        <w:t>输出格式与真实性限制</w:t>
      </w:r>
      <w:bookmarkEnd w:id="7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8" w:name="sec8"/>
      <w:pPr>
        <w:pStyle w:val="Heading1"/>
      </w:pPr>
      <w:r>
        <w:t>常见错误与最终质控清单</w:t>
      </w:r>
      <w:bookmarkEnd w:id="8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9" w:name="sec9"/>
      <w:pPr>
        <w:pStyle w:val="Heading1"/>
      </w:pPr>
      <w:r>
        <w:t>模块协同关系</w:t>
      </w:r>
      <w:bookmarkEnd w:id="9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10" w:name="sec10"/>
      <w:pPr>
        <w:pStyle w:val="Heading1"/>
      </w:pPr>
      <w:r>
        <w:t>指南与规范核验</w:t>
      </w:r>
      <w:bookmarkEnd w:id="10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R13 中国吞咽障碍康复管理指南 2023版</w:t>
      </w:r>
    </w:p>
    <w:p>
      <w:r>
        <w:t>发布机构：中国康复医学会吞咽障碍康复专业委员会。版本年份：2023。文件性质：临床指南。适用范围：吞咽筛查 评估 干预 营养与口腔护理。</w:t>
      </w:r>
    </w:p>
    <w:p>
      <w:r>
        <w:t>核验日期：2026年10月31日。核验范围与限制：期刊官网摘要可见；未获得全部推荐表。</w:t>
      </w:r>
    </w:p>
    <w:p>
      <w:r>
        <w:t>与本库相关规则：筛查、临床评估、VFSS、FEES和进食许可互不替代。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R15 中国慢性呼吸疾病呼吸康复指南 2026版</w:t>
      </w:r>
    </w:p>
    <w:p>
      <w:r>
        <w:t>发布机构：中华医学会呼吸病学分会 中国康复医学会 中国医师协会呼吸医师分会。版本年份：2026 中华医学杂志。文件性质：临床指南。适用范围：慢性呼吸疾病呼吸康复。</w:t>
      </w:r>
    </w:p>
    <w:p>
      <w:r>
        <w:t>核验日期：2026年10月31日。核验范围与限制：原期刊页面定位成功但全文需订阅；本库不采纳二手摘要阈值。</w:t>
      </w:r>
    </w:p>
    <w:p>
      <w:r>
        <w:t>与本库相关规则：处方必须来自患者评估和临床确认，不从COPD诊断自动计算强度。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R21 WHO standards for prosthetics and orthotics</w:t>
      </w:r>
    </w:p>
    <w:p>
      <w:r>
        <w:t>发布机构：WHO与ISPO协作。版本年份：2017。文件性质：国际服务标准。适用范围：假肢矫形器服务。</w:t>
      </w:r>
    </w:p>
    <w:p>
      <w:r>
        <w:t>核验日期：2026年10月31日。核验范围与限制：WHO官方出版页核实。</w:t>
      </w:r>
    </w:p>
    <w:p>
      <w:r>
        <w:t>与本库相关规则：适配、训练、皮肤检查和随访构成连续服务，装配不等于掌握。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bookmarkStart w:id="11" w:name="sec11"/>
      <w:pPr>
        <w:pStyle w:val="Heading1"/>
      </w:pPr>
      <w:r>
        <w:t>版本更新与使用维护</w:t>
      </w:r>
      <w:bookmarkEnd w:id="11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05模块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gfxwj/201105/0fa3554447e84949aa129e88bb1cc7b6.shtml" TargetMode="External"/><Relationship Id="rId12" Type="http://schemas.openxmlformats.org/officeDocument/2006/relationships/hyperlink" Target="https://www.who.int/standards/classifications/international-classification-of-functioning-disability-and-health" TargetMode="External"/><Relationship Id="rId13" Type="http://schemas.openxmlformats.org/officeDocument/2006/relationships/hyperlink" Target="https://cjpmr.tjh.com.cn/ch/reader/view_abstract.aspx?file_no=2301201057&amp;flag=1" TargetMode="External"/><Relationship Id="rId14" Type="http://schemas.openxmlformats.org/officeDocument/2006/relationships/hyperlink" Target="https://rs.yiigle.com/cmaid/1666611" TargetMode="External"/><Relationship Id="rId15" Type="http://schemas.openxmlformats.org/officeDocument/2006/relationships/hyperlink" Target="https://www.who.int/publications/i/item/97892415124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PT_OT_ST康复处方治疗执行及特殊康复技术文书模板库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