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101 冠心病急性冠状动脉综合征与心肌梗死专病模板库</w:t>
      </w:r>
    </w:p>
    <w:p>
      <w:r>
        <w:t>文件名称：101冠心病急性冠状动脉综合征与心肌梗死专病模板库.docx</w:t>
      </w:r>
    </w:p>
    <w:p>
      <w:r>
        <w:t>第三级 版本2.0 构建日期2026年10月25日</w:t>
      </w:r>
    </w:p>
    <w:p>
      <w:r>
        <w:rPr>
          <w:b/>
        </w:rPr>
        <w:t>模块定位与职责：</w:t>
      </w:r>
      <w:r>
        <w:t>本模块专病的证据、分型风险、治疗和27项文书体系。</w:t>
      </w:r>
    </w:p>
    <w:p>
      <w:r>
        <w:rPr>
          <w:b/>
        </w:rPr>
        <w:t>调用条件：</w:t>
      </w:r>
      <w:r>
        <w:t>11识别本病、相关检查或围术期及异常任务。</w:t>
      </w:r>
    </w:p>
    <w:p>
      <w:r>
        <w:rPr>
          <w:b/>
        </w:rPr>
        <w:t>所需患者资料：</w:t>
      </w:r>
      <w:r>
        <w:t>真实病史查体、原报告、诊断意见、医嘱执行、操作及当前快照。</w:t>
      </w:r>
    </w:p>
    <w:p>
      <w:r>
        <w:rPr>
          <w:b/>
        </w:rPr>
        <w:t>医学分析流程：</w:t>
      </w:r>
      <w:r>
        <w:t>证据→诊断分型→严重度风险→治疗取舍→具体文书→10。</w:t>
      </w:r>
    </w:p>
    <w:p>
      <w:r>
        <w:rPr>
          <w:b/>
        </w:rPr>
        <w:t>模块关系：</w:t>
      </w:r>
      <w:r>
        <w:t>01最高，11调度；02—09按文书功能；10终审；跨病联合避免重复。</w:t>
      </w:r>
    </w:p>
    <w:p>
      <w:r>
        <w:t>本库辅助责任医师书写及分析，不替代接诊、诊疗、医嘱、签名与审核。所有带变量模板仅供教学和实例化，不能原样作为真实病历。</w:t>
      </w:r>
    </w:p>
    <w:p>
      <w:pPr>
        <w:pStyle w:val="Heading1"/>
      </w:pPr>
      <w:r>
        <w:t>目录</w:t>
      </w:r>
    </w:p>
    <w:p>
      <w:pPr>
        <w:spacing w:after="0" w:line="240" w:lineRule="exact"/>
        <w:snapToGrid w:val="0"/>
      </w:pPr>
      <w:hyperlink w:anchor="s1000">
        <w:r>
          <w:t>医学文书代码框最高输出规则</w:t>
        </w:r>
      </w:hyperlink>
    </w:p>
    <w:p>
      <w:pPr>
        <w:spacing w:after="0" w:line="240" w:lineRule="exact"/>
        <w:snapToGrid w:val="0"/>
      </w:pPr>
      <w:hyperlink w:anchor="s1001">
        <w:r>
          <w:t>适用原则和诊疗事实边界</w:t>
        </w:r>
      </w:hyperlink>
    </w:p>
    <w:p>
      <w:pPr>
        <w:spacing w:after="0" w:line="240" w:lineRule="exact"/>
        <w:snapToGrid w:val="0"/>
      </w:pPr>
      <w:hyperlink w:anchor="s1002">
        <w:r>
          <w:t>1 慢性冠脉综合征与稳定性心绞痛</w:t>
        </w:r>
      </w:hyperlink>
    </w:p>
    <w:p>
      <w:pPr>
        <w:spacing w:after="0" w:line="240" w:lineRule="exact"/>
        <w:snapToGrid w:val="0"/>
      </w:pPr>
      <w:hyperlink w:anchor="s1003">
        <w:r>
          <w:t>2 不稳定型心绞痛与非ST段抬高型心肌梗死</w:t>
        </w:r>
      </w:hyperlink>
    </w:p>
    <w:p>
      <w:pPr>
        <w:spacing w:after="0" w:line="240" w:lineRule="exact"/>
        <w:snapToGrid w:val="0"/>
      </w:pPr>
      <w:hyperlink w:anchor="s1004">
        <w:r>
          <w:t>3 ST段抬高型心肌梗死</w:t>
        </w:r>
      </w:hyperlink>
    </w:p>
    <w:p>
      <w:pPr>
        <w:spacing w:after="0" w:line="240" w:lineRule="exact"/>
        <w:snapToGrid w:val="0"/>
      </w:pPr>
      <w:hyperlink w:anchor="s1005">
        <w:r>
          <w:t>4 心肌损伤与心肌梗死病因分类</w:t>
        </w:r>
      </w:hyperlink>
    </w:p>
    <w:p>
      <w:pPr>
        <w:spacing w:after="0" w:line="240" w:lineRule="exact"/>
        <w:snapToGrid w:val="0"/>
      </w:pPr>
      <w:hyperlink w:anchor="s1006">
        <w:r>
          <w:t>5 心肌梗死后并发症与二级预防</w:t>
        </w:r>
      </w:hyperlink>
    </w:p>
    <w:p>
      <w:pPr>
        <w:spacing w:after="0" w:line="240" w:lineRule="exact"/>
        <w:snapToGrid w:val="0"/>
      </w:pPr>
      <w:hyperlink w:anchor="s1007">
        <w:r>
          <w:t>典型联合场景及禁止事项</w:t>
        </w:r>
      </w:hyperlink>
    </w:p>
    <w:p>
      <w:pPr>
        <w:spacing w:after="0" w:line="240" w:lineRule="exact"/>
        <w:snapToGrid w:val="0"/>
      </w:pPr>
      <w:hyperlink w:anchor="s1008">
        <w:r>
          <w:t>指南证据来源与版本更新</w:t>
        </w:r>
      </w:hyperlink>
    </w:p>
    <w:p>
      <w:bookmarkStart w:id="1000" w:name="s1000"/>
      <w:pPr>
        <w:pStyle w:val="Heading1"/>
        <w:pageBreakBefore/>
      </w:pPr>
      <w:r>
        <w:t>医学文书代码框最高输出规则</w:t>
      </w:r>
      <w:bookmarkEnd w:id="1000"/>
    </w:p>
    <w:p>
      <w:r>
        <w:t>继承01全部强制格式：实际日期时间和标题仅在框外；正文独立text代码框；日常病程和各级查房单段，无空行、额外空格、AI说明及变量残留。10终审后方可输出。</w:t>
      </w:r>
    </w:p>
    <w:p>
      <w:bookmarkStart w:id="1001" w:name="s1001"/>
      <w:pPr>
        <w:pStyle w:val="Heading1"/>
      </w:pPr>
      <w:r>
        <w:t>适用原则和诊疗事实边界</w:t>
      </w:r>
      <w:bookmarkEnd w:id="1001"/>
    </w:p>
    <w:p>
      <w:r>
        <w:t>下列各病均列27项；规则为一般临床组织框架，不能补写患者事实。模板变量须据实替换，病程及三级查房均为单段。疾病定义、分类和阈值按标明版本；未提供完整依据时保留疑似或待查。操作状态与治疗执行先由11锁定。</w:t>
      </w:r>
    </w:p>
    <w:p>
      <w:bookmarkStart w:id="1002" w:name="s1002"/>
      <w:pPr>
        <w:pStyle w:val="Heading1"/>
      </w:pPr>
      <w:r>
        <w:t>1 慢性冠脉综合征与稳定性心绞痛</w:t>
      </w:r>
      <w:bookmarkEnd w:id="1002"/>
    </w:p>
    <w:p>
      <w:pPr>
        <w:pStyle w:val="Heading2"/>
      </w:pPr>
      <w:r>
        <w:t>诊断和治疗规则</w:t>
      </w:r>
    </w:p>
    <w:p>
      <w:r>
        <w:rPr>
          <w:b/>
        </w:rPr>
        <w:t>1 疾病定义：</w:t>
      </w:r>
      <w:r>
        <w:t>冠状动脉疾病在相对稳定阶段的临床综合征；诊断需症状、危险因素与冠脉解剖或缺血证据对应，胸闷或硝酸酯有效不能独立确诊。</w:t>
      </w:r>
    </w:p>
    <w:p>
      <w:r>
        <w:rPr>
          <w:b/>
        </w:rPr>
        <w:t>2 临床表现：</w:t>
      </w:r>
      <w:r>
        <w:t>活动相关胸骨后压迫感、放射及休息缓解；老年、女性和糖尿病患者可表现为气促或活动耐量下降。</w:t>
      </w:r>
    </w:p>
    <w:p>
      <w:r>
        <w:rPr>
          <w:b/>
        </w:rPr>
        <w:t>3 病史重点：</w:t>
      </w:r>
      <w:r>
        <w:t>诱发活动强度、单次时长与频率、近阶段是否改变、既往梗死支架及用药依从性。</w:t>
      </w:r>
    </w:p>
    <w:p>
      <w:r>
        <w:rPr>
          <w:b/>
        </w:rPr>
        <w:t>4 专科检查：</w:t>
      </w:r>
      <w:r>
        <w:t>实测血压心率、杂音、肺部啰音、外周动脉及心衰体征。</w:t>
      </w:r>
    </w:p>
    <w:p>
      <w:r>
        <w:rPr>
          <w:b/>
        </w:rPr>
        <w:t>5 辅助检查：</w:t>
      </w:r>
      <w:r>
        <w:t>心电图、超声、冠脉CTA或适宜的功能检查；造影和功能学结果分别记录。</w:t>
      </w:r>
    </w:p>
    <w:p>
      <w:r>
        <w:rPr>
          <w:b/>
        </w:rPr>
        <w:t>6 诊断标准：</w:t>
      </w:r>
      <w:r>
        <w:t>冠状动脉疾病在相对稳定阶段的临床综合征；诊断需症状、危险因素与冠脉解剖或缺血证据对应，胸闷或硝酸酯有效不能独立确诊。 具体数值或标准组合按所选版本及适用人群核对，不能用单项替代完整标准。</w:t>
      </w:r>
    </w:p>
    <w:p>
      <w:r>
        <w:rPr>
          <w:b/>
        </w:rPr>
        <w:t>7 诊断依据：</w:t>
      </w:r>
      <w:r>
        <w:t>稳定症状模式与客观冠心病证据一致；诊断不足时保留疑似，先排ACS。</w:t>
      </w:r>
    </w:p>
    <w:p>
      <w:r>
        <w:rPr>
          <w:b/>
        </w:rPr>
        <w:t>8 鉴别诊断：</w:t>
      </w:r>
      <w:r>
        <w:t>ACS、主动脉疾病、肺栓塞、瓣膜病、食管及胸壁疼痛；非阻塞病变不等同排除缺血。</w:t>
      </w:r>
    </w:p>
    <w:p>
      <w:r>
        <w:rPr>
          <w:b/>
        </w:rPr>
        <w:t>9 分型和分期：</w:t>
      </w:r>
      <w:r>
        <w:t>区分阻塞性冠心病与ANOCA/INOCA等路径；功能受限及缺血范围单独评价。</w:t>
      </w:r>
    </w:p>
    <w:p>
      <w:r>
        <w:rPr>
          <w:b/>
        </w:rPr>
        <w:t>10 严重程度评价：</w:t>
      </w:r>
      <w:r>
        <w:t>高危冠脉解剖、广泛缺血、左室功能受损及顽固症状影响策略。 同时记录当前器官功能和支持需求，不仅凭疾病名称。</w:t>
      </w:r>
    </w:p>
    <w:p>
      <w:r>
        <w:rPr>
          <w:b/>
        </w:rPr>
        <w:t>11 临床危险分层：</w:t>
      </w:r>
      <w:r>
        <w:t>高危冠脉解剖、广泛缺血、左室功能受损及顽固症状影响策略。 需要评分时按07核对适用对象、版本和完整变量；缺项不计算。</w:t>
      </w:r>
    </w:p>
    <w:p>
      <w:r>
        <w:rPr>
          <w:b/>
        </w:rPr>
        <w:t>12 药物治疗原则：</w:t>
      </w:r>
      <w:r>
        <w:t>按实际情况控制症状、血压血糖及血脂，评价抗血小板适用性；用药依心率血压和耐受选择。</w:t>
      </w:r>
    </w:p>
    <w:p>
      <w:r>
        <w:rPr>
          <w:b/>
        </w:rPr>
        <w:t>13 介入和其他指征：</w:t>
      </w:r>
      <w:r>
        <w:t>药物下仍有明显症状或存在预后相关高危情况时评估血运重建；解剖、功能、合并症与患者意愿共同决定PCI或CABG。</w:t>
      </w:r>
    </w:p>
    <w:p>
      <w:r>
        <w:rPr>
          <w:b/>
        </w:rPr>
        <w:t>14 禁忌及治疗风险：</w:t>
      </w:r>
      <w:r>
        <w:t>药物下仍有明显症状或存在预后相关高危情况时评估血运重建；解剖、功能、合并症与患者意愿共同决定PCI或CABG。 同时核查过敏、肝肾、出血血栓、循环耐受和患者实际意愿；具体限制按药品器械及适用指南。</w:t>
      </w:r>
    </w:p>
    <w:p>
      <w:r>
        <w:rPr>
          <w:b/>
        </w:rPr>
        <w:t>15 常见并发症：</w:t>
      </w:r>
      <w:r>
        <w:t>症状变频变长或转静息发作提示不稳定；警惕心衰与心律失常。</w:t>
      </w:r>
    </w:p>
    <w:p>
      <w:r>
        <w:rPr>
          <w:b/>
        </w:rPr>
        <w:t>16 住院观察：</w:t>
      </w:r>
      <w:r>
        <w:t>对照症状、活动阈值、心电及药物反应；新发持续胸痛转ACS评估，不能沿用稳定标签。</w:t>
      </w:r>
    </w:p>
    <w:p>
      <w:pPr>
        <w:pStyle w:val="Heading2"/>
      </w:pPr>
      <w:r>
        <w:t>专病正文教学模板</w:t>
      </w:r>
    </w:p>
    <w:p>
      <w:pPr>
        <w:pStyle w:val="Heading3"/>
      </w:pPr>
      <w:r>
        <w:t>17 入院记录</w:t>
      </w:r>
    </w:p>
    <w:p>
      <w:pPr>
        <w:pStyle w:val="Meta"/>
      </w:pPr>
      <w:r>
        <w:t>〈实际日期时间〉 入院记录</w:t>
      </w:r>
    </w:p>
    <w:p>
      <w:pPr>
        <w:pStyle w:val="Code"/>
        <w:keepNext/>
      </w:pPr>
      <w:r>
        <w:t>```text</w:t>
      </w:r>
    </w:p>
    <w:p>
      <w:pPr>
        <w:pStyle w:val="Code"/>
        <w:keepNext/>
        <w:keepLines/>
        <w:shd w:fill="F3F3F3"/>
      </w:pPr>
      <w:r>
        <w:t>主诉：〈实际主要症状及持续时间〉。</w:t>
      </w:r>
    </w:p>
    <w:p>
      <w:pPr>
        <w:pStyle w:val="Code"/>
        <w:keepNext/>
        <w:keepLines/>
        <w:shd w:fill="F3F3F3"/>
      </w:pPr>
      <w:r>
        <w:t>现病史：〈诱发活动强度、单次时长与频率、近阶段是否改变、既往梗死支架及用药依从性的实际病史〉。</w:t>
      </w:r>
    </w:p>
    <w:p>
      <w:pPr>
        <w:pStyle w:val="Code"/>
        <w:keepNext/>
        <w:keepLines/>
        <w:shd w:fill="F3F3F3"/>
      </w:pPr>
      <w:r>
        <w:t>相关既往史：〈本病基础疾病、操作、过敏和实际用药〉。</w:t>
      </w:r>
    </w:p>
    <w:p>
      <w:pPr>
        <w:pStyle w:val="Code"/>
        <w:keepNext/>
        <w:keepLines/>
        <w:shd w:fill="F3F3F3"/>
      </w:pPr>
      <w:r>
        <w:t>专科查体：〈实测血压心率、杂音、肺部啰音、外周动脉及心衰体征的实查结果〉。</w:t>
      </w:r>
    </w:p>
    <w:p>
      <w:pPr>
        <w:pStyle w:val="Code"/>
        <w:keepNext/>
        <w:keepLines/>
        <w:shd w:fill="F3F3F3"/>
      </w:pPr>
      <w:r>
        <w:t>辅助检查：〈心电图、超声、冠脉CTA或适宜的功能检查的真实结果及意义〉。</w:t>
      </w:r>
    </w:p>
    <w:p>
      <w:pPr>
        <w:pStyle w:val="Code"/>
        <w:keepNext/>
        <w:keepLines/>
        <w:shd w:fill="F3F3F3"/>
      </w:pPr>
      <w:r>
        <w:t>初步诊断：〈经核实的本病诊断名称及层级〉。</w:t>
      </w:r>
    </w:p>
    <w:p>
      <w:pPr>
        <w:pStyle w:val="Code"/>
      </w:pPr>
      <w:r>
        <w:t>```</w:t>
      </w:r>
    </w:p>
    <w:p>
      <w:pPr>
        <w:pStyle w:val="Heading3"/>
      </w:pPr>
      <w:r>
        <w:t>18 首次病程</w:t>
      </w:r>
    </w:p>
    <w:p>
      <w:pPr>
        <w:pStyle w:val="Meta"/>
      </w:pPr>
      <w:r>
        <w:t>〈实际日期时间〉 首次病程记录</w:t>
      </w:r>
    </w:p>
    <w:p>
      <w:pPr>
        <w:pStyle w:val="Code"/>
        <w:keepNext/>
      </w:pPr>
      <w:r>
        <w:t>```text</w:t>
      </w:r>
    </w:p>
    <w:p>
      <w:pPr>
        <w:pStyle w:val="Code"/>
        <w:keepNext/>
        <w:keepLines/>
        <w:shd w:fill="F3F3F3"/>
      </w:pPr>
      <w:r>
        <w:t>患者〈真实主诉及病例特点〉，相关病史〈诱发活动强度、单次时长与频率、近阶段是否改变、既往梗死支架及用药依从性的实际病史〉，查体〈实测血压心率、杂音、肺部啰音、外周动脉及心衰体征的实查结果〉，检查〈心电图、超声、冠脉CTA或适宜的功能检查的真实结果及意义〉。目前考虑〈本病有证据的诊断层级及支持与不足〉，需与〈ACS、主动脉疾病、肺栓塞、瓣膜病、食管及胸壁疼痛中的主要疾病及理由〉鉴别，风险〈高危冠脉解剖、广泛缺血、左室功能受损及顽固症状影响策略的个体评估〉，拟〈针对具体病因及耐受的经确认诊疗计划〉，复评〈诊断缺口及观察项目〉。</w:t>
      </w:r>
    </w:p>
    <w:p>
      <w:pPr>
        <w:pStyle w:val="Code"/>
      </w:pPr>
      <w:r>
        <w:t>```</w:t>
      </w:r>
    </w:p>
    <w:p>
      <w:pPr>
        <w:pStyle w:val="Heading3"/>
      </w:pPr>
      <w:r>
        <w:t>19 日常病程</w:t>
      </w:r>
    </w:p>
    <w:p>
      <w:pPr>
        <w:pStyle w:val="Meta"/>
      </w:pPr>
      <w:r>
        <w:t>〈实际日期时间〉 日常病程记录</w:t>
      </w:r>
    </w:p>
    <w:p>
      <w:pPr>
        <w:pStyle w:val="Code"/>
        <w:keepNext/>
      </w:pPr>
      <w:r>
        <w:t>```text</w:t>
      </w:r>
    </w:p>
    <w:p>
      <w:pPr>
        <w:pStyle w:val="Code"/>
        <w:keepNext/>
        <w:keepLines/>
        <w:shd w:fill="F3F3F3"/>
      </w:pPr>
      <w:r>
        <w:t>患者〈当日真实症状变化〉，查体〈实测血压心率、杂音、肺部啰音、外周动脉及心衰体征的实查结果〉，检查〈心电图、超声、冠脉CTA或适宜的功能检查的真实结果及意义〉。目前〈本病有证据的诊断层级及支持与不足〉，〈真实治疗执行及疗效不良反应〉，拟〈经确认继续或调整方案及理由〉，监测〈对照症状、活动阈值、心电及药物反应中当前必要指标〉。</w:t>
      </w:r>
    </w:p>
    <w:p>
      <w:pPr>
        <w:pStyle w:val="Code"/>
      </w:pPr>
      <w:r>
        <w:t>```</w:t>
      </w:r>
    </w:p>
    <w:p>
      <w:pPr>
        <w:pStyle w:val="Heading3"/>
      </w:pPr>
      <w:r>
        <w:t>20 主治医师查房</w:t>
      </w:r>
    </w:p>
    <w:p>
      <w:pPr>
        <w:pStyle w:val="Meta"/>
      </w:pPr>
      <w:r>
        <w:t>〈实际日期时间〉 〈已确认姓名〉主治医师查房记录</w:t>
      </w:r>
    </w:p>
    <w:p>
      <w:pPr>
        <w:pStyle w:val="Code"/>
        <w:keepNext/>
      </w:pPr>
      <w:r>
        <w:t>```text</w:t>
      </w:r>
    </w:p>
    <w:p>
      <w:pPr>
        <w:pStyle w:val="Code"/>
        <w:keepNext/>
        <w:keepLines/>
        <w:shd w:fill="F3F3F3"/>
      </w:pPr>
      <w:r>
        <w:t>今日随〈已确认姓名〉主治医师查房，患者〈当日症状及真实变化〉，查体〈实测血压心率、杂音、肺部啰音、外周动脉及心衰体征的实查结果〉，检查〈心电图、超声、冠脉CTA或适宜的功能检查的真实结果及意义〉。主治医师分析：〈本病诊断依据、具体鉴别、检查意义和治疗反应的真实意见与证据〉，〈高危冠脉解剖、广泛缺血、左室功能受损及顽固症状影响策略的个体评估〉，拟〈经确认具体方案、实施条件及后备安排〉，重点观察〈个体化并发症和复评指标〉。</w:t>
      </w:r>
    </w:p>
    <w:p>
      <w:pPr>
        <w:pStyle w:val="Code"/>
      </w:pPr>
      <w:r>
        <w:t>```</w:t>
      </w:r>
    </w:p>
    <w:p>
      <w:pPr>
        <w:pStyle w:val="Heading3"/>
      </w:pPr>
      <w:r>
        <w:t>21 副主任医师查房</w:t>
      </w:r>
    </w:p>
    <w:p>
      <w:pPr>
        <w:pStyle w:val="Meta"/>
      </w:pPr>
      <w:r>
        <w:t>〈实际日期时间〉 〈已确认姓名〉副主任医师查房记录</w:t>
      </w:r>
    </w:p>
    <w:p>
      <w:pPr>
        <w:pStyle w:val="Code"/>
        <w:keepNext/>
      </w:pPr>
      <w:r>
        <w:t>```text</w:t>
      </w:r>
    </w:p>
    <w:p>
      <w:pPr>
        <w:pStyle w:val="Code"/>
        <w:keepNext/>
        <w:keepLines/>
        <w:shd w:fill="F3F3F3"/>
      </w:pPr>
      <w:r>
        <w:t>今日随〈已确认姓名〉副主任医师查房，患者〈当日症状及真实变化〉，查体〈实测血压心率、杂音、肺部啰音、外周动脉及心衰体征的实查结果〉，检查〈心电图、超声、冠脉CTA或适宜的功能检查的真实结果及意义〉。副主任医师分析：〈本病分型严重度、主要风险及策略优化的真实意见与证据〉，〈高危冠脉解剖、广泛缺血、左室功能受损及顽固症状影响策略的个体评估〉，拟〈经确认具体方案、实施条件及后备安排〉，重点观察〈个体化并发症和复评指标〉。</w:t>
      </w:r>
    </w:p>
    <w:p>
      <w:pPr>
        <w:pStyle w:val="Code"/>
      </w:pPr>
      <w:r>
        <w:t>```</w:t>
      </w:r>
    </w:p>
    <w:p>
      <w:pPr>
        <w:pStyle w:val="Heading3"/>
      </w:pPr>
      <w:r>
        <w:t>22 主任医师查房</w:t>
      </w:r>
    </w:p>
    <w:p>
      <w:pPr>
        <w:pStyle w:val="Meta"/>
      </w:pPr>
      <w:r>
        <w:t>〈实际日期时间〉 〈已确认姓名〉主任医师查房记录</w:t>
      </w:r>
    </w:p>
    <w:p>
      <w:pPr>
        <w:pStyle w:val="Code"/>
        <w:keepNext/>
      </w:pPr>
      <w:r>
        <w:t>```text</w:t>
      </w:r>
    </w:p>
    <w:p>
      <w:pPr>
        <w:pStyle w:val="Code"/>
        <w:keepNext/>
        <w:keepLines/>
        <w:shd w:fill="F3F3F3"/>
      </w:pPr>
      <w:r>
        <w:t>今日随〈已确认姓名〉主任医师查房，患者〈当日症状及真实变化〉，查体〈实测血压心率、杂音、肺部啰音、外周动脉及心衰体征的实查结果〉，检查〈心电图、超声、冠脉CTA或适宜的功能检查的真实结果及意义〉。主任医师分析：〈本病复杂诊断、重大介入或其他治疗取舍、替代路径及预后的真实意见与证据〉，〈高危冠脉解剖、广泛缺血、左室功能受损及顽固症状影响策略的个体评估〉，拟〈经确认具体方案、实施条件及后备安排〉，重点观察〈个体化并发症和复评指标〉。</w:t>
      </w:r>
    </w:p>
    <w:p>
      <w:pPr>
        <w:pStyle w:val="Code"/>
      </w:pPr>
      <w:r>
        <w:t>```</w:t>
      </w:r>
    </w:p>
    <w:p>
      <w:pPr>
        <w:pStyle w:val="Heading3"/>
      </w:pPr>
      <w:r>
        <w:t>23 异常病情</w:t>
      </w:r>
    </w:p>
    <w:p>
      <w:pPr>
        <w:pStyle w:val="Meta"/>
      </w:pPr>
      <w:r>
        <w:t>〈实际日期时间〉 重要病情变化记录</w:t>
      </w:r>
    </w:p>
    <w:p>
      <w:pPr>
        <w:pStyle w:val="Code"/>
        <w:keepNext/>
      </w:pPr>
      <w:r>
        <w:t>```text</w:t>
      </w:r>
    </w:p>
    <w:p>
      <w:pPr>
        <w:pStyle w:val="Code"/>
        <w:keepNext/>
        <w:keepLines/>
        <w:shd w:fill="F3F3F3"/>
      </w:pPr>
      <w:r>
        <w:t>患者出现〈与症状变频变长或转静息发作提示不稳定相关的实际异常〉，评估〈实测血压心率、杂音、肺部啰音、外周动脉及心衰体征的实查结果〉，检查〈心电图、超声、冠脉CTA或适宜的功能检查的真实结果及意义〉。考虑〈本次原因、风险及鉴别〉，已〈真实执行的药物剂量途径或措施〉，复评〈真实反应〉，拟〈后续检查处理及升级条件〉。</w:t>
      </w:r>
    </w:p>
    <w:p>
      <w:pPr>
        <w:pStyle w:val="Code"/>
      </w:pPr>
      <w:r>
        <w:t>```</w:t>
      </w:r>
    </w:p>
    <w:p>
      <w:pPr>
        <w:pStyle w:val="Heading3"/>
      </w:pPr>
      <w:r>
        <w:t>24 围术期相关文书</w:t>
      </w:r>
    </w:p>
    <w:p>
      <w:pPr>
        <w:pStyle w:val="Meta"/>
      </w:pPr>
      <w:r>
        <w:t>〈实际日期时间〉 围术期病程记录</w:t>
      </w:r>
    </w:p>
    <w:p>
      <w:pPr>
        <w:pStyle w:val="Code"/>
        <w:keepNext/>
      </w:pPr>
      <w:r>
        <w:t>```text</w:t>
      </w:r>
    </w:p>
    <w:p>
      <w:pPr>
        <w:pStyle w:val="Code"/>
        <w:keepNext/>
        <w:keepLines/>
        <w:shd w:fill="F3F3F3"/>
      </w:pPr>
      <w:r>
        <w:t>患者当前为〈拟行待行实施中完成术后取消或延期中的真实阶段〉，〈本病操作指征与限制的已核实证据〉，〈已确认方案或已完成实际操作及结果〉。现〈实测血压心率、杂音、肺部啰音、外周动脉及心衰体征的实查结果〉，〈真实抗栓和其他用药状态〉，拟〈个体并发症观察及复查〉。</w:t>
      </w:r>
    </w:p>
    <w:p>
      <w:pPr>
        <w:pStyle w:val="Code"/>
      </w:pPr>
      <w:r>
        <w:t>```</w:t>
      </w:r>
    </w:p>
    <w:p>
      <w:pPr>
        <w:pStyle w:val="Heading3"/>
      </w:pPr>
      <w:r>
        <w:t>25 出院及随访</w:t>
      </w:r>
    </w:p>
    <w:p>
      <w:pPr>
        <w:pStyle w:val="Meta"/>
      </w:pPr>
      <w:r>
        <w:t>〈实际日期时间〉 出院记录相关栏目</w:t>
      </w:r>
    </w:p>
    <w:p>
      <w:pPr>
        <w:pStyle w:val="Code"/>
        <w:keepNext/>
      </w:pPr>
      <w:r>
        <w:t>```text</w:t>
      </w:r>
    </w:p>
    <w:p>
      <w:pPr>
        <w:pStyle w:val="Code"/>
        <w:keepNext/>
        <w:keepLines/>
        <w:shd w:fill="F3F3F3"/>
      </w:pPr>
      <w:r>
        <w:t>出院诊断：〈住院核实的本病诊断及分型〉。</w:t>
      </w:r>
    </w:p>
    <w:p>
      <w:pPr>
        <w:pStyle w:val="Code"/>
        <w:keepNext/>
        <w:keepLines/>
        <w:shd w:fill="F3F3F3"/>
      </w:pPr>
      <w:r>
        <w:t>出院情况：〈真实症状查体、操作装置与残留问题〉。</w:t>
      </w:r>
    </w:p>
    <w:p>
      <w:pPr>
        <w:pStyle w:val="Code"/>
        <w:keepNext/>
        <w:keepLines/>
        <w:shd w:fill="F3F3F3"/>
      </w:pPr>
      <w:r>
        <w:t>带药：〈逐药核实名称剂量途径频次及疗程或复评节点〉。</w:t>
      </w:r>
    </w:p>
    <w:p>
      <w:pPr>
        <w:pStyle w:val="Code"/>
        <w:keepNext/>
        <w:keepLines/>
        <w:shd w:fill="F3F3F3"/>
      </w:pPr>
      <w:r>
        <w:t>随访：〈核实带药与抗栓疗程、危险因素目标、康复和复诊的具体安排〉。</w:t>
      </w:r>
    </w:p>
    <w:p>
      <w:pPr>
        <w:pStyle w:val="Code"/>
        <w:keepNext/>
        <w:keepLines/>
        <w:shd w:fill="F3F3F3"/>
      </w:pPr>
      <w:r>
        <w:t>紧急就医：〈本患者相关具体危险症状〉。</w:t>
      </w:r>
    </w:p>
    <w:p>
      <w:pPr>
        <w:pStyle w:val="Code"/>
      </w:pPr>
      <w:r>
        <w:t>```</w:t>
      </w:r>
    </w:p>
    <w:p>
      <w:pPr>
        <w:pStyle w:val="Heading2"/>
      </w:pPr>
      <w:r>
        <w:t>质控和来源</w:t>
      </w:r>
    </w:p>
    <w:p>
      <w:r>
        <w:rPr>
          <w:b/>
        </w:rPr>
        <w:t>26 质量控制：</w:t>
      </w:r>
      <w:r>
        <w:t>不得从冠脉钙化直接推断狭窄率，不得因单次正常心电图排除缺血。 每项确定性事实可追溯；诊断程度不升级，计划执行分开；过往与未来信息不混入当前；10检查单段和代码框。</w:t>
      </w:r>
    </w:p>
    <w:p>
      <w:r>
        <w:rPr>
          <w:b/>
        </w:rPr>
        <w:t>27 现行指南与来源：</w:t>
      </w:r>
      <w:r>
        <w:t>本节使用C1；完整书目、版本、范围、实际核验日期见文末。全文或具体细则未核验时不得编造推荐等级剂量。</w:t>
      </w:r>
    </w:p>
    <w:p>
      <w:bookmarkStart w:id="1003" w:name="s1003"/>
      <w:pPr>
        <w:pStyle w:val="Heading1"/>
      </w:pPr>
      <w:r>
        <w:t>2 不稳定型心绞痛与非ST段抬高型心肌梗死</w:t>
      </w:r>
      <w:bookmarkEnd w:id="1003"/>
    </w:p>
    <w:p>
      <w:pPr>
        <w:pStyle w:val="Heading2"/>
      </w:pPr>
      <w:r>
        <w:t>诊断和治疗规则</w:t>
      </w:r>
    </w:p>
    <w:p>
      <w:r>
        <w:rPr>
          <w:b/>
        </w:rPr>
        <w:t>1 疾病定义：</w:t>
      </w:r>
      <w:r>
        <w:t>NSTE-ACS的诊断需临床缺血背景；NSTEMI需急性心肌损伤并有缺血证据，UA不能仅因肌钙蛋白阴性而成立。</w:t>
      </w:r>
    </w:p>
    <w:p>
      <w:r>
        <w:rPr>
          <w:b/>
        </w:rPr>
        <w:t>2 临床表现：</w:t>
      </w:r>
      <w:r>
        <w:t>静息、初发严重或进行性胸痛；也可为气促、乏力或上腹不适。</w:t>
      </w:r>
    </w:p>
    <w:p>
      <w:r>
        <w:rPr>
          <w:b/>
        </w:rPr>
        <w:t>3 病史重点：</w:t>
      </w:r>
      <w:r>
        <w:t>起病及持续、反复发作、既往冠心病、抗栓末次使用、出血及肾功能史。</w:t>
      </w:r>
    </w:p>
    <w:p>
      <w:r>
        <w:rPr>
          <w:b/>
        </w:rPr>
        <w:t>4 专科检查：</w:t>
      </w:r>
      <w:r>
        <w:t>血压、心率、氧合、肺淤血、新杂音、外周灌注及休克征。</w:t>
      </w:r>
    </w:p>
    <w:p>
      <w:r>
        <w:rPr>
          <w:b/>
        </w:rPr>
        <w:t>5 辅助检查：</w:t>
      </w:r>
      <w:r>
        <w:t>序列12导联心电、按检测方法验证的高敏肌钙蛋白路径、血常规肾功能及超声，必要时造影。</w:t>
      </w:r>
    </w:p>
    <w:p>
      <w:r>
        <w:rPr>
          <w:b/>
        </w:rPr>
        <w:t>6 诊断标准：</w:t>
      </w:r>
      <w:r>
        <w:t>NSTE-ACS的诊断需临床缺血背景；NSTEMI需急性心肌损伤并有缺血证据，UA不能仅因肌钙蛋白阴性而成立。 具体数值或标准组合按所选版本及适用人群核对，不能用单项替代完整标准。</w:t>
      </w:r>
    </w:p>
    <w:p>
      <w:r>
        <w:rPr>
          <w:b/>
        </w:rPr>
        <w:t>7 诊断依据：</w:t>
      </w:r>
      <w:r>
        <w:t>明确症状与ST-T或影像缺血关联；单次标志物升高只提示损伤；UA需排除其他原因并审视缺血证据。</w:t>
      </w:r>
    </w:p>
    <w:p>
      <w:r>
        <w:rPr>
          <w:b/>
        </w:rPr>
        <w:t>8 鉴别诊断：</w:t>
      </w:r>
      <w:r>
        <w:t>心肌炎、快速心律或脓毒症相关损伤、肺栓塞、主动脉夹层、Takotsubo等。</w:t>
      </w:r>
    </w:p>
    <w:p>
      <w:r>
        <w:rPr>
          <w:b/>
        </w:rPr>
        <w:t>9 分型和分期：</w:t>
      </w:r>
      <w:r>
        <w:t>UA与NSTEMI分开；梗死病因分类注明采用的定义版本。</w:t>
      </w:r>
    </w:p>
    <w:p>
      <w:r>
        <w:rPr>
          <w:b/>
        </w:rPr>
        <w:t>10 严重程度评价：</w:t>
      </w:r>
      <w:r>
        <w:t>血流动力学不稳、难治胸痛、严重心律失常等优先处理；GRACE须完整变量并说明版本。 同时记录当前器官功能和支持需求，不仅凭疾病名称。</w:t>
      </w:r>
    </w:p>
    <w:p>
      <w:r>
        <w:rPr>
          <w:b/>
        </w:rPr>
        <w:t>11 临床危险分层：</w:t>
      </w:r>
      <w:r>
        <w:t>血流动力学不稳、难治胸痛、严重心律失常等优先处理；GRACE须完整变量并说明版本。 需要评分时按07核对适用对象、版本和完整变量；缺项不计算。</w:t>
      </w:r>
    </w:p>
    <w:p>
      <w:r>
        <w:rPr>
          <w:b/>
        </w:rPr>
        <w:t>12 药物治疗原则：</w:t>
      </w:r>
      <w:r>
        <w:t>在出血及禁忌核对后选择抗栓、抗缺血和调脂，不能从诊断自动补写已给药。</w:t>
      </w:r>
    </w:p>
    <w:p>
      <w:r>
        <w:rPr>
          <w:b/>
        </w:rPr>
        <w:t>13 介入和其他指征：</w:t>
      </w:r>
      <w:r>
        <w:t>介入时机依据不稳定程度、缺血和风险；P2Y12预处理应考虑造影时机与出血，不能不分情境固定使用。</w:t>
      </w:r>
    </w:p>
    <w:p>
      <w:r>
        <w:rPr>
          <w:b/>
        </w:rPr>
        <w:t>14 禁忌及治疗风险：</w:t>
      </w:r>
      <w:r>
        <w:t>介入时机依据不稳定程度、缺血和风险；P2Y12预处理应考虑造影时机与出血，不能不分情境固定使用。 同时核查过敏、肝肾、出血血栓、循环耐受和患者实际意愿；具体限制按药品器械及适用指南。</w:t>
      </w:r>
    </w:p>
    <w:p>
      <w:r>
        <w:rPr>
          <w:b/>
        </w:rPr>
        <w:t>15 常见并发症：</w:t>
      </w:r>
      <w:r>
        <w:t>再缺血、心衰、心源性休克、出血及对比剂相关肾损伤。</w:t>
      </w:r>
    </w:p>
    <w:p>
      <w:r>
        <w:rPr>
          <w:b/>
        </w:rPr>
        <w:t>16 住院观察：</w:t>
      </w:r>
      <w:r>
        <w:t>复发胸痛对应心电和标志物序列，监测血红蛋白、出血、肾功能及抗栓执行。</w:t>
      </w:r>
    </w:p>
    <w:p>
      <w:pPr>
        <w:pStyle w:val="Heading2"/>
      </w:pPr>
      <w:r>
        <w:t>专病正文教学模板</w:t>
      </w:r>
    </w:p>
    <w:p>
      <w:pPr>
        <w:pStyle w:val="Heading3"/>
      </w:pPr>
      <w:r>
        <w:t>17 入院记录</w:t>
      </w:r>
    </w:p>
    <w:p>
      <w:pPr>
        <w:pStyle w:val="Meta"/>
      </w:pPr>
      <w:r>
        <w:t>〈实际日期时间〉 入院记录</w:t>
      </w:r>
    </w:p>
    <w:p>
      <w:pPr>
        <w:pStyle w:val="Code"/>
        <w:keepNext/>
      </w:pPr>
      <w:r>
        <w:t>```text</w:t>
      </w:r>
    </w:p>
    <w:p>
      <w:pPr>
        <w:pStyle w:val="Code"/>
        <w:keepNext/>
        <w:keepLines/>
        <w:shd w:fill="F3F3F3"/>
      </w:pPr>
      <w:r>
        <w:t>主诉：〈实际主要症状及持续时间〉。</w:t>
      </w:r>
    </w:p>
    <w:p>
      <w:pPr>
        <w:pStyle w:val="Code"/>
        <w:keepNext/>
        <w:keepLines/>
        <w:shd w:fill="F3F3F3"/>
      </w:pPr>
      <w:r>
        <w:t>现病史：〈起病及持续、反复发作、既往冠心病、抗栓末次使用、出血及肾功能史的实际病史〉。</w:t>
      </w:r>
    </w:p>
    <w:p>
      <w:pPr>
        <w:pStyle w:val="Code"/>
        <w:keepNext/>
        <w:keepLines/>
        <w:shd w:fill="F3F3F3"/>
      </w:pPr>
      <w:r>
        <w:t>相关既往史：〈本病基础疾病、操作、过敏和实际用药〉。</w:t>
      </w:r>
    </w:p>
    <w:p>
      <w:pPr>
        <w:pStyle w:val="Code"/>
        <w:keepNext/>
        <w:keepLines/>
        <w:shd w:fill="F3F3F3"/>
      </w:pPr>
      <w:r>
        <w:t>专科查体：〈血压、心率、氧合、肺淤血、新杂音、外周灌注及休克征的实查结果〉。</w:t>
      </w:r>
    </w:p>
    <w:p>
      <w:pPr>
        <w:pStyle w:val="Code"/>
        <w:keepNext/>
        <w:keepLines/>
        <w:shd w:fill="F3F3F3"/>
      </w:pPr>
      <w:r>
        <w:t>辅助检查：〈序列12导联心电、按检测方法验证的高敏肌钙蛋白路径、血常规肾功能及超声，必要时造影的真实结果及意义〉。</w:t>
      </w:r>
    </w:p>
    <w:p>
      <w:pPr>
        <w:pStyle w:val="Code"/>
        <w:keepNext/>
        <w:keepLines/>
        <w:shd w:fill="F3F3F3"/>
      </w:pPr>
      <w:r>
        <w:t>初步诊断：〈经核实的本病诊断名称及层级〉。</w:t>
      </w:r>
    </w:p>
    <w:p>
      <w:pPr>
        <w:pStyle w:val="Code"/>
      </w:pPr>
      <w:r>
        <w:t>```</w:t>
      </w:r>
    </w:p>
    <w:p>
      <w:pPr>
        <w:pStyle w:val="Heading3"/>
      </w:pPr>
      <w:r>
        <w:t>18 首次病程</w:t>
      </w:r>
    </w:p>
    <w:p>
      <w:pPr>
        <w:pStyle w:val="Meta"/>
      </w:pPr>
      <w:r>
        <w:t>〈实际日期时间〉 首次病程记录</w:t>
      </w:r>
    </w:p>
    <w:p>
      <w:pPr>
        <w:pStyle w:val="Code"/>
        <w:keepNext/>
      </w:pPr>
      <w:r>
        <w:t>```text</w:t>
      </w:r>
    </w:p>
    <w:p>
      <w:pPr>
        <w:pStyle w:val="Code"/>
        <w:keepNext/>
        <w:keepLines/>
        <w:shd w:fill="F3F3F3"/>
      </w:pPr>
      <w:r>
        <w:t>患者〈真实主诉及病例特点〉，相关病史〈起病及持续、反复发作、既往冠心病、抗栓末次使用、出血及肾功能史的实际病史〉，查体〈血压、心率、氧合、肺淤血、新杂音、外周灌注及休克征的实查结果〉，检查〈序列12导联心电、按检测方法验证的高敏肌钙蛋白路径、血常规肾功能及超声，必要时造影的真实结果及意义〉。目前考虑〈本病有证据的诊断层级及支持与不足〉，需与〈心肌炎、快速心律或脓毒症相关损伤、肺栓塞、主动脉夹层、Takotsubo等中的主要疾病及理由〉鉴别，风险〈血流动力学不稳、难治胸痛、严重心律失常等优先处理的个体评估〉，拟〈针对具体病因及耐受的经确认诊疗计划〉，复评〈诊断缺口及观察项目〉。</w:t>
      </w:r>
    </w:p>
    <w:p>
      <w:pPr>
        <w:pStyle w:val="Code"/>
      </w:pPr>
      <w:r>
        <w:t>```</w:t>
      </w:r>
    </w:p>
    <w:p>
      <w:pPr>
        <w:pStyle w:val="Heading3"/>
      </w:pPr>
      <w:r>
        <w:t>19 日常病程</w:t>
      </w:r>
    </w:p>
    <w:p>
      <w:pPr>
        <w:pStyle w:val="Meta"/>
      </w:pPr>
      <w:r>
        <w:t>〈实际日期时间〉 日常病程记录</w:t>
      </w:r>
    </w:p>
    <w:p>
      <w:pPr>
        <w:pStyle w:val="Code"/>
        <w:keepNext/>
      </w:pPr>
      <w:r>
        <w:t>```text</w:t>
      </w:r>
    </w:p>
    <w:p>
      <w:pPr>
        <w:pStyle w:val="Code"/>
        <w:keepNext/>
        <w:keepLines/>
        <w:shd w:fill="F3F3F3"/>
      </w:pPr>
      <w:r>
        <w:t>患者〈当日真实症状变化〉，查体〈血压、心率、氧合、肺淤血、新杂音、外周灌注及休克征的实查结果〉，检查〈序列12导联心电、按检测方法验证的高敏肌钙蛋白路径、血常规肾功能及超声，必要时造影的真实结果及意义〉。目前〈本病有证据的诊断层级及支持与不足〉，〈真实治疗执行及疗效不良反应〉，拟〈经确认继续或调整方案及理由〉，监测〈复发胸痛对应心电和标志物序列，监测血红蛋白、出血、肾功能及抗栓执行中当前必要指标〉。</w:t>
      </w:r>
    </w:p>
    <w:p>
      <w:pPr>
        <w:pStyle w:val="Code"/>
      </w:pPr>
      <w:r>
        <w:t>```</w:t>
      </w:r>
    </w:p>
    <w:p>
      <w:pPr>
        <w:pStyle w:val="Heading3"/>
      </w:pPr>
      <w:r>
        <w:t>20 主治医师查房</w:t>
      </w:r>
    </w:p>
    <w:p>
      <w:pPr>
        <w:pStyle w:val="Meta"/>
      </w:pPr>
      <w:r>
        <w:t>〈实际日期时间〉 〈已确认姓名〉主治医师查房记录</w:t>
      </w:r>
    </w:p>
    <w:p>
      <w:pPr>
        <w:pStyle w:val="Code"/>
        <w:keepNext/>
      </w:pPr>
      <w:r>
        <w:t>```text</w:t>
      </w:r>
    </w:p>
    <w:p>
      <w:pPr>
        <w:pStyle w:val="Code"/>
        <w:keepNext/>
        <w:keepLines/>
        <w:shd w:fill="F3F3F3"/>
      </w:pPr>
      <w:r>
        <w:t>今日随〈已确认姓名〉主治医师查房，患者〈当日症状及真实变化〉，查体〈血压、心率、氧合、肺淤血、新杂音、外周灌注及休克征的实查结果〉，检查〈序列12导联心电、按检测方法验证的高敏肌钙蛋白路径、血常规肾功能及超声，必要时造影的真实结果及意义〉。主治医师分析：〈本病诊断依据、具体鉴别、检查意义和治疗反应的真实意见与证据〉，〈血流动力学不稳、难治胸痛、严重心律失常等优先处理的个体评估〉，拟〈经确认具体方案、实施条件及后备安排〉，重点观察〈个体化并发症和复评指标〉。</w:t>
      </w:r>
    </w:p>
    <w:p>
      <w:pPr>
        <w:pStyle w:val="Code"/>
      </w:pPr>
      <w:r>
        <w:t>```</w:t>
      </w:r>
    </w:p>
    <w:p>
      <w:pPr>
        <w:pStyle w:val="Heading3"/>
      </w:pPr>
      <w:r>
        <w:t>21 副主任医师查房</w:t>
      </w:r>
    </w:p>
    <w:p>
      <w:pPr>
        <w:pStyle w:val="Meta"/>
      </w:pPr>
      <w:r>
        <w:t>〈实际日期时间〉 〈已确认姓名〉副主任医师查房记录</w:t>
      </w:r>
    </w:p>
    <w:p>
      <w:pPr>
        <w:pStyle w:val="Code"/>
        <w:keepNext/>
      </w:pPr>
      <w:r>
        <w:t>```text</w:t>
      </w:r>
    </w:p>
    <w:p>
      <w:pPr>
        <w:pStyle w:val="Code"/>
        <w:keepNext/>
        <w:keepLines/>
        <w:shd w:fill="F3F3F3"/>
      </w:pPr>
      <w:r>
        <w:t>今日随〈已确认姓名〉副主任医师查房，患者〈当日症状及真实变化〉，查体〈血压、心率、氧合、肺淤血、新杂音、外周灌注及休克征的实查结果〉，检查〈序列12导联心电、按检测方法验证的高敏肌钙蛋白路径、血常规肾功能及超声，必要时造影的真实结果及意义〉。副主任医师分析：〈本病分型严重度、主要风险及策略优化的真实意见与证据〉，〈血流动力学不稳、难治胸痛、严重心律失常等优先处理的个体评估〉，拟〈经确认具体方案、实施条件及后备安排〉，重点观察〈个体化并发症和复评指标〉。</w:t>
      </w:r>
    </w:p>
    <w:p>
      <w:pPr>
        <w:pStyle w:val="Code"/>
      </w:pPr>
      <w:r>
        <w:t>```</w:t>
      </w:r>
    </w:p>
    <w:p>
      <w:pPr>
        <w:pStyle w:val="Heading3"/>
      </w:pPr>
      <w:r>
        <w:t>22 主任医师查房</w:t>
      </w:r>
    </w:p>
    <w:p>
      <w:pPr>
        <w:pStyle w:val="Meta"/>
      </w:pPr>
      <w:r>
        <w:t>〈实际日期时间〉 〈已确认姓名〉主任医师查房记录</w:t>
      </w:r>
    </w:p>
    <w:p>
      <w:pPr>
        <w:pStyle w:val="Code"/>
        <w:keepNext/>
      </w:pPr>
      <w:r>
        <w:t>```text</w:t>
      </w:r>
    </w:p>
    <w:p>
      <w:pPr>
        <w:pStyle w:val="Code"/>
        <w:keepNext/>
        <w:keepLines/>
        <w:shd w:fill="F3F3F3"/>
      </w:pPr>
      <w:r>
        <w:t>今日随〈已确认姓名〉主任医师查房，患者〈当日症状及真实变化〉，查体〈血压、心率、氧合、肺淤血、新杂音、外周灌注及休克征的实查结果〉，检查〈序列12导联心电、按检测方法验证的高敏肌钙蛋白路径、血常规肾功能及超声，必要时造影的真实结果及意义〉。主任医师分析：〈本病复杂诊断、重大介入或其他治疗取舍、替代路径及预后的真实意见与证据〉，〈血流动力学不稳、难治胸痛、严重心律失常等优先处理的个体评估〉，拟〈经确认具体方案、实施条件及后备安排〉，重点观察〈个体化并发症和复评指标〉。</w:t>
      </w:r>
    </w:p>
    <w:p>
      <w:pPr>
        <w:pStyle w:val="Code"/>
      </w:pPr>
      <w:r>
        <w:t>```</w:t>
      </w:r>
    </w:p>
    <w:p>
      <w:pPr>
        <w:pStyle w:val="Heading3"/>
      </w:pPr>
      <w:r>
        <w:t>23 异常病情</w:t>
      </w:r>
    </w:p>
    <w:p>
      <w:pPr>
        <w:pStyle w:val="Meta"/>
      </w:pPr>
      <w:r>
        <w:t>〈实际日期时间〉 重要病情变化记录</w:t>
      </w:r>
    </w:p>
    <w:p>
      <w:pPr>
        <w:pStyle w:val="Code"/>
        <w:keepNext/>
      </w:pPr>
      <w:r>
        <w:t>```text</w:t>
      </w:r>
    </w:p>
    <w:p>
      <w:pPr>
        <w:pStyle w:val="Code"/>
        <w:keepNext/>
        <w:keepLines/>
        <w:shd w:fill="F3F3F3"/>
      </w:pPr>
      <w:r>
        <w:t>患者出现〈与再缺血、心衰、心源性休克、出血及对比剂相关肾损伤相关的实际异常〉，评估〈血压、心率、氧合、肺淤血、新杂音、外周灌注及休克征的实查结果〉，检查〈序列12导联心电、按检测方法验证的高敏肌钙蛋白路径、血常规肾功能及超声，必要时造影的真实结果及意义〉。考虑〈本次原因、风险及鉴别〉，已〈真实执行的药物剂量途径或措施〉，复评〈真实反应〉，拟〈后续检查处理及升级条件〉。</w:t>
      </w:r>
    </w:p>
    <w:p>
      <w:pPr>
        <w:pStyle w:val="Code"/>
      </w:pPr>
      <w:r>
        <w:t>```</w:t>
      </w:r>
    </w:p>
    <w:p>
      <w:pPr>
        <w:pStyle w:val="Heading3"/>
      </w:pPr>
      <w:r>
        <w:t>24 围术期相关文书</w:t>
      </w:r>
    </w:p>
    <w:p>
      <w:pPr>
        <w:pStyle w:val="Meta"/>
      </w:pPr>
      <w:r>
        <w:t>〈实际日期时间〉 围术期病程记录</w:t>
      </w:r>
    </w:p>
    <w:p>
      <w:pPr>
        <w:pStyle w:val="Code"/>
        <w:keepNext/>
      </w:pPr>
      <w:r>
        <w:t>```text</w:t>
      </w:r>
    </w:p>
    <w:p>
      <w:pPr>
        <w:pStyle w:val="Code"/>
        <w:keepNext/>
        <w:keepLines/>
        <w:shd w:fill="F3F3F3"/>
      </w:pPr>
      <w:r>
        <w:t>患者当前为〈拟行待行实施中完成术后取消或延期中的真实阶段〉，〈本病操作指征与限制的已核实证据〉，〈已确认方案或已完成实际操作及结果〉。现〈血压、心率、氧合、肺淤血、新杂音、外周灌注及休克征的实查结果〉，〈真实抗栓和其他用药状态〉，拟〈个体并发症观察及复查〉。</w:t>
      </w:r>
    </w:p>
    <w:p>
      <w:pPr>
        <w:pStyle w:val="Code"/>
      </w:pPr>
      <w:r>
        <w:t>```</w:t>
      </w:r>
    </w:p>
    <w:p>
      <w:pPr>
        <w:pStyle w:val="Heading3"/>
      </w:pPr>
      <w:r>
        <w:t>25 出院及随访</w:t>
      </w:r>
    </w:p>
    <w:p>
      <w:pPr>
        <w:pStyle w:val="Meta"/>
      </w:pPr>
      <w:r>
        <w:t>〈实际日期时间〉 出院记录相关栏目</w:t>
      </w:r>
    </w:p>
    <w:p>
      <w:pPr>
        <w:pStyle w:val="Code"/>
        <w:keepNext/>
      </w:pPr>
      <w:r>
        <w:t>```text</w:t>
      </w:r>
    </w:p>
    <w:p>
      <w:pPr>
        <w:pStyle w:val="Code"/>
        <w:keepNext/>
        <w:keepLines/>
        <w:shd w:fill="F3F3F3"/>
      </w:pPr>
      <w:r>
        <w:t>出院诊断：〈住院核实的本病诊断及分型〉。</w:t>
      </w:r>
    </w:p>
    <w:p>
      <w:pPr>
        <w:pStyle w:val="Code"/>
        <w:keepNext/>
        <w:keepLines/>
        <w:shd w:fill="F3F3F3"/>
      </w:pPr>
      <w:r>
        <w:t>出院情况：〈真实症状查体、操作装置与残留问题〉。</w:t>
      </w:r>
    </w:p>
    <w:p>
      <w:pPr>
        <w:pStyle w:val="Code"/>
        <w:keepNext/>
        <w:keepLines/>
        <w:shd w:fill="F3F3F3"/>
      </w:pPr>
      <w:r>
        <w:t>带药：〈逐药核实名称剂量途径频次及疗程或复评节点〉。</w:t>
      </w:r>
    </w:p>
    <w:p>
      <w:pPr>
        <w:pStyle w:val="Code"/>
        <w:keepNext/>
        <w:keepLines/>
        <w:shd w:fill="F3F3F3"/>
      </w:pPr>
      <w:r>
        <w:t>随访：〈出院时核对最终诊断、是否完成血运重建、个体抗栓方案及复查的具体安排〉。</w:t>
      </w:r>
    </w:p>
    <w:p>
      <w:pPr>
        <w:pStyle w:val="Code"/>
        <w:keepNext/>
        <w:keepLines/>
        <w:shd w:fill="F3F3F3"/>
      </w:pPr>
      <w:r>
        <w:t>紧急就医：〈本患者相关具体危险症状〉。</w:t>
      </w:r>
    </w:p>
    <w:p>
      <w:pPr>
        <w:pStyle w:val="Code"/>
      </w:pPr>
      <w:r>
        <w:t>```</w:t>
      </w:r>
    </w:p>
    <w:p>
      <w:pPr>
        <w:pStyle w:val="Heading2"/>
      </w:pPr>
      <w:r>
        <w:t>质控和来源</w:t>
      </w:r>
    </w:p>
    <w:p>
      <w:r>
        <w:rPr>
          <w:b/>
        </w:rPr>
        <w:t>26 质量控制：</w:t>
      </w:r>
      <w:r>
        <w:t>不得把肌钙蛋白阴性自动写UA，不得将肾病伴慢性升高直接写NSTEMI。 每项确定性事实可追溯；诊断程度不升级，计划执行分开；过往与未来信息不混入当前；10检查单段和代码框。</w:t>
      </w:r>
    </w:p>
    <w:p>
      <w:r>
        <w:rPr>
          <w:b/>
        </w:rPr>
        <w:t>27 现行指南与来源：</w:t>
      </w:r>
      <w:r>
        <w:t>本节使用C2、C3、MI5；完整书目、版本、范围、实际核验日期见文末。全文或具体细则未核验时不得编造推荐等级剂量。</w:t>
      </w:r>
    </w:p>
    <w:p>
      <w:bookmarkStart w:id="1004" w:name="s1004"/>
      <w:pPr>
        <w:pStyle w:val="Heading1"/>
      </w:pPr>
      <w:r>
        <w:t>3 ST段抬高型心肌梗死</w:t>
      </w:r>
      <w:bookmarkEnd w:id="1004"/>
    </w:p>
    <w:p>
      <w:pPr>
        <w:pStyle w:val="Heading2"/>
      </w:pPr>
      <w:r>
        <w:t>诊断和治疗规则</w:t>
      </w:r>
    </w:p>
    <w:p>
      <w:r>
        <w:rPr>
          <w:b/>
        </w:rPr>
        <w:t>1 疾病定义：</w:t>
      </w:r>
      <w:r>
        <w:t>疑似急性冠脉闭塞需结合缺血症状及符合临床情境的心电证据紧急评估；不能等待肌钙蛋白才启动适宜的再灌注路径。</w:t>
      </w:r>
    </w:p>
    <w:p>
      <w:r>
        <w:rPr>
          <w:b/>
        </w:rPr>
        <w:t>2 临床表现：</w:t>
      </w:r>
      <w:r>
        <w:t>持续胸痛伴冷汗、恶心、气促，部分患者以晕厥、休克或心脏骤停就诊。</w:t>
      </w:r>
    </w:p>
    <w:p>
      <w:r>
        <w:rPr>
          <w:b/>
        </w:rPr>
        <w:t>3 病史重点：</w:t>
      </w:r>
      <w:r>
        <w:t>症状首次发生、持续或间歇、首次医疗接触及转运；既往卒中出血、手术、抗栓与溶栓禁忌。</w:t>
      </w:r>
    </w:p>
    <w:p>
      <w:r>
        <w:rPr>
          <w:b/>
        </w:rPr>
        <w:t>4 专科检查：</w:t>
      </w:r>
      <w:r>
        <w:t>生命体征、肺啰音、灌注、杂音、右室受累与心衰表现。</w:t>
      </w:r>
    </w:p>
    <w:p>
      <w:r>
        <w:rPr>
          <w:b/>
        </w:rPr>
        <w:t>5 辅助检查：</w:t>
      </w:r>
      <w:r>
        <w:t>立即获取并人工核对心电，必要时右胸及后壁导联；肌钙蛋白、超声及造影与急诊流程并行。</w:t>
      </w:r>
    </w:p>
    <w:p>
      <w:r>
        <w:rPr>
          <w:b/>
        </w:rPr>
        <w:t>6 诊断标准：</w:t>
      </w:r>
      <w:r>
        <w:t>疑似急性冠脉闭塞需结合缺血症状及符合临床情境的心电证据紧急评估；不能等待肌钙蛋白才启动适宜的再灌注路径。 具体数值或标准组合按所选版本及适用人群核对，不能用单项替代完整标准。</w:t>
      </w:r>
    </w:p>
    <w:p>
      <w:r>
        <w:rPr>
          <w:b/>
        </w:rPr>
        <w:t>7 诊断依据：</w:t>
      </w:r>
      <w:r>
        <w:t>缺血表现、对应导联改变或闭塞证据与最终损伤诊断相吻合；心电标准应结合年龄性别和传导背景。</w:t>
      </w:r>
    </w:p>
    <w:p>
      <w:r>
        <w:rPr>
          <w:b/>
        </w:rPr>
        <w:t>8 鉴别诊断：</w:t>
      </w:r>
      <w:r>
        <w:t>夹层、心包炎、早复极、左室肥厚、起搏或束支阻滞相关改变、应激性心肌病。</w:t>
      </w:r>
    </w:p>
    <w:p>
      <w:r>
        <w:rPr>
          <w:b/>
        </w:rPr>
        <w:t>9 分型和分期：</w:t>
      </w:r>
      <w:r>
        <w:t>记录梗死部位及临床严重度；新旧MI病因分类不得混用。</w:t>
      </w:r>
    </w:p>
    <w:p>
      <w:r>
        <w:rPr>
          <w:b/>
        </w:rPr>
        <w:t>10 严重程度评价：</w:t>
      </w:r>
      <w:r>
        <w:t>休克、心脏骤停、右室梗死、机械并发症或广泛缺血提示高危；Killip须实测体征。 同时记录当前器官功能和支持需求，不仅凭疾病名称。</w:t>
      </w:r>
    </w:p>
    <w:p>
      <w:r>
        <w:rPr>
          <w:b/>
        </w:rPr>
        <w:t>11 临床危险分层：</w:t>
      </w:r>
      <w:r>
        <w:t>休克、心脏骤停、右室梗死、机械并发症或广泛缺血提示高危；Killip须实测体征。 需要评分时按07核对适用对象、版本和完整变量；缺项不计算。</w:t>
      </w:r>
    </w:p>
    <w:p>
      <w:r>
        <w:rPr>
          <w:b/>
        </w:rPr>
        <w:t>12 药物治疗原则：</w:t>
      </w:r>
      <w:r>
        <w:t>按实际医嘱记录抗栓调脂及支持治疗；氧疗、硝酸酯和β阻滞剂等需对应氧合、血压和禁忌，不能一律套用。</w:t>
      </w:r>
    </w:p>
    <w:p>
      <w:r>
        <w:rPr>
          <w:b/>
        </w:rPr>
        <w:t>13 介入和其他指征：</w:t>
      </w:r>
      <w:r>
        <w:t>依据起病、预期PCI延迟、禁忌及本院胸痛流程选择直接PCI或适宜溶栓转运路径；任何延迟及原因真实记录。</w:t>
      </w:r>
    </w:p>
    <w:p>
      <w:r>
        <w:rPr>
          <w:b/>
        </w:rPr>
        <w:t>14 禁忌及治疗风险：</w:t>
      </w:r>
      <w:r>
        <w:t>依据起病、预期PCI延迟、禁忌及本院胸痛流程选择直接PCI或适宜溶栓转运路径；任何延迟及原因真实记录。 同时核查过敏、肝肾、出血血栓、循环耐受和患者实际意愿；具体限制按药品器械及适用指南。</w:t>
      </w:r>
    </w:p>
    <w:p>
      <w:r>
        <w:rPr>
          <w:b/>
        </w:rPr>
        <w:t>15 常见并发症：</w:t>
      </w:r>
      <w:r>
        <w:t>恶性心律、心衰休克、室间隔穿孔、乳头肌断裂、游离壁破裂及出血。</w:t>
      </w:r>
    </w:p>
    <w:p>
      <w:r>
        <w:rPr>
          <w:b/>
        </w:rPr>
        <w:t>16 住院观察：</w:t>
      </w:r>
      <w:r>
        <w:t>记录再灌注方式和结果、胸痛与ST变化、灌注、出血及机械并发症线索；时间均对应框外事件栏。</w:t>
      </w:r>
    </w:p>
    <w:p>
      <w:pPr>
        <w:pStyle w:val="Heading2"/>
      </w:pPr>
      <w:r>
        <w:t>专病正文教学模板</w:t>
      </w:r>
    </w:p>
    <w:p>
      <w:pPr>
        <w:pStyle w:val="Heading3"/>
      </w:pPr>
      <w:r>
        <w:t>17 入院记录</w:t>
      </w:r>
    </w:p>
    <w:p>
      <w:pPr>
        <w:pStyle w:val="Meta"/>
      </w:pPr>
      <w:r>
        <w:t>〈实际日期时间〉 入院记录</w:t>
      </w:r>
    </w:p>
    <w:p>
      <w:pPr>
        <w:pStyle w:val="Code"/>
        <w:keepNext/>
      </w:pPr>
      <w:r>
        <w:t>```text</w:t>
      </w:r>
    </w:p>
    <w:p>
      <w:pPr>
        <w:pStyle w:val="Code"/>
        <w:keepNext/>
        <w:keepLines/>
        <w:shd w:fill="F3F3F3"/>
      </w:pPr>
      <w:r>
        <w:t>主诉：〈实际主要症状及持续时间〉。</w:t>
      </w:r>
    </w:p>
    <w:p>
      <w:pPr>
        <w:pStyle w:val="Code"/>
        <w:keepNext/>
        <w:keepLines/>
        <w:shd w:fill="F3F3F3"/>
      </w:pPr>
      <w:r>
        <w:t>现病史：〈症状首次发生、持续或间歇、首次医疗接触及转运的实际病史〉。</w:t>
      </w:r>
    </w:p>
    <w:p>
      <w:pPr>
        <w:pStyle w:val="Code"/>
        <w:keepNext/>
        <w:keepLines/>
        <w:shd w:fill="F3F3F3"/>
      </w:pPr>
      <w:r>
        <w:t>相关既往史：〈本病基础疾病、操作、过敏和实际用药〉。</w:t>
      </w:r>
    </w:p>
    <w:p>
      <w:pPr>
        <w:pStyle w:val="Code"/>
        <w:keepNext/>
        <w:keepLines/>
        <w:shd w:fill="F3F3F3"/>
      </w:pPr>
      <w:r>
        <w:t>专科查体：〈生命体征、肺啰音、灌注、杂音、右室受累与心衰表现的实查结果〉。</w:t>
      </w:r>
    </w:p>
    <w:p>
      <w:pPr>
        <w:pStyle w:val="Code"/>
        <w:keepNext/>
        <w:keepLines/>
        <w:shd w:fill="F3F3F3"/>
      </w:pPr>
      <w:r>
        <w:t>辅助检查：〈立即获取并人工核对心电，必要时右胸及后壁导联的真实结果及意义〉。</w:t>
      </w:r>
    </w:p>
    <w:p>
      <w:pPr>
        <w:pStyle w:val="Code"/>
        <w:keepNext/>
        <w:keepLines/>
        <w:shd w:fill="F3F3F3"/>
      </w:pPr>
      <w:r>
        <w:t>初步诊断：〈经核实的本病诊断名称及层级〉。</w:t>
      </w:r>
    </w:p>
    <w:p>
      <w:pPr>
        <w:pStyle w:val="Code"/>
      </w:pPr>
      <w:r>
        <w:t>```</w:t>
      </w:r>
    </w:p>
    <w:p>
      <w:pPr>
        <w:pStyle w:val="Heading3"/>
      </w:pPr>
      <w:r>
        <w:t>18 首次病程</w:t>
      </w:r>
    </w:p>
    <w:p>
      <w:pPr>
        <w:pStyle w:val="Meta"/>
      </w:pPr>
      <w:r>
        <w:t>〈实际日期时间〉 首次病程记录</w:t>
      </w:r>
    </w:p>
    <w:p>
      <w:pPr>
        <w:pStyle w:val="Code"/>
        <w:keepNext/>
      </w:pPr>
      <w:r>
        <w:t>```text</w:t>
      </w:r>
    </w:p>
    <w:p>
      <w:pPr>
        <w:pStyle w:val="Code"/>
        <w:keepNext/>
        <w:keepLines/>
        <w:shd w:fill="F3F3F3"/>
      </w:pPr>
      <w:r>
        <w:t>患者〈真实主诉及病例特点〉，相关病史〈症状首次发生、持续或间歇、首次医疗接触及转运的实际病史〉，查体〈生命体征、肺啰音、灌注、杂音、右室受累与心衰表现的实查结果〉，检查〈立即获取并人工核对心电，必要时右胸及后壁导联的真实结果及意义〉。目前考虑〈本病有证据的诊断层级及支持与不足〉，需与〈夹层、心包炎、早复极、左室肥厚、起搏或束支阻滞相关改变、应激性心肌病中的主要疾病及理由〉鉴别，风险〈休克、心脏骤停、右室梗死、机械并发症或广泛缺血提示高危的个体评估〉，拟〈针对具体病因及耐受的经确认诊疗计划〉，复评〈诊断缺口及观察项目〉。</w:t>
      </w:r>
    </w:p>
    <w:p>
      <w:pPr>
        <w:pStyle w:val="Code"/>
      </w:pPr>
      <w:r>
        <w:t>```</w:t>
      </w:r>
    </w:p>
    <w:p>
      <w:pPr>
        <w:pStyle w:val="Heading3"/>
      </w:pPr>
      <w:r>
        <w:t>19 日常病程</w:t>
      </w:r>
    </w:p>
    <w:p>
      <w:pPr>
        <w:pStyle w:val="Meta"/>
      </w:pPr>
      <w:r>
        <w:t>〈实际日期时间〉 日常病程记录</w:t>
      </w:r>
    </w:p>
    <w:p>
      <w:pPr>
        <w:pStyle w:val="Code"/>
        <w:keepNext/>
      </w:pPr>
      <w:r>
        <w:t>```text</w:t>
      </w:r>
    </w:p>
    <w:p>
      <w:pPr>
        <w:pStyle w:val="Code"/>
        <w:keepNext/>
        <w:keepLines/>
        <w:shd w:fill="F3F3F3"/>
      </w:pPr>
      <w:r>
        <w:t>患者〈当日真实症状变化〉，查体〈生命体征、肺啰音、灌注、杂音、右室受累与心衰表现的实查结果〉，检查〈立即获取并人工核对心电，必要时右胸及后壁导联的真实结果及意义〉。目前〈本病有证据的诊断层级及支持与不足〉，〈真实治疗执行及疗效不良反应〉，拟〈经确认继续或调整方案及理由〉，监测〈再灌注方式和结果、胸痛与ST变化、灌注、出血及机械并发症线索中当前必要指标〉。</w:t>
      </w:r>
    </w:p>
    <w:p>
      <w:pPr>
        <w:pStyle w:val="Code"/>
      </w:pPr>
      <w:r>
        <w:t>```</w:t>
      </w:r>
    </w:p>
    <w:p>
      <w:pPr>
        <w:pStyle w:val="Heading3"/>
      </w:pPr>
      <w:r>
        <w:t>20 主治医师查房</w:t>
      </w:r>
    </w:p>
    <w:p>
      <w:pPr>
        <w:pStyle w:val="Meta"/>
      </w:pPr>
      <w:r>
        <w:t>〈实际日期时间〉 〈已确认姓名〉主治医师查房记录</w:t>
      </w:r>
    </w:p>
    <w:p>
      <w:pPr>
        <w:pStyle w:val="Code"/>
        <w:keepNext/>
      </w:pPr>
      <w:r>
        <w:t>```text</w:t>
      </w:r>
    </w:p>
    <w:p>
      <w:pPr>
        <w:pStyle w:val="Code"/>
        <w:keepNext/>
        <w:keepLines/>
        <w:shd w:fill="F3F3F3"/>
      </w:pPr>
      <w:r>
        <w:t>今日随〈已确认姓名〉主治医师查房，患者〈当日症状及真实变化〉，查体〈生命体征、肺啰音、灌注、杂音、右室受累与心衰表现的实查结果〉，检查〈立即获取并人工核对心电，必要时右胸及后壁导联的真实结果及意义〉。主治医师分析：〈本病诊断依据、具体鉴别、检查意义和治疗反应的真实意见与证据〉，〈休克、心脏骤停、右室梗死、机械并发症或广泛缺血提示高危的个体评估〉，拟〈经确认具体方案、实施条件及后备安排〉，重点观察〈个体化并发症和复评指标〉。</w:t>
      </w:r>
    </w:p>
    <w:p>
      <w:pPr>
        <w:pStyle w:val="Code"/>
      </w:pPr>
      <w:r>
        <w:t>```</w:t>
      </w:r>
    </w:p>
    <w:p>
      <w:pPr>
        <w:pStyle w:val="Heading3"/>
      </w:pPr>
      <w:r>
        <w:t>21 副主任医师查房</w:t>
      </w:r>
    </w:p>
    <w:p>
      <w:pPr>
        <w:pStyle w:val="Meta"/>
      </w:pPr>
      <w:r>
        <w:t>〈实际日期时间〉 〈已确认姓名〉副主任医师查房记录</w:t>
      </w:r>
    </w:p>
    <w:p>
      <w:pPr>
        <w:pStyle w:val="Code"/>
        <w:keepNext/>
      </w:pPr>
      <w:r>
        <w:t>```text</w:t>
      </w:r>
    </w:p>
    <w:p>
      <w:pPr>
        <w:pStyle w:val="Code"/>
        <w:keepNext/>
        <w:keepLines/>
        <w:shd w:fill="F3F3F3"/>
      </w:pPr>
      <w:r>
        <w:t>今日随〈已确认姓名〉副主任医师查房，患者〈当日症状及真实变化〉，查体〈生命体征、肺啰音、灌注、杂音、右室受累与心衰表现的实查结果〉，检查〈立即获取并人工核对心电，必要时右胸及后壁导联的真实结果及意义〉。副主任医师分析：〈本病分型严重度、主要风险及策略优化的真实意见与证据〉，〈休克、心脏骤停、右室梗死、机械并发症或广泛缺血提示高危的个体评估〉，拟〈经确认具体方案、实施条件及后备安排〉，重点观察〈个体化并发症和复评指标〉。</w:t>
      </w:r>
    </w:p>
    <w:p>
      <w:pPr>
        <w:pStyle w:val="Code"/>
      </w:pPr>
      <w:r>
        <w:t>```</w:t>
      </w:r>
    </w:p>
    <w:p>
      <w:pPr>
        <w:pStyle w:val="Heading3"/>
      </w:pPr>
      <w:r>
        <w:t>22 主任医师查房</w:t>
      </w:r>
    </w:p>
    <w:p>
      <w:pPr>
        <w:pStyle w:val="Meta"/>
      </w:pPr>
      <w:r>
        <w:t>〈实际日期时间〉 〈已确认姓名〉主任医师查房记录</w:t>
      </w:r>
    </w:p>
    <w:p>
      <w:pPr>
        <w:pStyle w:val="Code"/>
        <w:keepNext/>
      </w:pPr>
      <w:r>
        <w:t>```text</w:t>
      </w:r>
    </w:p>
    <w:p>
      <w:pPr>
        <w:pStyle w:val="Code"/>
        <w:keepNext/>
        <w:keepLines/>
        <w:shd w:fill="F3F3F3"/>
      </w:pPr>
      <w:r>
        <w:t>今日随〈已确认姓名〉主任医师查房，患者〈当日症状及真实变化〉，查体〈生命体征、肺啰音、灌注、杂音、右室受累与心衰表现的实查结果〉，检查〈立即获取并人工核对心电，必要时右胸及后壁导联的真实结果及意义〉。主任医师分析：〈本病复杂诊断、重大介入或其他治疗取舍、替代路径及预后的真实意见与证据〉，〈休克、心脏骤停、右室梗死、机械并发症或广泛缺血提示高危的个体评估〉，拟〈经确认具体方案、实施条件及后备安排〉，重点观察〈个体化并发症和复评指标〉。</w:t>
      </w:r>
    </w:p>
    <w:p>
      <w:pPr>
        <w:pStyle w:val="Code"/>
      </w:pPr>
      <w:r>
        <w:t>```</w:t>
      </w:r>
    </w:p>
    <w:p>
      <w:pPr>
        <w:pStyle w:val="Heading3"/>
      </w:pPr>
      <w:r>
        <w:t>23 异常病情</w:t>
      </w:r>
    </w:p>
    <w:p>
      <w:pPr>
        <w:pStyle w:val="Meta"/>
      </w:pPr>
      <w:r>
        <w:t>〈实际日期时间〉 重要病情变化记录</w:t>
      </w:r>
    </w:p>
    <w:p>
      <w:pPr>
        <w:pStyle w:val="Code"/>
        <w:keepNext/>
      </w:pPr>
      <w:r>
        <w:t>```text</w:t>
      </w:r>
    </w:p>
    <w:p>
      <w:pPr>
        <w:pStyle w:val="Code"/>
        <w:keepNext/>
        <w:keepLines/>
        <w:shd w:fill="F3F3F3"/>
      </w:pPr>
      <w:r>
        <w:t>患者出现〈与恶性心律、心衰休克、室间隔穿孔、乳头肌断裂、游离壁破裂及出血相关的实际异常〉，评估〈生命体征、肺啰音、灌注、杂音、右室受累与心衰表现的实查结果〉，检查〈立即获取并人工核对心电，必要时右胸及后壁导联的真实结果及意义〉。考虑〈本次原因、风险及鉴别〉，已〈真实执行的药物剂量途径或措施〉，复评〈真实反应〉，拟〈后续检查处理及升级条件〉。</w:t>
      </w:r>
    </w:p>
    <w:p>
      <w:pPr>
        <w:pStyle w:val="Code"/>
      </w:pPr>
      <w:r>
        <w:t>```</w:t>
      </w:r>
    </w:p>
    <w:p>
      <w:pPr>
        <w:pStyle w:val="Heading3"/>
      </w:pPr>
      <w:r>
        <w:t>24 围术期相关文书</w:t>
      </w:r>
    </w:p>
    <w:p>
      <w:pPr>
        <w:pStyle w:val="Meta"/>
      </w:pPr>
      <w:r>
        <w:t>〈实际日期时间〉 围术期病程记录</w:t>
      </w:r>
    </w:p>
    <w:p>
      <w:pPr>
        <w:pStyle w:val="Code"/>
        <w:keepNext/>
      </w:pPr>
      <w:r>
        <w:t>```text</w:t>
      </w:r>
    </w:p>
    <w:p>
      <w:pPr>
        <w:pStyle w:val="Code"/>
        <w:keepNext/>
        <w:keepLines/>
        <w:shd w:fill="F3F3F3"/>
      </w:pPr>
      <w:r>
        <w:t>患者当前为〈拟行待行实施中完成术后取消或延期中的真实阶段〉，〈本病操作指征与限制的已核实证据〉，〈已确认方案或已完成实际操作及结果〉。现〈生命体征、肺啰音、灌注、杂音、右室受累与心衰表现的实查结果〉，〈真实抗栓和其他用药状态〉，拟〈个体并发症观察及复查〉。</w:t>
      </w:r>
    </w:p>
    <w:p>
      <w:pPr>
        <w:pStyle w:val="Code"/>
      </w:pPr>
      <w:r>
        <w:t>```</w:t>
      </w:r>
    </w:p>
    <w:p>
      <w:pPr>
        <w:pStyle w:val="Heading3"/>
      </w:pPr>
      <w:r>
        <w:t>25 出院及随访</w:t>
      </w:r>
    </w:p>
    <w:p>
      <w:pPr>
        <w:pStyle w:val="Meta"/>
      </w:pPr>
      <w:r>
        <w:t>〈实际日期时间〉 出院记录相关栏目</w:t>
      </w:r>
    </w:p>
    <w:p>
      <w:pPr>
        <w:pStyle w:val="Code"/>
        <w:keepNext/>
      </w:pPr>
      <w:r>
        <w:t>```text</w:t>
      </w:r>
    </w:p>
    <w:p>
      <w:pPr>
        <w:pStyle w:val="Code"/>
        <w:keepNext/>
        <w:keepLines/>
        <w:shd w:fill="F3F3F3"/>
      </w:pPr>
      <w:r>
        <w:t>出院诊断：〈住院核实的本病诊断及分型〉。</w:t>
      </w:r>
    </w:p>
    <w:p>
      <w:pPr>
        <w:pStyle w:val="Code"/>
        <w:keepNext/>
        <w:keepLines/>
        <w:shd w:fill="F3F3F3"/>
      </w:pPr>
      <w:r>
        <w:t>出院情况：〈真实症状查体、操作装置与残留问题〉。</w:t>
      </w:r>
    </w:p>
    <w:p>
      <w:pPr>
        <w:pStyle w:val="Code"/>
        <w:keepNext/>
        <w:keepLines/>
        <w:shd w:fill="F3F3F3"/>
      </w:pPr>
      <w:r>
        <w:t>带药：〈逐药核实名称剂量途径频次及疗程或复评节点〉。</w:t>
      </w:r>
    </w:p>
    <w:p>
      <w:pPr>
        <w:pStyle w:val="Code"/>
        <w:keepNext/>
        <w:keepLines/>
        <w:shd w:fill="F3F3F3"/>
      </w:pPr>
      <w:r>
        <w:t>随访：〈抗栓依从、残余病变计划、左室功能复评、心脏康复和二级预防的具体安排〉。</w:t>
      </w:r>
    </w:p>
    <w:p>
      <w:pPr>
        <w:pStyle w:val="Code"/>
        <w:keepNext/>
        <w:keepLines/>
        <w:shd w:fill="F3F3F3"/>
      </w:pPr>
      <w:r>
        <w:t>紧急就医：〈本患者相关具体危险症状〉。</w:t>
      </w:r>
    </w:p>
    <w:p>
      <w:pPr>
        <w:pStyle w:val="Code"/>
      </w:pPr>
      <w:r>
        <w:t>```</w:t>
      </w:r>
    </w:p>
    <w:p>
      <w:pPr>
        <w:pStyle w:val="Heading2"/>
      </w:pPr>
      <w:r>
        <w:t>质控和来源</w:t>
      </w:r>
    </w:p>
    <w:p>
      <w:r>
        <w:rPr>
          <w:b/>
        </w:rPr>
        <w:t>26 质量控制：</w:t>
      </w:r>
      <w:r>
        <w:t>不得将“拟行急诊PCI”写成已开通，不得补造门球时间、梗死动脉、支架数量或血流级别。 每项确定性事实可追溯；诊断程度不升级，计划执行分开；过往与未来信息不混入当前；10检查单段和代码框。</w:t>
      </w:r>
    </w:p>
    <w:p>
      <w:r>
        <w:rPr>
          <w:b/>
        </w:rPr>
        <w:t>27 现行指南与来源：</w:t>
      </w:r>
      <w:r>
        <w:t>本节使用C3、MI5；完整书目、版本、范围、实际核验日期见文末。全文或具体细则未核验时不得编造推荐等级剂量。</w:t>
      </w:r>
    </w:p>
    <w:p>
      <w:bookmarkStart w:id="1005" w:name="s1005"/>
      <w:pPr>
        <w:pStyle w:val="Heading1"/>
      </w:pPr>
      <w:r>
        <w:t>4 心肌损伤与心肌梗死病因分类</w:t>
      </w:r>
      <w:bookmarkEnd w:id="1005"/>
    </w:p>
    <w:p>
      <w:pPr>
        <w:pStyle w:val="Heading2"/>
      </w:pPr>
      <w:r>
        <w:t>诊断和治疗规则</w:t>
      </w:r>
    </w:p>
    <w:p>
      <w:r>
        <w:rPr>
          <w:b/>
        </w:rPr>
        <w:t>1 疾病定义：</w:t>
      </w:r>
      <w:r>
        <w:t>心肌损伤以肌钙蛋白超过适用99百分位为基础，急性需动态变化；心肌梗死还需心肌缺血证据。2026第五版与2018第四版分类须标明版本。</w:t>
      </w:r>
    </w:p>
    <w:p>
      <w:r>
        <w:rPr>
          <w:b/>
        </w:rPr>
        <w:t>2 临床表现：</w:t>
      </w:r>
      <w:r>
        <w:t>可有缺血胸痛、气促或无典型症状；重症、肾病和心肌炎均可出现标志物异常。</w:t>
      </w:r>
    </w:p>
    <w:p>
      <w:r>
        <w:rPr>
          <w:b/>
        </w:rPr>
        <w:t>3 病史重点：</w:t>
      </w:r>
      <w:r>
        <w:t>缺血诱因、供需失衡、近期PCI或外科操作、基线肌钙蛋白与采样背景。</w:t>
      </w:r>
    </w:p>
    <w:p>
      <w:r>
        <w:rPr>
          <w:b/>
        </w:rPr>
        <w:t>4 专科检查：</w:t>
      </w:r>
      <w:r>
        <w:t>灌注、心衰体征及引发供需失衡的发热、低氧、贫血或心律异常线索。</w:t>
      </w:r>
    </w:p>
    <w:p>
      <w:r>
        <w:rPr>
          <w:b/>
        </w:rPr>
        <w:t>5 辅助检查：</w:t>
      </w:r>
      <w:r>
        <w:t>同一检测方法的肌钙蛋白序列、心电、超声及适宜冠脉影像；单位和上限明确。</w:t>
      </w:r>
    </w:p>
    <w:p>
      <w:r>
        <w:rPr>
          <w:b/>
        </w:rPr>
        <w:t>6 诊断标准：</w:t>
      </w:r>
      <w:r>
        <w:t>心肌损伤以肌钙蛋白超过适用99百分位为基础，急性需动态变化；心肌梗死还需心肌缺血证据。2026第五版与2018第四版分类须标明版本。 具体数值或标准组合按所选版本及适用人群核对，不能用单项替代完整标准。</w:t>
      </w:r>
    </w:p>
    <w:p>
      <w:r>
        <w:rPr>
          <w:b/>
        </w:rPr>
        <w:t>7 诊断依据：</w:t>
      </w:r>
      <w:r>
        <w:t>分别陈述损伤证据、是否急性、缺血证据和病因；不得把其中一个环节视为全部诊断。</w:t>
      </w:r>
    </w:p>
    <w:p>
      <w:r>
        <w:rPr>
          <w:b/>
        </w:rPr>
        <w:t>8 鉴别诊断：</w:t>
      </w:r>
      <w:r>
        <w:t>非缺血性损伤、心肌炎、肺栓塞、Takotsubo、肾病相关升高与分析干扰。</w:t>
      </w:r>
    </w:p>
    <w:p>
      <w:r>
        <w:rPr>
          <w:b/>
        </w:rPr>
        <w:t>9 分型和分期：</w:t>
      </w:r>
      <w:r>
        <w:t>2026采用原发性、继发性和操作相关MI临床分类；历史1至5型只能明确标注2018体系。MINOCA命名随版本变化，未经病因评估不能当作终末诊断。</w:t>
      </w:r>
    </w:p>
    <w:p>
      <w:r>
        <w:rPr>
          <w:b/>
        </w:rPr>
        <w:t>10 严重程度评价：</w:t>
      </w:r>
      <w:r>
        <w:t>风险由临床原因、缺血范围和器官功能决定，不以肌钙蛋白倍数独立确定。 同时记录当前器官功能和支持需求，不仅凭疾病名称。</w:t>
      </w:r>
    </w:p>
    <w:p>
      <w:r>
        <w:rPr>
          <w:b/>
        </w:rPr>
        <w:t>11 临床危险分层：</w:t>
      </w:r>
      <w:r>
        <w:t>风险由临床原因、缺血范围和器官功能决定，不以肌钙蛋白倍数独立确定。 需要评分时按07核对适用对象、版本和完整变量；缺项不计算。</w:t>
      </w:r>
    </w:p>
    <w:p>
      <w:r>
        <w:rPr>
          <w:b/>
        </w:rPr>
        <w:t>12 药物治疗原则：</w:t>
      </w:r>
      <w:r>
        <w:t>治疗对准已证实病因；非缺血性损伤不能自动套ACS全套抗栓；供需失衡应处理诱因并评估冠脉情况。</w:t>
      </w:r>
    </w:p>
    <w:p>
      <w:r>
        <w:rPr>
          <w:b/>
        </w:rPr>
        <w:t>13 介入和其他指征：</w:t>
      </w:r>
      <w:r>
        <w:t>仅在适宜临床证据下选择冠脉介入或进一步影像；操作相关MI阈值使用前须查对应版本原表。</w:t>
      </w:r>
    </w:p>
    <w:p>
      <w:r>
        <w:rPr>
          <w:b/>
        </w:rPr>
        <w:t>14 禁忌及治疗风险：</w:t>
      </w:r>
      <w:r>
        <w:t>仅在适宜临床证据下选择冠脉介入或进一步影像；操作相关MI阈值使用前须查对应版本原表。 同时核查过敏、肝肾、出血血栓、循环耐受和患者实际意愿；具体限制按药品器械及适用指南。</w:t>
      </w:r>
    </w:p>
    <w:p>
      <w:r>
        <w:rPr>
          <w:b/>
        </w:rPr>
        <w:t>15 常见并发症：</w:t>
      </w:r>
      <w:r>
        <w:t>漏诊闭塞、过度抗栓出血及误把操作相关损伤定为再梗死。</w:t>
      </w:r>
    </w:p>
    <w:p>
      <w:r>
        <w:rPr>
          <w:b/>
        </w:rPr>
        <w:t>16 住院观察：</w:t>
      </w:r>
      <w:r>
        <w:t>比较症状、心电、采样、操作和循环状态，明确哪些证据尚缺并安排针对性复评。</w:t>
      </w:r>
    </w:p>
    <w:p>
      <w:pPr>
        <w:pStyle w:val="Heading2"/>
      </w:pPr>
      <w:r>
        <w:t>专病正文教学模板</w:t>
      </w:r>
    </w:p>
    <w:p>
      <w:pPr>
        <w:pStyle w:val="Heading3"/>
      </w:pPr>
      <w:r>
        <w:t>17 入院记录</w:t>
      </w:r>
    </w:p>
    <w:p>
      <w:pPr>
        <w:pStyle w:val="Meta"/>
      </w:pPr>
      <w:r>
        <w:t>〈实际日期时间〉 入院记录</w:t>
      </w:r>
    </w:p>
    <w:p>
      <w:pPr>
        <w:pStyle w:val="Code"/>
        <w:keepNext/>
      </w:pPr>
      <w:r>
        <w:t>```text</w:t>
      </w:r>
    </w:p>
    <w:p>
      <w:pPr>
        <w:pStyle w:val="Code"/>
        <w:keepNext/>
        <w:keepLines/>
        <w:shd w:fill="F3F3F3"/>
      </w:pPr>
      <w:r>
        <w:t>主诉：〈实际主要症状及持续时间〉。</w:t>
      </w:r>
    </w:p>
    <w:p>
      <w:pPr>
        <w:pStyle w:val="Code"/>
        <w:keepNext/>
        <w:keepLines/>
        <w:shd w:fill="F3F3F3"/>
      </w:pPr>
      <w:r>
        <w:t>现病史：〈缺血诱因、供需失衡、近期PCI或外科操作、基线肌钙蛋白与采样背景的实际病史〉。</w:t>
      </w:r>
    </w:p>
    <w:p>
      <w:pPr>
        <w:pStyle w:val="Code"/>
        <w:keepNext/>
        <w:keepLines/>
        <w:shd w:fill="F3F3F3"/>
      </w:pPr>
      <w:r>
        <w:t>相关既往史：〈本病基础疾病、操作、过敏和实际用药〉。</w:t>
      </w:r>
    </w:p>
    <w:p>
      <w:pPr>
        <w:pStyle w:val="Code"/>
        <w:keepNext/>
        <w:keepLines/>
        <w:shd w:fill="F3F3F3"/>
      </w:pPr>
      <w:r>
        <w:t>专科查体：〈灌注、心衰体征及引发供需失衡的发热、低氧、贫血或心律异常线索的实查结果〉。</w:t>
      </w:r>
    </w:p>
    <w:p>
      <w:pPr>
        <w:pStyle w:val="Code"/>
        <w:keepNext/>
        <w:keepLines/>
        <w:shd w:fill="F3F3F3"/>
      </w:pPr>
      <w:r>
        <w:t>辅助检查：〈同一检测方法的肌钙蛋白序列、心电、超声及适宜冠脉影像的真实结果及意义〉。</w:t>
      </w:r>
    </w:p>
    <w:p>
      <w:pPr>
        <w:pStyle w:val="Code"/>
        <w:keepNext/>
        <w:keepLines/>
        <w:shd w:fill="F3F3F3"/>
      </w:pPr>
      <w:r>
        <w:t>初步诊断：〈经核实的本病诊断名称及层级〉。</w:t>
      </w:r>
    </w:p>
    <w:p>
      <w:pPr>
        <w:pStyle w:val="Code"/>
      </w:pPr>
      <w:r>
        <w:t>```</w:t>
      </w:r>
    </w:p>
    <w:p>
      <w:pPr>
        <w:pStyle w:val="Heading3"/>
      </w:pPr>
      <w:r>
        <w:t>18 首次病程</w:t>
      </w:r>
    </w:p>
    <w:p>
      <w:pPr>
        <w:pStyle w:val="Meta"/>
      </w:pPr>
      <w:r>
        <w:t>〈实际日期时间〉 首次病程记录</w:t>
      </w:r>
    </w:p>
    <w:p>
      <w:pPr>
        <w:pStyle w:val="Code"/>
        <w:keepNext/>
      </w:pPr>
      <w:r>
        <w:t>```text</w:t>
      </w:r>
    </w:p>
    <w:p>
      <w:pPr>
        <w:pStyle w:val="Code"/>
        <w:keepNext/>
        <w:keepLines/>
        <w:shd w:fill="F3F3F3"/>
      </w:pPr>
      <w:r>
        <w:t>患者〈真实主诉及病例特点〉，相关病史〈缺血诱因、供需失衡、近期PCI或外科操作、基线肌钙蛋白与采样背景的实际病史〉，查体〈灌注、心衰体征及引发供需失衡的发热、低氧、贫血或心律异常线索的实查结果〉，检查〈同一检测方法的肌钙蛋白序列、心电、超声及适宜冠脉影像的真实结果及意义〉。目前考虑〈本病有证据的诊断层级及支持与不足〉，需与〈非缺血性损伤、心肌炎、肺栓塞、Takotsubo、肾病相关升高与分析干扰中的主要疾病及理由〉鉴别，风险〈风险由临床原因、缺血范围和器官功能决定，不以肌钙蛋白倍数独立确定的个体评估〉，拟〈针对具体病因及耐受的经确认诊疗计划〉，复评〈诊断缺口及观察项目〉。</w:t>
      </w:r>
    </w:p>
    <w:p>
      <w:pPr>
        <w:pStyle w:val="Code"/>
      </w:pPr>
      <w:r>
        <w:t>```</w:t>
      </w:r>
    </w:p>
    <w:p>
      <w:pPr>
        <w:pStyle w:val="Heading3"/>
      </w:pPr>
      <w:r>
        <w:t>19 日常病程</w:t>
      </w:r>
    </w:p>
    <w:p>
      <w:pPr>
        <w:pStyle w:val="Meta"/>
      </w:pPr>
      <w:r>
        <w:t>〈实际日期时间〉 日常病程记录</w:t>
      </w:r>
    </w:p>
    <w:p>
      <w:pPr>
        <w:pStyle w:val="Code"/>
        <w:keepNext/>
      </w:pPr>
      <w:r>
        <w:t>```text</w:t>
      </w:r>
    </w:p>
    <w:p>
      <w:pPr>
        <w:pStyle w:val="Code"/>
        <w:keepNext/>
        <w:keepLines/>
        <w:shd w:fill="F3F3F3"/>
      </w:pPr>
      <w:r>
        <w:t>患者〈当日真实症状变化〉，查体〈灌注、心衰体征及引发供需失衡的发热、低氧、贫血或心律异常线索的实查结果〉，检查〈同一检测方法的肌钙蛋白序列、心电、超声及适宜冠脉影像的真实结果及意义〉。目前〈本病有证据的诊断层级及支持与不足〉，〈真实治疗执行及疗效不良反应〉，拟〈经确认继续或调整方案及理由〉，监测〈比较症状、心电、采样、操作和循环状态，明确哪些证据尚缺并安排针对性复评中当前必要指标〉。</w:t>
      </w:r>
    </w:p>
    <w:p>
      <w:pPr>
        <w:pStyle w:val="Code"/>
      </w:pPr>
      <w:r>
        <w:t>```</w:t>
      </w:r>
    </w:p>
    <w:p>
      <w:pPr>
        <w:pStyle w:val="Heading3"/>
      </w:pPr>
      <w:r>
        <w:t>20 主治医师查房</w:t>
      </w:r>
    </w:p>
    <w:p>
      <w:pPr>
        <w:pStyle w:val="Meta"/>
      </w:pPr>
      <w:r>
        <w:t>〈实际日期时间〉 〈已确认姓名〉主治医师查房记录</w:t>
      </w:r>
    </w:p>
    <w:p>
      <w:pPr>
        <w:pStyle w:val="Code"/>
        <w:keepNext/>
      </w:pPr>
      <w:r>
        <w:t>```text</w:t>
      </w:r>
    </w:p>
    <w:p>
      <w:pPr>
        <w:pStyle w:val="Code"/>
        <w:keepNext/>
        <w:keepLines/>
        <w:shd w:fill="F3F3F3"/>
      </w:pPr>
      <w:r>
        <w:t>今日随〈已确认姓名〉主治医师查房，患者〈当日症状及真实变化〉，查体〈灌注、心衰体征及引发供需失衡的发热、低氧、贫血或心律异常线索的实查结果〉，检查〈同一检测方法的肌钙蛋白序列、心电、超声及适宜冠脉影像的真实结果及意义〉。主治医师分析：〈本病诊断依据、具体鉴别、检查意义和治疗反应的真实意见与证据〉，〈风险由临床原因、缺血范围和器官功能决定，不以肌钙蛋白倍数独立确定的个体评估〉，拟〈经确认具体方案、实施条件及后备安排〉，重点观察〈个体化并发症和复评指标〉。</w:t>
      </w:r>
    </w:p>
    <w:p>
      <w:pPr>
        <w:pStyle w:val="Code"/>
      </w:pPr>
      <w:r>
        <w:t>```</w:t>
      </w:r>
    </w:p>
    <w:p>
      <w:pPr>
        <w:pStyle w:val="Heading3"/>
      </w:pPr>
      <w:r>
        <w:t>21 副主任医师查房</w:t>
      </w:r>
    </w:p>
    <w:p>
      <w:pPr>
        <w:pStyle w:val="Meta"/>
      </w:pPr>
      <w:r>
        <w:t>〈实际日期时间〉 〈已确认姓名〉副主任医师查房记录</w:t>
      </w:r>
    </w:p>
    <w:p>
      <w:pPr>
        <w:pStyle w:val="Code"/>
        <w:keepNext/>
      </w:pPr>
      <w:r>
        <w:t>```text</w:t>
      </w:r>
    </w:p>
    <w:p>
      <w:pPr>
        <w:pStyle w:val="Code"/>
        <w:keepNext/>
        <w:keepLines/>
        <w:shd w:fill="F3F3F3"/>
      </w:pPr>
      <w:r>
        <w:t>今日随〈已确认姓名〉副主任医师查房，患者〈当日症状及真实变化〉，查体〈灌注、心衰体征及引发供需失衡的发热、低氧、贫血或心律异常线索的实查结果〉，检查〈同一检测方法的肌钙蛋白序列、心电、超声及适宜冠脉影像的真实结果及意义〉。副主任医师分析：〈本病分型严重度、主要风险及策略优化的真实意见与证据〉，〈风险由临床原因、缺血范围和器官功能决定，不以肌钙蛋白倍数独立确定的个体评估〉，拟〈经确认具体方案、实施条件及后备安排〉，重点观察〈个体化并发症和复评指标〉。</w:t>
      </w:r>
    </w:p>
    <w:p>
      <w:pPr>
        <w:pStyle w:val="Code"/>
      </w:pPr>
      <w:r>
        <w:t>```</w:t>
      </w:r>
    </w:p>
    <w:p>
      <w:pPr>
        <w:pStyle w:val="Heading3"/>
      </w:pPr>
      <w:r>
        <w:t>22 主任医师查房</w:t>
      </w:r>
    </w:p>
    <w:p>
      <w:pPr>
        <w:pStyle w:val="Meta"/>
      </w:pPr>
      <w:r>
        <w:t>〈实际日期时间〉 〈已确认姓名〉主任医师查房记录</w:t>
      </w:r>
    </w:p>
    <w:p>
      <w:pPr>
        <w:pStyle w:val="Code"/>
        <w:keepNext/>
      </w:pPr>
      <w:r>
        <w:t>```text</w:t>
      </w:r>
    </w:p>
    <w:p>
      <w:pPr>
        <w:pStyle w:val="Code"/>
        <w:keepNext/>
        <w:keepLines/>
        <w:shd w:fill="F3F3F3"/>
      </w:pPr>
      <w:r>
        <w:t>今日随〈已确认姓名〉主任医师查房，患者〈当日症状及真实变化〉，查体〈灌注、心衰体征及引发供需失衡的发热、低氧、贫血或心律异常线索的实查结果〉，检查〈同一检测方法的肌钙蛋白序列、心电、超声及适宜冠脉影像的真实结果及意义〉。主任医师分析：〈本病复杂诊断、重大介入或其他治疗取舍、替代路径及预后的真实意见与证据〉，〈风险由临床原因、缺血范围和器官功能决定，不以肌钙蛋白倍数独立确定的个体评估〉，拟〈经确认具体方案、实施条件及后备安排〉，重点观察〈个体化并发症和复评指标〉。</w:t>
      </w:r>
    </w:p>
    <w:p>
      <w:pPr>
        <w:pStyle w:val="Code"/>
      </w:pPr>
      <w:r>
        <w:t>```</w:t>
      </w:r>
    </w:p>
    <w:p>
      <w:pPr>
        <w:pStyle w:val="Heading3"/>
      </w:pPr>
      <w:r>
        <w:t>23 异常病情</w:t>
      </w:r>
    </w:p>
    <w:p>
      <w:pPr>
        <w:pStyle w:val="Meta"/>
      </w:pPr>
      <w:r>
        <w:t>〈实际日期时间〉 重要病情变化记录</w:t>
      </w:r>
    </w:p>
    <w:p>
      <w:pPr>
        <w:pStyle w:val="Code"/>
        <w:keepNext/>
      </w:pPr>
      <w:r>
        <w:t>```text</w:t>
      </w:r>
    </w:p>
    <w:p>
      <w:pPr>
        <w:pStyle w:val="Code"/>
        <w:keepNext/>
        <w:keepLines/>
        <w:shd w:fill="F3F3F3"/>
      </w:pPr>
      <w:r>
        <w:t>患者出现〈与漏诊闭塞、过度抗栓出血及误把操作相关损伤定为再梗死相关的实际异常〉，评估〈灌注、心衰体征及引发供需失衡的发热、低氧、贫血或心律异常线索的实查结果〉，检查〈同一检测方法的肌钙蛋白序列、心电、超声及适宜冠脉影像的真实结果及意义〉。考虑〈本次原因、风险及鉴别〉，已〈真实执行的药物剂量途径或措施〉，复评〈真实反应〉，拟〈后续检查处理及升级条件〉。</w:t>
      </w:r>
    </w:p>
    <w:p>
      <w:pPr>
        <w:pStyle w:val="Code"/>
      </w:pPr>
      <w:r>
        <w:t>```</w:t>
      </w:r>
    </w:p>
    <w:p>
      <w:pPr>
        <w:pStyle w:val="Heading3"/>
      </w:pPr>
      <w:r>
        <w:t>24 围术期相关文书</w:t>
      </w:r>
    </w:p>
    <w:p>
      <w:pPr>
        <w:pStyle w:val="Meta"/>
      </w:pPr>
      <w:r>
        <w:t>〈实际日期时间〉 围术期病程记录</w:t>
      </w:r>
    </w:p>
    <w:p>
      <w:pPr>
        <w:pStyle w:val="Code"/>
        <w:keepNext/>
      </w:pPr>
      <w:r>
        <w:t>```text</w:t>
      </w:r>
    </w:p>
    <w:p>
      <w:pPr>
        <w:pStyle w:val="Code"/>
        <w:keepNext/>
        <w:keepLines/>
        <w:shd w:fill="F3F3F3"/>
      </w:pPr>
      <w:r>
        <w:t>患者当前为〈拟行待行实施中完成术后取消或延期中的真实阶段〉，〈本病操作指征与限制的已核实证据〉，〈已确认方案或已完成实际操作及结果〉。现〈灌注、心衰体征及引发供需失衡的发热、低氧、贫血或心律异常线索的实查结果〉，〈真实抗栓和其他用药状态〉，拟〈个体并发症观察及复查〉。</w:t>
      </w:r>
    </w:p>
    <w:p>
      <w:pPr>
        <w:pStyle w:val="Code"/>
      </w:pPr>
      <w:r>
        <w:t>```</w:t>
      </w:r>
    </w:p>
    <w:p>
      <w:pPr>
        <w:pStyle w:val="Heading3"/>
      </w:pPr>
      <w:r>
        <w:t>25 出院及随访</w:t>
      </w:r>
    </w:p>
    <w:p>
      <w:pPr>
        <w:pStyle w:val="Meta"/>
      </w:pPr>
      <w:r>
        <w:t>〈实际日期时间〉 出院记录相关栏目</w:t>
      </w:r>
    </w:p>
    <w:p>
      <w:pPr>
        <w:pStyle w:val="Code"/>
        <w:keepNext/>
      </w:pPr>
      <w:r>
        <w:t>```text</w:t>
      </w:r>
    </w:p>
    <w:p>
      <w:pPr>
        <w:pStyle w:val="Code"/>
        <w:keepNext/>
        <w:keepLines/>
        <w:shd w:fill="F3F3F3"/>
      </w:pPr>
      <w:r>
        <w:t>出院诊断：〈住院核实的本病诊断及分型〉。</w:t>
      </w:r>
    </w:p>
    <w:p>
      <w:pPr>
        <w:pStyle w:val="Code"/>
        <w:keepNext/>
        <w:keepLines/>
        <w:shd w:fill="F3F3F3"/>
      </w:pPr>
      <w:r>
        <w:t>出院情况：〈真实症状查体、操作装置与残留问题〉。</w:t>
      </w:r>
    </w:p>
    <w:p>
      <w:pPr>
        <w:pStyle w:val="Code"/>
        <w:keepNext/>
        <w:keepLines/>
        <w:shd w:fill="F3F3F3"/>
      </w:pPr>
      <w:r>
        <w:t>带药：〈逐药核实名称剂量途径频次及疗程或复评节点〉。</w:t>
      </w:r>
    </w:p>
    <w:p>
      <w:pPr>
        <w:pStyle w:val="Code"/>
        <w:keepNext/>
        <w:keepLines/>
        <w:shd w:fill="F3F3F3"/>
      </w:pPr>
      <w:r>
        <w:t>随访：〈最终诊断要与病因检查、编码版本和后续二级预防适应证一致的具体安排〉。</w:t>
      </w:r>
    </w:p>
    <w:p>
      <w:pPr>
        <w:pStyle w:val="Code"/>
        <w:keepNext/>
        <w:keepLines/>
        <w:shd w:fill="F3F3F3"/>
      </w:pPr>
      <w:r>
        <w:t>紧急就医：〈本患者相关具体危险症状〉。</w:t>
      </w:r>
    </w:p>
    <w:p>
      <w:pPr>
        <w:pStyle w:val="Code"/>
      </w:pPr>
      <w:r>
        <w:t>```</w:t>
      </w:r>
    </w:p>
    <w:p>
      <w:pPr>
        <w:pStyle w:val="Heading2"/>
      </w:pPr>
      <w:r>
        <w:t>质控和来源</w:t>
      </w:r>
    </w:p>
    <w:p>
      <w:r>
        <w:rPr>
          <w:b/>
        </w:rPr>
        <w:t>26 质量控制：</w:t>
      </w:r>
      <w:r>
        <w:t>不得把2018分类称最新版；不同定义的阈值、类别与MINOCA术语不得拼接。 每项确定性事实可追溯；诊断程度不升级，计划执行分开；过往与未来信息不混入当前；10检查单段和代码框。</w:t>
      </w:r>
    </w:p>
    <w:p>
      <w:r>
        <w:rPr>
          <w:b/>
        </w:rPr>
        <w:t>27 现行指南与来源：</w:t>
      </w:r>
      <w:r>
        <w:t>本节使用MI5、MI4；完整书目、版本、范围、实际核验日期见文末。全文或具体细则未核验时不得编造推荐等级剂量。</w:t>
      </w:r>
    </w:p>
    <w:p>
      <w:bookmarkStart w:id="1006" w:name="s1006"/>
      <w:pPr>
        <w:pStyle w:val="Heading1"/>
      </w:pPr>
      <w:r>
        <w:t>5 心肌梗死后并发症与二级预防</w:t>
      </w:r>
      <w:bookmarkEnd w:id="1006"/>
    </w:p>
    <w:p>
      <w:pPr>
        <w:pStyle w:val="Heading2"/>
      </w:pPr>
      <w:r>
        <w:t>诊断和治疗规则</w:t>
      </w:r>
    </w:p>
    <w:p>
      <w:r>
        <w:rPr>
          <w:b/>
        </w:rPr>
        <w:t>1 疾病定义：</w:t>
      </w:r>
      <w:r>
        <w:t>梗死后管理以已确认梗死、再灌注结果和心室功能为基础；并发症诊断需新增证据。</w:t>
      </w:r>
    </w:p>
    <w:p>
      <w:r>
        <w:rPr>
          <w:b/>
        </w:rPr>
        <w:t>2 临床表现：</w:t>
      </w:r>
      <w:r>
        <w:t>复发胸痛、呼吸困难、晕厥、新杂音、乏力或外周栓塞症状。</w:t>
      </w:r>
    </w:p>
    <w:p>
      <w:r>
        <w:rPr>
          <w:b/>
        </w:rPr>
        <w:t>3 病史重点：</w:t>
      </w:r>
      <w:r>
        <w:t>梗死范围、再灌注和残余病变、带药依从、出血、康复及再入院原因。</w:t>
      </w:r>
    </w:p>
    <w:p>
      <w:r>
        <w:rPr>
          <w:b/>
        </w:rPr>
        <w:t>4 专科检查：</w:t>
      </w:r>
      <w:r>
        <w:t>心衰、低灌注、新杂音、心包摩擦音及神经血管体征。</w:t>
      </w:r>
    </w:p>
    <w:p>
      <w:r>
        <w:rPr>
          <w:b/>
        </w:rPr>
        <w:t>5 辅助检查：</w:t>
      </w:r>
      <w:r>
        <w:t>序列心电和标志物、超声评估室壁功能机械并发症或心腔血栓、必要冠脉复评。</w:t>
      </w:r>
    </w:p>
    <w:p>
      <w:r>
        <w:rPr>
          <w:b/>
        </w:rPr>
        <w:t>6 诊断标准：</w:t>
      </w:r>
      <w:r>
        <w:t>梗死后管理以已确认梗死、再灌注结果和心室功能为基础；并发症诊断需新增证据。 具体数值或标准组合按所选版本及适用人群核对，不能用单项替代完整标准。</w:t>
      </w:r>
    </w:p>
    <w:p>
      <w:r>
        <w:rPr>
          <w:b/>
        </w:rPr>
        <w:t>7 诊断依据：</w:t>
      </w:r>
      <w:r>
        <w:t>用临床突变与新影像或缺血证据确认并发症，不能把既往室壁运动异常视为新事件。</w:t>
      </w:r>
    </w:p>
    <w:p>
      <w:r>
        <w:rPr>
          <w:b/>
        </w:rPr>
        <w:t>8 鉴别诊断：</w:t>
      </w:r>
      <w:r>
        <w:t>再梗死、支架血栓、心包炎、肺栓塞、机械并发症与非心源性症状。</w:t>
      </w:r>
    </w:p>
    <w:p>
      <w:r>
        <w:rPr>
          <w:b/>
        </w:rPr>
        <w:t>9 分型和分期：</w:t>
      </w:r>
      <w:r>
        <w:t>急性并发症、心室重构、慢性心衰及残余缺血分别管理。</w:t>
      </w:r>
    </w:p>
    <w:p>
      <w:r>
        <w:rPr>
          <w:b/>
        </w:rPr>
        <w:t>10 严重程度评价：</w:t>
      </w:r>
      <w:r>
        <w:t>低LVEF、持续室性心律失常、活动性缺血、血栓及反复失代偿提示高风险。 同时记录当前器官功能和支持需求，不仅凭疾病名称。</w:t>
      </w:r>
    </w:p>
    <w:p>
      <w:r>
        <w:rPr>
          <w:b/>
        </w:rPr>
        <w:t>11 临床危险分层：</w:t>
      </w:r>
      <w:r>
        <w:t>低LVEF、持续室性心律失常、活动性缺血、血栓及反复失代偿提示高风险。 需要评分时按07核对适用对象、版本和完整变量；缺项不计算。</w:t>
      </w:r>
    </w:p>
    <w:p>
      <w:r>
        <w:rPr>
          <w:b/>
        </w:rPr>
        <w:t>12 药物治疗原则：</w:t>
      </w:r>
      <w:r>
        <w:t>个体化抗栓调脂及有适应证的心室保护治疗；心腔血栓需结合影像和出血制定抗凝，不自动三联。</w:t>
      </w:r>
    </w:p>
    <w:p>
      <w:r>
        <w:rPr>
          <w:b/>
        </w:rPr>
        <w:t>13 介入和其他指征：</w:t>
      </w:r>
      <w:r>
        <w:t>机械并发症或再缺血紧急团队评估；ICD等需核对梗死后时机、可逆因素和规范治疗，而非仅凭单次LVEF。</w:t>
      </w:r>
    </w:p>
    <w:p>
      <w:r>
        <w:rPr>
          <w:b/>
        </w:rPr>
        <w:t>14 禁忌及治疗风险：</w:t>
      </w:r>
      <w:r>
        <w:t>机械并发症或再缺血紧急团队评估；ICD等需核对梗死后时机、可逆因素和规范治疗，而非仅凭单次LVEF。 同时核查过敏、肝肾、出血血栓、循环耐受和患者实际意愿；具体限制按药品器械及适用指南。</w:t>
      </w:r>
    </w:p>
    <w:p>
      <w:r>
        <w:rPr>
          <w:b/>
        </w:rPr>
        <w:t>15 常见并发症：</w:t>
      </w:r>
      <w:r>
        <w:t>心衰、猝死、再缺血、血栓栓塞及药物出血。</w:t>
      </w:r>
    </w:p>
    <w:p>
      <w:r>
        <w:rPr>
          <w:b/>
        </w:rPr>
        <w:t>16 住院观察：</w:t>
      </w:r>
      <w:r>
        <w:t>复查容量、节律、LVEF和残余病变，目标与方案对应真实耐受。</w:t>
      </w:r>
    </w:p>
    <w:p>
      <w:pPr>
        <w:pStyle w:val="Heading2"/>
      </w:pPr>
      <w:r>
        <w:t>专病正文教学模板</w:t>
      </w:r>
    </w:p>
    <w:p>
      <w:pPr>
        <w:pStyle w:val="Heading3"/>
      </w:pPr>
      <w:r>
        <w:t>17 入院记录</w:t>
      </w:r>
    </w:p>
    <w:p>
      <w:pPr>
        <w:pStyle w:val="Meta"/>
      </w:pPr>
      <w:r>
        <w:t>〈实际日期时间〉 入院记录</w:t>
      </w:r>
    </w:p>
    <w:p>
      <w:pPr>
        <w:pStyle w:val="Code"/>
        <w:keepNext/>
      </w:pPr>
      <w:r>
        <w:t>```text</w:t>
      </w:r>
    </w:p>
    <w:p>
      <w:pPr>
        <w:pStyle w:val="Code"/>
        <w:keepNext/>
        <w:keepLines/>
        <w:shd w:fill="F3F3F3"/>
      </w:pPr>
      <w:r>
        <w:t>主诉：〈实际主要症状及持续时间〉。</w:t>
      </w:r>
    </w:p>
    <w:p>
      <w:pPr>
        <w:pStyle w:val="Code"/>
        <w:keepNext/>
        <w:keepLines/>
        <w:shd w:fill="F3F3F3"/>
      </w:pPr>
      <w:r>
        <w:t>现病史：〈梗死范围、再灌注和残余病变、带药依从、出血、康复及再入院原因的实际病史〉。</w:t>
      </w:r>
    </w:p>
    <w:p>
      <w:pPr>
        <w:pStyle w:val="Code"/>
        <w:keepNext/>
        <w:keepLines/>
        <w:shd w:fill="F3F3F3"/>
      </w:pPr>
      <w:r>
        <w:t>相关既往史：〈本病基础疾病、操作、过敏和实际用药〉。</w:t>
      </w:r>
    </w:p>
    <w:p>
      <w:pPr>
        <w:pStyle w:val="Code"/>
        <w:keepNext/>
        <w:keepLines/>
        <w:shd w:fill="F3F3F3"/>
      </w:pPr>
      <w:r>
        <w:t>专科查体：〈心衰、低灌注、新杂音、心包摩擦音及神经血管体征的实查结果〉。</w:t>
      </w:r>
    </w:p>
    <w:p>
      <w:pPr>
        <w:pStyle w:val="Code"/>
        <w:keepNext/>
        <w:keepLines/>
        <w:shd w:fill="F3F3F3"/>
      </w:pPr>
      <w:r>
        <w:t>辅助检查：〈序列心电和标志物、超声评估室壁功能机械并发症或心腔血栓、必要冠脉复评的真实结果及意义〉。</w:t>
      </w:r>
    </w:p>
    <w:p>
      <w:pPr>
        <w:pStyle w:val="Code"/>
        <w:keepNext/>
        <w:keepLines/>
        <w:shd w:fill="F3F3F3"/>
      </w:pPr>
      <w:r>
        <w:t>初步诊断：〈经核实的本病诊断名称及层级〉。</w:t>
      </w:r>
    </w:p>
    <w:p>
      <w:pPr>
        <w:pStyle w:val="Code"/>
      </w:pPr>
      <w:r>
        <w:t>```</w:t>
      </w:r>
    </w:p>
    <w:p>
      <w:pPr>
        <w:pStyle w:val="Heading3"/>
      </w:pPr>
      <w:r>
        <w:t>18 首次病程</w:t>
      </w:r>
    </w:p>
    <w:p>
      <w:pPr>
        <w:pStyle w:val="Meta"/>
      </w:pPr>
      <w:r>
        <w:t>〈实际日期时间〉 首次病程记录</w:t>
      </w:r>
    </w:p>
    <w:p>
      <w:pPr>
        <w:pStyle w:val="Code"/>
        <w:keepNext/>
      </w:pPr>
      <w:r>
        <w:t>```text</w:t>
      </w:r>
    </w:p>
    <w:p>
      <w:pPr>
        <w:pStyle w:val="Code"/>
        <w:keepNext/>
        <w:keepLines/>
        <w:shd w:fill="F3F3F3"/>
      </w:pPr>
      <w:r>
        <w:t>患者〈真实主诉及病例特点〉，相关病史〈梗死范围、再灌注和残余病变、带药依从、出血、康复及再入院原因的实际病史〉，查体〈心衰、低灌注、新杂音、心包摩擦音及神经血管体征的实查结果〉，检查〈序列心电和标志物、超声评估室壁功能机械并发症或心腔血栓、必要冠脉复评的真实结果及意义〉。目前考虑〈本病有证据的诊断层级及支持与不足〉，需与〈再梗死、支架血栓、心包炎、肺栓塞、机械并发症与非心源性症状中的主要疾病及理由〉鉴别，风险〈低LVEF、持续室性心律失常、活动性缺血、血栓及反复失代偿提示高风险的个体评估〉，拟〈针对具体病因及耐受的经确认诊疗计划〉，复评〈诊断缺口及观察项目〉。</w:t>
      </w:r>
    </w:p>
    <w:p>
      <w:pPr>
        <w:pStyle w:val="Code"/>
      </w:pPr>
      <w:r>
        <w:t>```</w:t>
      </w:r>
    </w:p>
    <w:p>
      <w:pPr>
        <w:pStyle w:val="Heading3"/>
      </w:pPr>
      <w:r>
        <w:t>19 日常病程</w:t>
      </w:r>
    </w:p>
    <w:p>
      <w:pPr>
        <w:pStyle w:val="Meta"/>
      </w:pPr>
      <w:r>
        <w:t>〈实际日期时间〉 日常病程记录</w:t>
      </w:r>
    </w:p>
    <w:p>
      <w:pPr>
        <w:pStyle w:val="Code"/>
        <w:keepNext/>
      </w:pPr>
      <w:r>
        <w:t>```text</w:t>
      </w:r>
    </w:p>
    <w:p>
      <w:pPr>
        <w:pStyle w:val="Code"/>
        <w:keepNext/>
        <w:keepLines/>
        <w:shd w:fill="F3F3F3"/>
      </w:pPr>
      <w:r>
        <w:t>患者〈当日真实症状变化〉，查体〈心衰、低灌注、新杂音、心包摩擦音及神经血管体征的实查结果〉，检查〈序列心电和标志物、超声评估室壁功能机械并发症或心腔血栓、必要冠脉复评的真实结果及意义〉。目前〈本病有证据的诊断层级及支持与不足〉，〈真实治疗执行及疗效不良反应〉，拟〈经确认继续或调整方案及理由〉，监测〈复查容量、节律、LVEF和残余病变，目标与方案对应真实耐受中当前必要指标〉。</w:t>
      </w:r>
    </w:p>
    <w:p>
      <w:pPr>
        <w:pStyle w:val="Code"/>
      </w:pPr>
      <w:r>
        <w:t>```</w:t>
      </w:r>
    </w:p>
    <w:p>
      <w:pPr>
        <w:pStyle w:val="Heading3"/>
      </w:pPr>
      <w:r>
        <w:t>20 主治医师查房</w:t>
      </w:r>
    </w:p>
    <w:p>
      <w:pPr>
        <w:pStyle w:val="Meta"/>
      </w:pPr>
      <w:r>
        <w:t>〈实际日期时间〉 〈已确认姓名〉主治医师查房记录</w:t>
      </w:r>
    </w:p>
    <w:p>
      <w:pPr>
        <w:pStyle w:val="Code"/>
        <w:keepNext/>
      </w:pPr>
      <w:r>
        <w:t>```text</w:t>
      </w:r>
    </w:p>
    <w:p>
      <w:pPr>
        <w:pStyle w:val="Code"/>
        <w:keepNext/>
        <w:keepLines/>
        <w:shd w:fill="F3F3F3"/>
      </w:pPr>
      <w:r>
        <w:t>今日随〈已确认姓名〉主治医师查房，患者〈当日症状及真实变化〉，查体〈心衰、低灌注、新杂音、心包摩擦音及神经血管体征的实查结果〉，检查〈序列心电和标志物、超声评估室壁功能机械并发症或心腔血栓、必要冠脉复评的真实结果及意义〉。主治医师分析：〈本病诊断依据、具体鉴别、检查意义和治疗反应的真实意见与证据〉，〈低LVEF、持续室性心律失常、活动性缺血、血栓及反复失代偿提示高风险的个体评估〉，拟〈经确认具体方案、实施条件及后备安排〉，重点观察〈个体化并发症和复评指标〉。</w:t>
      </w:r>
    </w:p>
    <w:p>
      <w:pPr>
        <w:pStyle w:val="Code"/>
      </w:pPr>
      <w:r>
        <w:t>```</w:t>
      </w:r>
    </w:p>
    <w:p>
      <w:pPr>
        <w:pStyle w:val="Heading3"/>
      </w:pPr>
      <w:r>
        <w:t>21 副主任医师查房</w:t>
      </w:r>
    </w:p>
    <w:p>
      <w:pPr>
        <w:pStyle w:val="Meta"/>
      </w:pPr>
      <w:r>
        <w:t>〈实际日期时间〉 〈已确认姓名〉副主任医师查房记录</w:t>
      </w:r>
    </w:p>
    <w:p>
      <w:pPr>
        <w:pStyle w:val="Code"/>
        <w:keepNext/>
      </w:pPr>
      <w:r>
        <w:t>```text</w:t>
      </w:r>
    </w:p>
    <w:p>
      <w:pPr>
        <w:pStyle w:val="Code"/>
        <w:keepNext/>
        <w:keepLines/>
        <w:shd w:fill="F3F3F3"/>
      </w:pPr>
      <w:r>
        <w:t>今日随〈已确认姓名〉副主任医师查房，患者〈当日症状及真实变化〉，查体〈心衰、低灌注、新杂音、心包摩擦音及神经血管体征的实查结果〉，检查〈序列心电和标志物、超声评估室壁功能机械并发症或心腔血栓、必要冠脉复评的真实结果及意义〉。副主任医师分析：〈本病分型严重度、主要风险及策略优化的真实意见与证据〉，〈低LVEF、持续室性心律失常、活动性缺血、血栓及反复失代偿提示高风险的个体评估〉，拟〈经确认具体方案、实施条件及后备安排〉，重点观察〈个体化并发症和复评指标〉。</w:t>
      </w:r>
    </w:p>
    <w:p>
      <w:pPr>
        <w:pStyle w:val="Code"/>
      </w:pPr>
      <w:r>
        <w:t>```</w:t>
      </w:r>
    </w:p>
    <w:p>
      <w:pPr>
        <w:pStyle w:val="Heading3"/>
      </w:pPr>
      <w:r>
        <w:t>22 主任医师查房</w:t>
      </w:r>
    </w:p>
    <w:p>
      <w:pPr>
        <w:pStyle w:val="Meta"/>
      </w:pPr>
      <w:r>
        <w:t>〈实际日期时间〉 〈已确认姓名〉主任医师查房记录</w:t>
      </w:r>
    </w:p>
    <w:p>
      <w:pPr>
        <w:pStyle w:val="Code"/>
        <w:keepNext/>
      </w:pPr>
      <w:r>
        <w:t>```text</w:t>
      </w:r>
    </w:p>
    <w:p>
      <w:pPr>
        <w:pStyle w:val="Code"/>
        <w:keepNext/>
        <w:keepLines/>
        <w:shd w:fill="F3F3F3"/>
      </w:pPr>
      <w:r>
        <w:t>今日随〈已确认姓名〉主任医师查房，患者〈当日症状及真实变化〉，查体〈心衰、低灌注、新杂音、心包摩擦音及神经血管体征的实查结果〉，检查〈序列心电和标志物、超声评估室壁功能机械并发症或心腔血栓、必要冠脉复评的真实结果及意义〉。主任医师分析：〈本病复杂诊断、重大介入或其他治疗取舍、替代路径及预后的真实意见与证据〉，〈低LVEF、持续室性心律失常、活动性缺血、血栓及反复失代偿提示高风险的个体评估〉，拟〈经确认具体方案、实施条件及后备安排〉，重点观察〈个体化并发症和复评指标〉。</w:t>
      </w:r>
    </w:p>
    <w:p>
      <w:pPr>
        <w:pStyle w:val="Code"/>
      </w:pPr>
      <w:r>
        <w:t>```</w:t>
      </w:r>
    </w:p>
    <w:p>
      <w:pPr>
        <w:pStyle w:val="Heading3"/>
      </w:pPr>
      <w:r>
        <w:t>23 异常病情</w:t>
      </w:r>
    </w:p>
    <w:p>
      <w:pPr>
        <w:pStyle w:val="Meta"/>
      </w:pPr>
      <w:r>
        <w:t>〈实际日期时间〉 重要病情变化记录</w:t>
      </w:r>
    </w:p>
    <w:p>
      <w:pPr>
        <w:pStyle w:val="Code"/>
        <w:keepNext/>
      </w:pPr>
      <w:r>
        <w:t>```text</w:t>
      </w:r>
    </w:p>
    <w:p>
      <w:pPr>
        <w:pStyle w:val="Code"/>
        <w:keepNext/>
        <w:keepLines/>
        <w:shd w:fill="F3F3F3"/>
      </w:pPr>
      <w:r>
        <w:t>患者出现〈与心衰、猝死、再缺血、血栓栓塞及药物出血相关的实际异常〉，评估〈心衰、低灌注、新杂音、心包摩擦音及神经血管体征的实查结果〉，检查〈序列心电和标志物、超声评估室壁功能机械并发症或心腔血栓、必要冠脉复评的真实结果及意义〉。考虑〈本次原因、风险及鉴别〉，已〈真实执行的药物剂量途径或措施〉，复评〈真实反应〉，拟〈后续检查处理及升级条件〉。</w:t>
      </w:r>
    </w:p>
    <w:p>
      <w:pPr>
        <w:pStyle w:val="Code"/>
      </w:pPr>
      <w:r>
        <w:t>```</w:t>
      </w:r>
    </w:p>
    <w:p>
      <w:pPr>
        <w:pStyle w:val="Heading3"/>
      </w:pPr>
      <w:r>
        <w:t>24 围术期相关文书</w:t>
      </w:r>
    </w:p>
    <w:p>
      <w:pPr>
        <w:pStyle w:val="Meta"/>
      </w:pPr>
      <w:r>
        <w:t>〈实际日期时间〉 围术期病程记录</w:t>
      </w:r>
    </w:p>
    <w:p>
      <w:pPr>
        <w:pStyle w:val="Code"/>
        <w:keepNext/>
      </w:pPr>
      <w:r>
        <w:t>```text</w:t>
      </w:r>
    </w:p>
    <w:p>
      <w:pPr>
        <w:pStyle w:val="Code"/>
        <w:keepNext/>
        <w:keepLines/>
        <w:shd w:fill="F3F3F3"/>
      </w:pPr>
      <w:r>
        <w:t>患者当前为〈拟行待行实施中完成术后取消或延期中的真实阶段〉，〈本病操作指征与限制的已核实证据〉，〈已确认方案或已完成实际操作及结果〉。现〈心衰、低灌注、新杂音、心包摩擦音及神经血管体征的实查结果〉，〈真实抗栓和其他用药状态〉，拟〈个体并发症观察及复查〉。</w:t>
      </w:r>
    </w:p>
    <w:p>
      <w:pPr>
        <w:pStyle w:val="Code"/>
      </w:pPr>
      <w:r>
        <w:t>```</w:t>
      </w:r>
    </w:p>
    <w:p>
      <w:pPr>
        <w:pStyle w:val="Heading3"/>
      </w:pPr>
      <w:r>
        <w:t>25 出院及随访</w:t>
      </w:r>
    </w:p>
    <w:p>
      <w:pPr>
        <w:pStyle w:val="Meta"/>
      </w:pPr>
      <w:r>
        <w:t>〈实际日期时间〉 出院记录相关栏目</w:t>
      </w:r>
    </w:p>
    <w:p>
      <w:pPr>
        <w:pStyle w:val="Code"/>
        <w:keepNext/>
      </w:pPr>
      <w:r>
        <w:t>```text</w:t>
      </w:r>
    </w:p>
    <w:p>
      <w:pPr>
        <w:pStyle w:val="Code"/>
        <w:keepNext/>
        <w:keepLines/>
        <w:shd w:fill="F3F3F3"/>
      </w:pPr>
      <w:r>
        <w:t>出院诊断：〈住院核实的本病诊断及分型〉。</w:t>
      </w:r>
    </w:p>
    <w:p>
      <w:pPr>
        <w:pStyle w:val="Code"/>
        <w:keepNext/>
        <w:keepLines/>
        <w:shd w:fill="F3F3F3"/>
      </w:pPr>
      <w:r>
        <w:t>出院情况：〈真实症状查体、操作装置与残留问题〉。</w:t>
      </w:r>
    </w:p>
    <w:p>
      <w:pPr>
        <w:pStyle w:val="Code"/>
        <w:keepNext/>
        <w:keepLines/>
        <w:shd w:fill="F3F3F3"/>
      </w:pPr>
      <w:r>
        <w:t>带药：〈逐药核实名称剂量途径频次及疗程或复评节点〉。</w:t>
      </w:r>
    </w:p>
    <w:p>
      <w:pPr>
        <w:pStyle w:val="Code"/>
        <w:keepNext/>
        <w:keepLines/>
        <w:shd w:fill="F3F3F3"/>
      </w:pPr>
      <w:r>
        <w:t>随访：〈康复、戒烟、血压血糖血脂管理、复诊和药物风险监测的具体安排〉。</w:t>
      </w:r>
    </w:p>
    <w:p>
      <w:pPr>
        <w:pStyle w:val="Code"/>
        <w:keepNext/>
        <w:keepLines/>
        <w:shd w:fill="F3F3F3"/>
      </w:pPr>
      <w:r>
        <w:t>紧急就医：〈本患者相关具体危险症状〉。</w:t>
      </w:r>
    </w:p>
    <w:p>
      <w:pPr>
        <w:pStyle w:val="Code"/>
      </w:pPr>
      <w:r>
        <w:t>```</w:t>
      </w:r>
    </w:p>
    <w:p>
      <w:pPr>
        <w:pStyle w:val="Heading2"/>
      </w:pPr>
      <w:r>
        <w:t>质控和来源</w:t>
      </w:r>
    </w:p>
    <w:p>
      <w:r>
        <w:rPr>
          <w:b/>
        </w:rPr>
        <w:t>26 质量控制：</w:t>
      </w:r>
      <w:r>
        <w:t>不能保证“不会再梗死”，不能把所有梗死患者自动写为长期双抗或已具备ICD指征。 每项确定性事实可追溯；诊断程度不升级，计划执行分开；过往与未来信息不混入当前；10检查单段和代码框。</w:t>
      </w:r>
    </w:p>
    <w:p>
      <w:r>
        <w:rPr>
          <w:b/>
        </w:rPr>
        <w:t>27 现行指南与来源：</w:t>
      </w:r>
      <w:r>
        <w:t>本节使用C3、H1、VA；完整书目、版本、范围、实际核验日期见文末。全文或具体细则未核验时不得编造推荐等级剂量。</w:t>
      </w:r>
    </w:p>
    <w:p>
      <w:bookmarkStart w:id="1007" w:name="s1007"/>
      <w:pPr>
        <w:pStyle w:val="Heading1"/>
      </w:pPr>
      <w:r>
        <w:t>典型联合场景及禁止事项</w:t>
      </w:r>
      <w:bookmarkEnd w:id="1007"/>
    </w:p>
    <w:p>
      <w:r>
        <w:t>冠心病合并心衰房颤联合101/102/103，07合并审核抗栓和血流动力学，05/107核操作状态；肺栓塞或压塞休克联106/105/108。不能将多个模板拼接为重复段落，不能按疾病默认常规药物、正常查体、已沟通或已完成手术。</w:t>
      </w:r>
    </w:p>
    <w:p>
      <w:bookmarkStart w:id="1008" w:name="s1008"/>
      <w:pPr>
        <w:pStyle w:val="Heading1"/>
      </w:pPr>
      <w:r>
        <w:t>指南证据来源与版本更新</w:t>
      </w:r>
      <w:bookmarkEnd w:id="1008"/>
    </w:p>
    <w:p>
      <w:r>
        <w:t>按下列条目实际核验范围使用；书目核验、摘要核验与全文逐条核验不同。未核验的剂量、干预阈值及推荐等级不能自动启用。中国适用指南优先，国际体系需单独声明；引用仅为来源追溯，不复制指南原文、推荐表或受限图表。</w:t>
      </w:r>
    </w:p>
    <w:p>
      <w:pPr>
        <w:pStyle w:val="Heading2"/>
      </w:pPr>
      <w:r>
        <w:t>C1 中国慢性冠脉综合征患者诊断及管理指南</w:t>
      </w:r>
    </w:p>
    <w:p>
      <w:r>
        <w:t>发布机构：中华医学会心血管病学分会相关学组、中华心血管病杂志编辑委员会。年份版本：2024。适用人群：疑似或确诊慢性冠脉综合征成人。</w:t>
      </w:r>
    </w:p>
    <w:p>
      <w:r>
        <w:t>本模块对应证据：症状与缺血证据、药物及血运重建、长期管理。核验范围：学会原始PDF及检索内容核对。实际核验日期：2026-10-22。</w:t>
      </w:r>
    </w:p>
    <w:p>
      <w:r>
        <w:t>官方链接或DOI：https://csc.cma.org.cn/attach/0/b61a9cd1b74d496b939e279a936984e5.pdf</w:t>
      </w:r>
    </w:p>
    <w:p>
      <w:pPr>
        <w:pStyle w:val="Heading2"/>
      </w:pPr>
      <w:r>
        <w:t>C2 非ST段抬高型急性冠脉综合征诊断和治疗指南（2024）</w:t>
      </w:r>
    </w:p>
    <w:p>
      <w:r>
        <w:t>发布机构：中华医学会心血管病学分会、中华心血管病杂志编辑委员会。年份版本：2024；DOI 10.3760/cma.j.cn112148-20240107-00014。适用人群：成人NSTE-ACS。</w:t>
      </w:r>
    </w:p>
    <w:p>
      <w:r>
        <w:t>本模块对应证据：诊断、危险分层与介入策略。核验范围：学会原始PDF及出版记录核对。实际核验日期：2026-10-25。</w:t>
      </w:r>
    </w:p>
    <w:p>
      <w:r>
        <w:t>官方链接或DOI：https://csc.cma.org.cn/attach/0/46bfbba77f4249aebc2ae9b70eef5377.pdf</w:t>
      </w:r>
    </w:p>
    <w:p>
      <w:pPr>
        <w:pStyle w:val="Heading2"/>
      </w:pPr>
      <w:r>
        <w:t>C3 2025 ACC/AHA/ACEP/NAEMSP/SCAI Guideline for the Management of Patients With Acute Coronary Syndromes</w:t>
      </w:r>
    </w:p>
    <w:p>
      <w:r>
        <w:t>发布机构：ACC、AHA、ACEP、NAEMSP、SCAI。年份版本：2025。适用人群：成人ACS。</w:t>
      </w:r>
    </w:p>
    <w:p>
      <w:r>
        <w:t>本模块对应证据：再灌注、抗栓及院后管理的国际补充依据。核验范围：官方指南入口及JACC出版记录核对。实际核验日期：2026-10-25。</w:t>
      </w:r>
    </w:p>
    <w:p>
      <w:r>
        <w:t>官方链接或DOI：https://www.acc.org/guidelines/guidelines/2025/02/27/17/21/acute-coronary-syndromes-2025</w:t>
      </w:r>
    </w:p>
    <w:p>
      <w:pPr>
        <w:pStyle w:val="Heading2"/>
      </w:pPr>
      <w:r>
        <w:t>MI5 Fifth Universal Definition of Myocardial Infarction (2026)</w:t>
      </w:r>
    </w:p>
    <w:p>
      <w:r>
        <w:t>发布机构：ESC、ACC、AHA、WHF。年份版本：2026；DOI 10.1093/eurheartj/ehag101。适用人群：疑似心肌损伤及心肌梗死患者。</w:t>
      </w:r>
    </w:p>
    <w:p>
      <w:r>
        <w:t>本模块对应证据：心肌损伤与缺血性梗死区分；病因分类版本更新。核验范围：官方发布与期刊可检索正文核对；操作相关细分阈值须逐条再查原文。实际核验日期：2026-10-25。</w:t>
      </w:r>
    </w:p>
    <w:p>
      <w:r>
        <w:t>官方链接或DOI：https://www.escardio.org/guidelines/clinical-practice-guidelines/all-esc-practice-guidelines/universal-definition-myocardial-infarction/</w:t>
      </w:r>
    </w:p>
    <w:p>
      <w:pPr>
        <w:pStyle w:val="Heading2"/>
      </w:pPr>
      <w:r>
        <w:t>MI4 Fourth universal definition of myocardial infarction (2018)</w:t>
      </w:r>
    </w:p>
    <w:p>
      <w:r>
        <w:t>发布机构：ESC、ACC、AHA、WHF。年份版本：2018；DOI 10.1093/eurheartj/ehy462。适用人群：历史病历、沿用旧分类的研究或院内路径。</w:t>
      </w:r>
    </w:p>
    <w:p>
      <w:r>
        <w:t>本模块对应证据：仅作1至5型历史分类追溯，不称最新版。核验范围：官方期刊出版记录核对。实际核验日期：2026-10-22。</w:t>
      </w:r>
    </w:p>
    <w:p>
      <w:r>
        <w:t>官方链接或DOI：https://doi.org/10.1093/eurheartj/ehy462</w:t>
      </w:r>
    </w:p>
    <w:p>
      <w:pPr>
        <w:pStyle w:val="Heading2"/>
      </w:pPr>
      <w:r>
        <w:t>H1 中国心力衰竭诊断和治疗指南2024</w:t>
      </w:r>
    </w:p>
    <w:p>
      <w:r>
        <w:t>发布机构：中华医学会心血管病学分会、中国医师协会心血管内科医师分会、中国医师协会心力衰竭专业委员会、中华心血管病杂志编辑委员会。年份版本：2024。适用人群：成人急慢性心衰。</w:t>
      </w:r>
    </w:p>
    <w:p>
      <w:r>
        <w:t>本模块对应证据：心衰定义、容量评估、分型与治疗框架。核验范围：学会官网正文上下篇可读取核对。实际核验日期：2026-10-25。</w:t>
      </w:r>
    </w:p>
    <w:p>
      <w:r>
        <w:t>官方链接或DOI：https://csc.cma.org.cn/art/2024/4/18/art_619_56220.html</w:t>
      </w:r>
    </w:p>
    <w:p>
      <w:pPr>
        <w:pStyle w:val="Heading2"/>
      </w:pPr>
      <w:r>
        <w:t>VA 2022 ESC Guidelines for the management of patients with ventricular arrhythmias and the prevention of sudden cardiac death</w:t>
      </w:r>
    </w:p>
    <w:p>
      <w:r>
        <w:t>发布机构：ESC。年份版本：2022。适用人群：室性心律失常与猝死风险患者。</w:t>
      </w:r>
    </w:p>
    <w:p>
      <w:r>
        <w:t>本模块对应证据：可逆病因、结构性基础、消融及ICD评估。核验范围：官方入口及相关心肌病指南交叉核对。实际核验日期：2026-10-22。</w:t>
      </w:r>
    </w:p>
    <w:p>
      <w:r>
        <w:t>官方链接或DOI：https://www.escardio.org/guidelines/clinical-practice-guidelines/all-esc-practice-guidelines/ventricular-arrhythmias-and-the-prevention-of-sudden-cardiac-death/</w:t>
      </w:r>
    </w:p>
    <w:p>
      <w:pPr>
        <w:pStyle w:val="Heading2"/>
      </w:pPr>
      <w:r>
        <w:t>版本维护与使用限制</w:t>
      </w:r>
    </w:p>
    <w:p>
      <w:r>
        <w:t>版本2.0采用00—11及101—108三级架构，替代旧10文件架构。维护时登记新来源、勘误、变更理由及受影响模块，修改后复跑20项验收与格式检查。院内及属地制度尚未提供，启用前由病案管理与责任医师核对文书栏目、时限、危急值阈值、签署和权限。Word是规则载体，需由可读取文件的AI环境执行调度，不自带医院系统集成或后台自动运行。</w:t>
      </w:r>
    </w:p>
    <w:sectPr w:rsidR="00FC693F" w:rsidRPr="0006063C" w:rsidSect="00034616">
      <w:footerReference w:type="default" r:id="rId9"/>
      <w:pgSz w:w="11906" w:h="16838"/>
      <w:pgMar w:top="1020" w:right="1077" w:bottom="96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80"/>
    </w:pPr>
    <w:rPr>
      <w:rFonts w:ascii="Songti SC" w:hAnsi="Songti SC" w:eastAsia="Songti SC" w:cs="Songti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cstheme="majorBidi" w:ascii="Heiti SC" w:hAnsi="Heiti SC" w:eastAsia="Heiti SC" w:cs="Heiti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cstheme="majorBidi" w:ascii="Heiti SC" w:hAnsi="Heiti SC" w:eastAsia="Heiti SC" w:cs="Heiti S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cstheme="majorBidi" w:ascii="Heiti SC" w:hAnsi="Heiti SC" w:eastAsia="Heiti SC" w:cs="Heiti SC"/>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80" w:line="240" w:lineRule="auto" w:before="180"/>
      <w:contextualSpacing/>
    </w:pPr>
    <w:rPr>
      <w:rFonts w:cstheme="majorBidi" w:ascii="Heiti SC" w:hAnsi="Heiti SC" w:eastAsia="Heiti SC" w:cs="Heiti SC"/>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80" w:line="259" w:lineRule="auto"/>
    </w:pPr>
    <w:rPr>
      <w:rFonts w:ascii="Songti SC" w:hAnsi="Songti SC" w:eastAsia="Songti SC" w:cs="Songti SC"/>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line="247" w:lineRule="auto" w:after="40"/>
    </w:pPr>
    <w:rPr>
      <w:rFonts w:ascii="Songti SC" w:hAnsi="Songti SC" w:eastAsia="Songti SC" w:cs="Songti SC"/>
      <w:color w:val="000000"/>
      <w:sz w:val="20"/>
    </w:rPr>
  </w:style>
  <w:style w:type="paragraph" w:customStyle="1" w:styleId="Meta">
    <w:name w:val="Meta"/>
    <w:pPr>
      <w:keepNext/>
      <w:spacing w:line="247" w:lineRule="auto" w:after="40"/>
    </w:pPr>
    <w:rPr>
      <w:rFonts w:ascii="Songti SC" w:hAnsi="Songti SC" w:eastAsia="Songti SC" w:cs="Songti SC"/>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101冠心病急性冠状动脉综合征与心肌梗死专病模板库</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