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 心脏瓣膜病感染性心内膜炎与心包疾病专病模板库</w:t>
      </w:r>
    </w:p>
    <w:p>
      <w:r>
        <w:t>文件名称：105心脏瓣膜病感染性心内膜炎与心包疾病专病模板库.docx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二尖瓣狭窄与二尖瓣反流</w:t>
        </w:r>
      </w:hyperlink>
    </w:p>
    <w:p>
      <w:pPr>
        <w:spacing w:after="0" w:line="240" w:lineRule="exact"/>
        <w:snapToGrid w:val="0"/>
      </w:pPr>
      <w:hyperlink w:anchor="s1003">
        <w:r>
          <w:t>2 主动脉瓣狭窄与主动脉瓣反流</w:t>
        </w:r>
      </w:hyperlink>
    </w:p>
    <w:p>
      <w:pPr>
        <w:spacing w:after="0" w:line="240" w:lineRule="exact"/>
        <w:snapToGrid w:val="0"/>
      </w:pPr>
      <w:hyperlink w:anchor="s1004">
        <w:r>
          <w:t>3 三尖瓣 肺动脉瓣及多瓣膜病</w:t>
        </w:r>
      </w:hyperlink>
    </w:p>
    <w:p>
      <w:pPr>
        <w:spacing w:after="0" w:line="240" w:lineRule="exact"/>
        <w:snapToGrid w:val="0"/>
      </w:pPr>
      <w:hyperlink w:anchor="s1005">
        <w:r>
          <w:t>4 感染性心内膜炎</w:t>
        </w:r>
      </w:hyperlink>
    </w:p>
    <w:p>
      <w:pPr>
        <w:spacing w:after="0" w:line="240" w:lineRule="exact"/>
        <w:snapToGrid w:val="0"/>
      </w:pPr>
      <w:hyperlink w:anchor="s1006">
        <w:r>
          <w:t>5 成人先天性心脏病</w:t>
        </w:r>
      </w:hyperlink>
    </w:p>
    <w:p>
      <w:pPr>
        <w:spacing w:after="0" w:line="240" w:lineRule="exact"/>
        <w:snapToGrid w:val="0"/>
      </w:pPr>
      <w:hyperlink w:anchor="s1007">
        <w:r>
          <w:t>6 心包炎与心包积液</w:t>
        </w:r>
      </w:hyperlink>
    </w:p>
    <w:p>
      <w:pPr>
        <w:spacing w:after="0" w:line="240" w:lineRule="exact"/>
        <w:snapToGrid w:val="0"/>
      </w:pPr>
      <w:hyperlink w:anchor="s1008">
        <w:r>
          <w:t>7 心脏压塞与结构性心脏病围干预管理</w:t>
        </w:r>
      </w:hyperlink>
    </w:p>
    <w:p>
      <w:pPr>
        <w:spacing w:after="0" w:line="240" w:lineRule="exact"/>
        <w:snapToGrid w:val="0"/>
      </w:pPr>
      <w:hyperlink w:anchor="s1009">
        <w:r>
          <w:t>8 缩窄性心包炎</w:t>
        </w:r>
      </w:hyperlink>
    </w:p>
    <w:p>
      <w:pPr>
        <w:spacing w:after="0" w:line="240" w:lineRule="exact"/>
        <w:snapToGrid w:val="0"/>
      </w:pPr>
      <w:hyperlink w:anchor="s1010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11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二尖瓣狭窄与二尖瓣反流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分别明确狭窄或反流、病因及严重度；反流原发或继发机制影响治疗，不能仅凭杂音确诊。</w:t>
      </w:r>
    </w:p>
    <w:p>
      <w:r>
        <w:rPr>
          <w:b/>
        </w:rPr>
        <w:t>2 临床表现：</w:t>
      </w:r>
      <w:r>
        <w:t>劳力气促、端坐呼吸、乏力、心悸或栓塞；急性重度反流可快速肺水肿。</w:t>
      </w:r>
    </w:p>
    <w:p>
      <w:r>
        <w:rPr>
          <w:b/>
        </w:rPr>
        <w:t>3 病史重点：</w:t>
      </w:r>
      <w:r>
        <w:t>风湿病、退行变、心肌病或梗死、房颤、栓塞抗凝及既往瓣膜干预。</w:t>
      </w:r>
    </w:p>
    <w:p>
      <w:r>
        <w:rPr>
          <w:b/>
        </w:rPr>
        <w:t>4 专科检查：</w:t>
      </w:r>
      <w:r>
        <w:t>杂音部位时相强度传导、肺淤血、心率节律及右心体征。</w:t>
      </w:r>
    </w:p>
    <w:p>
      <w:r>
        <w:rPr>
          <w:b/>
        </w:rPr>
        <w:t>5 辅助检查：</w:t>
      </w:r>
      <w:r>
        <w:t>超声瓣膜形态、瓣口面积或跨瓣梯度、反流定量、左房左室与肺压，必要TEE及运动或负荷评价。</w:t>
      </w:r>
    </w:p>
    <w:p>
      <w:r>
        <w:rPr>
          <w:b/>
        </w:rPr>
        <w:t>6 诊断标准：</w:t>
      </w:r>
      <w:r>
        <w:t>分别明确狭窄或反流、病因及严重度；反流原发或继发机制影响治疗，不能仅凭杂音确诊。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多参数证实病变，结合心率血流和容量；不凭单一反流束面积确定严重程度。</w:t>
      </w:r>
    </w:p>
    <w:p>
      <w:r>
        <w:rPr>
          <w:b/>
        </w:rPr>
        <w:t>8 鉴别诊断：</w:t>
      </w:r>
      <w:r>
        <w:t>其他瓣膜病、HFpEF、肺病及功能性杂音；急性反流排乳头肌损害或IE。</w:t>
      </w:r>
    </w:p>
    <w:p>
      <w:r>
        <w:rPr>
          <w:b/>
        </w:rPr>
        <w:t>9 分型和分期：</w:t>
      </w:r>
      <w:r>
        <w:t>狭窄与反流、急慢性、原发继发、单瓣多瓣及人工瓣状态。</w:t>
      </w:r>
    </w:p>
    <w:p>
      <w:r>
        <w:rPr>
          <w:b/>
        </w:rPr>
        <w:t>10 严重程度评价：</w:t>
      </w:r>
      <w:r>
        <w:t>症状、肺高压、右室和左室功能、房颤栓塞与干预风险。 同时记录当前器官功能和支持需求，不仅凭疾病名称。</w:t>
      </w:r>
    </w:p>
    <w:p>
      <w:r>
        <w:rPr>
          <w:b/>
        </w:rPr>
        <w:t>11 临床危险分层：</w:t>
      </w:r>
      <w:r>
        <w:t>症状、肺高压、右室和左室功能、房颤栓塞与干预风险。 需要评分时按07核对适用对象、版本和完整变量；缺项不计算。</w:t>
      </w:r>
    </w:p>
    <w:p>
      <w:r>
        <w:rPr>
          <w:b/>
        </w:rPr>
        <w:t>12 药物治疗原则：</w:t>
      </w:r>
      <w:r>
        <w:t>控制容量及合并心律，抗凝按瓣膜性质与适应证；药物不能替代必要机械病变处理。</w:t>
      </w:r>
    </w:p>
    <w:p>
      <w:r>
        <w:rPr>
          <w:b/>
        </w:rPr>
        <w:t>13 介入和其他指征：</w:t>
      </w:r>
      <w:r>
        <w:t>结合症状、严重度、心室变化、解剖可行性及风险由Heart Team评估球囊、修复、置换或导管治疗。</w:t>
      </w:r>
    </w:p>
    <w:p>
      <w:r>
        <w:rPr>
          <w:b/>
        </w:rPr>
        <w:t>14 禁忌及治疗风险：</w:t>
      </w:r>
      <w:r>
        <w:t>结合症状、严重度、心室变化、解剖可行性及风险由Heart Team评估球囊、修复、置换或导管治疗。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肺水肿、房颤、栓塞、肺高压及右心衰。</w:t>
      </w:r>
    </w:p>
    <w:p>
      <w:r>
        <w:rPr>
          <w:b/>
        </w:rPr>
        <w:t>16 住院观察：</w:t>
      </w:r>
      <w:r>
        <w:t>观察症状、心率容量、出血与超声变化，解释不同负荷条件下参数差异。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现病史：〈风湿病、退行变、心肌病或梗死、房颤、栓塞抗凝及既往瓣膜干预的实际病史〉。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专科查体：〈杂音部位时相强度传导、肺淤血、心率节律及右心体征的实查结果〉。</w:t>
      </w:r>
    </w:p>
    <w:p>
      <w:pPr>
        <w:pStyle w:val="Code"/>
        <w:keepNext/>
        <w:keepLines/>
        <w:shd w:fill="F3F3F3"/>
      </w:pPr>
      <w:r>
        <w:t>辅助检查：〈超声瓣膜形态、瓣口面积或跨瓣梯度、反流定量、左房左室与肺压，必要TEE及运动或负荷评价的真实结果及意义〉。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风湿病、退行变、心肌病或梗死、房颤、栓塞抗凝及既往瓣膜干预的实际病史〉，查体〈杂音部位时相强度传导、肺淤血、心率节律及右心体征的实查结果〉，检查〈超声瓣膜形态、瓣口面积或跨瓣梯度、反流定量、左房左室与肺压，必要TEE及运动或负荷评价的真实结果及意义〉。目前考虑〈本病有证据的诊断层级及支持与不足〉，需与〈其他瓣膜病、HFpEF、肺病及功能性杂音中的主要疾病及理由〉鉴别，风险〈症状、肺高压、右室和左室功能、房颤栓塞与干预风险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杂音部位时相强度传导、肺淤血、心率节律及右心体征的实查结果〉，检查〈超声瓣膜形态、瓣口面积或跨瓣梯度、反流定量、左房左室与肺压，必要TEE及运动或负荷评价的真实结果及意义〉。目前〈本病有证据的诊断层级及支持与不足〉，〈真实治疗执行及疗效不良反应〉，拟〈经确认继续或调整方案及理由〉，监测〈观察症状、心率容量、出血与超声变化，解释不同负荷条件下参数差异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杂音部位时相强度传导、肺淤血、心率节律及右心体征的实查结果〉，检查〈超声瓣膜形态、瓣口面积或跨瓣梯度、反流定量、左房左室与肺压，必要TEE及运动或负荷评价的真实结果及意义〉。主治医师分析：〈本病诊断依据、具体鉴别、检查意义和治疗反应的真实意见与证据〉，〈症状、肺高压、右室和左室功能、房颤栓塞与干预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杂音部位时相强度传导、肺淤血、心率节律及右心体征的实查结果〉，检查〈超声瓣膜形态、瓣口面积或跨瓣梯度、反流定量、左房左室与肺压，必要TEE及运动或负荷评价的真实结果及意义〉。副主任医师分析：〈本病分型严重度、主要风险及策略优化的真实意见与证据〉，〈症状、肺高压、右室和左室功能、房颤栓塞与干预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杂音部位时相强度传导、肺淤血、心率节律及右心体征的实查结果〉，检查〈超声瓣膜形态、瓣口面积或跨瓣梯度、反流定量、左房左室与肺压，必要TEE及运动或负荷评价的真实结果及意义〉。主任医师分析：〈本病复杂诊断、重大介入或其他治疗取舍、替代路径及预后的真实意见与证据〉，〈症状、肺高压、右室和左室功能、房颤栓塞与干预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肺水肿、房颤、栓塞、肺高压及右心衰相关的实际异常〉，评估〈杂音部位时相强度传导、肺淤血、心率节律及右心体征的实查结果〉，检查〈超声瓣膜形态、瓣口面积或跨瓣梯度、反流定量、左房左室与肺压，必要TEE及运动或负荷评价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杂音部位时相强度传导、肺淤血、心率节律及右心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随访：〈按严重度安排心超、抗凝与专病随访的具体安排〉。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不得把二尖瓣狭窄患者直接套普通房颤DOAC方案，不虚构瓣口面积或干预指征。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本节使用VHD、AF1；完整书目、版本、范围、实际核验日期见文末。全文或具体细则未核验时不得编造推荐等级剂量。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主动脉瓣狭窄与主动脉瓣反流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超声结合瓣膜形态与血流参数确认；低流量低梯度等不一致结果需进一步评价。</w:t>
      </w:r>
    </w:p>
    <w:p>
      <w:r>
        <w:rPr>
          <w:b/>
        </w:rPr>
        <w:t>2 临床表现：</w:t>
      </w:r>
      <w:r>
        <w:t>胸痛、劳力气促、晕厥或无症状，急性反流可休克。</w:t>
      </w:r>
    </w:p>
    <w:p>
      <w:r>
        <w:rPr>
          <w:b/>
        </w:rPr>
        <w:t>3 病史重点：</w:t>
      </w:r>
      <w:r>
        <w:t>二叶瓣、风湿或感染、主动脉病、症状活动阈值及既往干预。</w:t>
      </w:r>
    </w:p>
    <w:p>
      <w:r>
        <w:rPr>
          <w:b/>
        </w:rPr>
        <w:t>4 专科检查：</w:t>
      </w:r>
      <w:r>
        <w:t>杂音时相传导、脉搏和血压、灌注与淤血。</w:t>
      </w:r>
    </w:p>
    <w:p>
      <w:r>
        <w:rPr>
          <w:b/>
        </w:rPr>
        <w:t>5 辅助检查：</w:t>
      </w:r>
      <w:r>
        <w:t>超声峰值流速、平均梯度、瓣口面积及流量、反流定量、LVEF和主动脉，必要CT或其他多模态。</w:t>
      </w:r>
    </w:p>
    <w:p>
      <w:r>
        <w:rPr>
          <w:b/>
        </w:rPr>
        <w:t>6 诊断标准：</w:t>
      </w:r>
      <w:r>
        <w:t>超声结合瓣膜形态与血流参数确认；低流量低梯度等不一致结果需进一步评价。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参数一致时综合分级，矛盾时核对测量、血压、流量和体型，不能强行选一个结果。</w:t>
      </w:r>
    </w:p>
    <w:p>
      <w:r>
        <w:rPr>
          <w:b/>
        </w:rPr>
        <w:t>8 鉴别诊断：</w:t>
      </w:r>
      <w:r>
        <w:t>动态流出道梗阻、主动脉病、其他瓣膜病及缺血；急性反流排夹层和IE。</w:t>
      </w:r>
    </w:p>
    <w:p>
      <w:r>
        <w:rPr>
          <w:b/>
        </w:rPr>
        <w:t>9 分型和分期：</w:t>
      </w:r>
      <w:r>
        <w:t>狭窄或反流、急慢性、流量梯度表型、瓣膜与主动脉联合病变。</w:t>
      </w:r>
    </w:p>
    <w:p>
      <w:r>
        <w:rPr>
          <w:b/>
        </w:rPr>
        <w:t>10 严重程度评价：</w:t>
      </w:r>
      <w:r>
        <w:t>症状、LVEF或左室重构、快速进展、虚弱和手术解剖风险。 同时记录当前器官功能和支持需求，不仅凭疾病名称。</w:t>
      </w:r>
    </w:p>
    <w:p>
      <w:r>
        <w:rPr>
          <w:b/>
        </w:rPr>
        <w:t>11 临床危险分层：</w:t>
      </w:r>
      <w:r>
        <w:t>症状、LVEF或左室重构、快速进展、虚弱和手术解剖风险。 需要评分时按07核对适用对象、版本和完整变量；缺项不计算。</w:t>
      </w:r>
    </w:p>
    <w:p>
      <w:r>
        <w:rPr>
          <w:b/>
        </w:rPr>
        <w:t>12 药物治疗原则：</w:t>
      </w:r>
      <w:r>
        <w:t>谨慎处理容量和血压；严重狭窄伴低灌注避免无评估强扩血管；合并症用药个体化。</w:t>
      </w:r>
    </w:p>
    <w:p>
      <w:r>
        <w:rPr>
          <w:b/>
        </w:rPr>
        <w:t>13 介入和其他指征：</w:t>
      </w:r>
      <w:r>
        <w:t>SAVR、TAVI或其他策略依据寿命、年龄、解剖、冠脉及并发病由Heart Team决定，阈值查适用原表。</w:t>
      </w:r>
    </w:p>
    <w:p>
      <w:r>
        <w:rPr>
          <w:b/>
        </w:rPr>
        <w:t>14 禁忌及治疗风险：</w:t>
      </w:r>
      <w:r>
        <w:t>SAVR、TAVI或其他策略依据寿命、年龄、解剖、冠脉及并发病由Heart Team决定，阈值查适用原表。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晕厥、心衰、猝死、急性反流休克及传导问题。</w:t>
      </w:r>
    </w:p>
    <w:p>
      <w:r>
        <w:rPr>
          <w:b/>
        </w:rPr>
        <w:t>16 住院观察：</w:t>
      </w:r>
      <w:r>
        <w:t>关注血压灌注和症状，术后观察残余反流、传导与血管通路问题。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现病史：〈二叶瓣、风湿或感染、主动脉病、症状活动阈值及既往干预的实际病史〉。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专科查体：〈杂音时相传导、脉搏和血压、灌注与淤血的实查结果〉。</w:t>
      </w:r>
    </w:p>
    <w:p>
      <w:pPr>
        <w:pStyle w:val="Code"/>
        <w:keepNext/>
        <w:keepLines/>
        <w:shd w:fill="F3F3F3"/>
      </w:pPr>
      <w:r>
        <w:t>辅助检查：〈超声峰值流速、平均梯度、瓣口面积及流量、反流定量、LVEF和主动脉，必要CT或其他多模态的真实结果及意义〉。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二叶瓣、风湿或感染、主动脉病、症状活动阈值及既往干预的实际病史〉，查体〈杂音时相传导、脉搏和血压、灌注与淤血的实查结果〉，检查〈超声峰值流速、平均梯度、瓣口面积及流量、反流定量、LVEF和主动脉，必要CT或其他多模态的真实结果及意义〉。目前考虑〈本病有证据的诊断层级及支持与不足〉，需与〈动态流出道梗阻、主动脉病、其他瓣膜病及缺血中的主要疾病及理由〉鉴别，风险〈症状、LVEF或左室重构、快速进展、虚弱和手术解剖风险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杂音时相传导、脉搏和血压、灌注与淤血的实查结果〉，检查〈超声峰值流速、平均梯度、瓣口面积及流量、反流定量、LVEF和主动脉，必要CT或其他多模态的真实结果及意义〉。目前〈本病有证据的诊断层级及支持与不足〉，〈真实治疗执行及疗效不良反应〉，拟〈经确认继续或调整方案及理由〉，监测〈关注血压灌注和症状，术后观察残余反流、传导与血管通路问题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杂音时相传导、脉搏和血压、灌注与淤血的实查结果〉，检查〈超声峰值流速、平均梯度、瓣口面积及流量、反流定量、LVEF和主动脉，必要CT或其他多模态的真实结果及意义〉。主治医师分析：〈本病诊断依据、具体鉴别、检查意义和治疗反应的真实意见与证据〉，〈症状、LVEF或左室重构、快速进展、虚弱和手术解剖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杂音时相传导、脉搏和血压、灌注与淤血的实查结果〉，检查〈超声峰值流速、平均梯度、瓣口面积及流量、反流定量、LVEF和主动脉，必要CT或其他多模态的真实结果及意义〉。副主任医师分析：〈本病分型严重度、主要风险及策略优化的真实意见与证据〉，〈症状、LVEF或左室重构、快速进展、虚弱和手术解剖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杂音时相传导、脉搏和血压、灌注与淤血的实查结果〉，检查〈超声峰值流速、平均梯度、瓣口面积及流量、反流定量、LVEF和主动脉，必要CT或其他多模态的真实结果及意义〉。主任医师分析：〈本病复杂诊断、重大介入或其他治疗取舍、替代路径及预后的真实意见与证据〉，〈症状、LVEF或左室重构、快速进展、虚弱和手术解剖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晕厥、心衰、猝死、急性反流休克及传导问题相关的实际异常〉，评估〈杂音时相传导、脉搏和血压、灌注与淤血的实查结果〉，检查〈超声峰值流速、平均梯度、瓣口面积及流量、反流定量、LVEF和主动脉，必要CT或其他多模态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杂音时相传导、脉搏和血压、灌注与淤血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随访：〈按病变与干预状态定期心超，人工瓣抗栓和心内膜炎预防按适应证的具体安排〉。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不能仅凭杂音响度推断重度，不能把无症状和轻度视为同义。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本节使用VHD、AO；完整书目、版本、范围、实际核验日期见文末。全文或具体细则未核验时不得编造推荐等级剂量。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三尖瓣 肺动脉瓣及多瓣膜病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需区分原发结构损害与继发反流，以及多瓣病相互影响，不能仅凭估测肺压解释全部右心问题。</w:t>
      </w:r>
    </w:p>
    <w:p>
      <w:r>
        <w:rPr>
          <w:b/>
        </w:rPr>
        <w:t>2 临床表现：</w:t>
      </w:r>
      <w:r>
        <w:t>水肿、腹胀、乏力、气促及活动受限，肺动脉瓣病可与先心术后有关。</w:t>
      </w:r>
    </w:p>
    <w:p>
      <w:r>
        <w:rPr>
          <w:b/>
        </w:rPr>
        <w:t>3 病史重点：</w:t>
      </w:r>
      <w:r>
        <w:t>左心瓣病、肺高压、先心术后、感染、装置导线及肝肾病史。</w:t>
      </w:r>
    </w:p>
    <w:p>
      <w:r>
        <w:rPr>
          <w:b/>
        </w:rPr>
        <w:t>4 专科检查：</w:t>
      </w:r>
      <w:r>
        <w:t>颈静脉、肝脏与水肿、吸气相关杂音、灌注及左心淤血。</w:t>
      </w:r>
    </w:p>
    <w:p>
      <w:r>
        <w:rPr>
          <w:b/>
        </w:rPr>
        <w:t>5 辅助检查：</w:t>
      </w:r>
      <w:r>
        <w:t>超声瓣叶、瓣环、反流或狭窄参数、右室大小功能及左心；按需TEE或右心导管。</w:t>
      </w:r>
    </w:p>
    <w:p>
      <w:r>
        <w:rPr>
          <w:b/>
        </w:rPr>
        <w:t>6 诊断标准：</w:t>
      </w:r>
      <w:r>
        <w:t>需区分原发结构损害与继发反流，以及多瓣病相互影响，不能仅凭估测肺压解释全部右心问题。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病变与右心血流动力学共同支持；装置导线经过不自动证明导线致反流。</w:t>
      </w:r>
    </w:p>
    <w:p>
      <w:r>
        <w:rPr>
          <w:b/>
        </w:rPr>
        <w:t>8 鉴别诊断：</w:t>
      </w:r>
      <w:r>
        <w:t>单纯肺高压、心包缩窄、肝肾性水肿及原发右室病。</w:t>
      </w:r>
    </w:p>
    <w:p>
      <w:r>
        <w:rPr>
          <w:b/>
        </w:rPr>
        <w:t>9 分型和分期：</w:t>
      </w:r>
      <w:r>
        <w:t>单瓣或多瓣、原发或继发、右室功能及既往修复置换状态。</w:t>
      </w:r>
    </w:p>
    <w:p>
      <w:r>
        <w:rPr>
          <w:b/>
        </w:rPr>
        <w:t>10 严重程度评价：</w:t>
      </w:r>
      <w:r>
        <w:t>右室损伤、肝肾淤血、肺血管状态及晚期干预获益限制。 同时记录当前器官功能和支持需求，不仅凭疾病名称。</w:t>
      </w:r>
    </w:p>
    <w:p>
      <w:r>
        <w:rPr>
          <w:b/>
        </w:rPr>
        <w:t>11 临床危险分层：</w:t>
      </w:r>
      <w:r>
        <w:t>右室损伤、肝肾淤血、肺血管状态及晚期干预获益限制。 需要评分时按07核对适用对象、版本和完整变量；缺项不计算。</w:t>
      </w:r>
    </w:p>
    <w:p>
      <w:r>
        <w:rPr>
          <w:b/>
        </w:rPr>
        <w:t>12 药物治疗原则：</w:t>
      </w:r>
      <w:r>
        <w:t>控制淤血并处理左心或肺循环病因，抗凝不以反流本身为唯一适应证。</w:t>
      </w:r>
    </w:p>
    <w:p>
      <w:r>
        <w:rPr>
          <w:b/>
        </w:rPr>
        <w:t>13 介入和其他指征：</w:t>
      </w:r>
      <w:r>
        <w:t>结合症状严重度、右室、肺血管和联合手术机会评估外科或经导管方案。</w:t>
      </w:r>
    </w:p>
    <w:p>
      <w:r>
        <w:rPr>
          <w:b/>
        </w:rPr>
        <w:t>14 禁忌及治疗风险：</w:t>
      </w:r>
      <w:r>
        <w:t>结合症状严重度、右室、肺血管和联合手术机会评估外科或经导管方案。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顽固水肿、肝肾损伤、心律失常及右心衰。</w:t>
      </w:r>
    </w:p>
    <w:p>
      <w:r>
        <w:rPr>
          <w:b/>
        </w:rPr>
        <w:t>16 住院观察：</w:t>
      </w:r>
      <w:r>
        <w:t>记录体重尿量、肝肾功能和双心室变化，避免过度去容量导致低灌注。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现病史：〈左心瓣病、肺高压、先心术后、感染、装置导线及肝肾病史的实际病史〉。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专科查体：〈颈静脉、肝脏与水肿、吸气相关杂音、灌注及左心淤血的实查结果〉。</w:t>
      </w:r>
    </w:p>
    <w:p>
      <w:pPr>
        <w:pStyle w:val="Code"/>
        <w:keepNext/>
        <w:keepLines/>
        <w:shd w:fill="F3F3F3"/>
      </w:pPr>
      <w:r>
        <w:t>辅助检查：〈超声瓣叶、瓣环、反流或狭窄参数、右室大小功能及左心的真实结果及意义〉。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左心瓣病、肺高压、先心术后、感染、装置导线及肝肾病史的实际病史〉，查体〈颈静脉、肝脏与水肿、吸气相关杂音、灌注及左心淤血的实查结果〉，检查〈超声瓣叶、瓣环、反流或狭窄参数、右室大小功能及左心的真实结果及意义〉。目前考虑〈本病有证据的诊断层级及支持与不足〉，需与〈单纯肺高压、心包缩窄、肝肾性水肿及原发右室病中的主要疾病及理由〉鉴别，风险〈右室损伤、肝肾淤血、肺血管状态及晚期干预获益限制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颈静脉、肝脏与水肿、吸气相关杂音、灌注及左心淤血的实查结果〉，检查〈超声瓣叶、瓣环、反流或狭窄参数、右室大小功能及左心的真实结果及意义〉。目前〈本病有证据的诊断层级及支持与不足〉，〈真实治疗执行及疗效不良反应〉，拟〈经确认继续或调整方案及理由〉，监测〈体重尿量、肝肾功能和双心室变化，避免过度去容量导致低灌注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颈静脉、肝脏与水肿、吸气相关杂音、灌注及左心淤血的实查结果〉，检查〈超声瓣叶、瓣环、反流或狭窄参数、右室大小功能及左心的真实结果及意义〉。主治医师分析：〈本病诊断依据、具体鉴别、检查意义和治疗反应的真实意见与证据〉，〈右室损伤、肝肾淤血、肺血管状态及晚期干预获益限制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颈静脉、肝脏与水肿、吸气相关杂音、灌注及左心淤血的实查结果〉，检查〈超声瓣叶、瓣环、反流或狭窄参数、右室大小功能及左心的真实结果及意义〉。副主任医师分析：〈本病分型严重度、主要风险及策略优化的真实意见与证据〉，〈右室损伤、肝肾淤血、肺血管状态及晚期干预获益限制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颈静脉、肝脏与水肿、吸气相关杂音、灌注及左心淤血的实查结果〉，检查〈超声瓣叶、瓣环、反流或狭窄参数、右室大小功能及左心的真实结果及意义〉。主任医师分析：〈本病复杂诊断、重大介入或其他治疗取舍、替代路径及预后的真实意见与证据〉，〈右室损伤、肝肾淤血、肺血管状态及晚期干预获益限制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顽固水肿、肝肾损伤、心律失常及右心衰相关的实际异常〉，评估〈颈静脉、肝脏与水肿、吸气相关杂音、灌注及左心淤血的实查结果〉，检查〈超声瓣叶、瓣环、反流或狭窄参数、右室大小功能及左心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颈静脉、肝脏与水肿、吸气相关杂音、灌注及左心淤血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随访：〈瓣膜与右心复评、装置随访及容量自我监测的具体安排〉。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不得从反流速度单项确诊肺高压病因或推断瓣膜病全部严重度。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本节使用VHD、PH；完整书目、版本、范围、实际核验日期见文末。全文或具体细则未核验时不得编造推荐等级剂量。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感染性心内膜炎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依病原学、影像、临床及必要病理综合判定；赘生物可疑描述或单次血培养阳性均非充分确诊。</w:t>
      </w:r>
    </w:p>
    <w:p>
      <w:r>
        <w:rPr>
          <w:b/>
        </w:rPr>
        <w:t>2 临床表现：</w:t>
      </w:r>
      <w:r>
        <w:t>发热、乏力、新杂音、栓塞、心衰或不典型感染表现。</w:t>
      </w:r>
    </w:p>
    <w:p>
      <w:r>
        <w:rPr>
          <w:b/>
        </w:rPr>
        <w:t>3 病史重点：</w:t>
      </w:r>
      <w:r>
        <w:t>瓣膜或器械、既往IE、菌血症来源、牙科和侵入操作、既往抗菌药及免疫情况。</w:t>
      </w:r>
    </w:p>
    <w:p>
      <w:r>
        <w:rPr>
          <w:b/>
        </w:rPr>
        <w:t>4 专科检查：</w:t>
      </w:r>
      <w:r>
        <w:t>体温、杂音、心衰、皮肤及神经栓塞征，局部器械感染。</w:t>
      </w:r>
    </w:p>
    <w:p>
      <w:r>
        <w:rPr>
          <w:b/>
        </w:rPr>
        <w:t>5 辅助检查：</w:t>
      </w:r>
      <w:r>
        <w:t>病情允许时抗菌药前适当多组血培养，TTE或TEE，必要重复及其他影像；血常规肾功能炎症。</w:t>
      </w:r>
    </w:p>
    <w:p>
      <w:r>
        <w:rPr>
          <w:b/>
        </w:rPr>
        <w:t>6 诊断标准：</w:t>
      </w:r>
      <w:r>
        <w:t>依病原学、影像、临床及必要病理综合判定；赘生物可疑描述或单次血培养阳性均非充分确诊。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明确所用诊断标准版本，记录大或小依据及不足，分可能与确诊；不能虚构标准已满足。</w:t>
      </w:r>
    </w:p>
    <w:p>
      <w:r>
        <w:rPr>
          <w:b/>
        </w:rPr>
        <w:t>8 鉴别诊断：</w:t>
      </w:r>
      <w:r>
        <w:t>非感染性赘生物、肿瘤、其他菌血症、血管炎及退行性瓣膜改变。</w:t>
      </w:r>
    </w:p>
    <w:p>
      <w:r>
        <w:rPr>
          <w:b/>
        </w:rPr>
        <w:t>9 分型和分期：</w:t>
      </w:r>
      <w:r>
        <w:t>原生瓣、人工瓣、器械相关及病原学状态，左心或右心受累。</w:t>
      </w:r>
    </w:p>
    <w:p>
      <w:r>
        <w:rPr>
          <w:b/>
        </w:rPr>
        <w:t>10 严重程度评价：</w:t>
      </w:r>
      <w:r>
        <w:t>心衰、持续感染、脓肿、传导异常及栓塞风险需团队评估。 同时记录当前器官功能和支持需求，不仅凭疾病名称。</w:t>
      </w:r>
    </w:p>
    <w:p>
      <w:r>
        <w:rPr>
          <w:b/>
        </w:rPr>
        <w:t>11 临床危险分层：</w:t>
      </w:r>
      <w:r>
        <w:t>心衰、持续感染、脓肿、传导异常及栓塞风险需团队评估。 需要评分时按07核对适用对象、版本和完整变量；缺项不计算。</w:t>
      </w:r>
    </w:p>
    <w:p>
      <w:r>
        <w:rPr>
          <w:b/>
        </w:rPr>
        <w:t>12 药物治疗原则：</w:t>
      </w:r>
      <w:r>
        <w:t>稳定时先取培养再依据病原与敏感性调整抗菌；休克等不能为等培养延误治疗；肾毒性和相互作用监测。</w:t>
      </w:r>
    </w:p>
    <w:p>
      <w:r>
        <w:rPr>
          <w:b/>
        </w:rPr>
        <w:t>13 介入和其他指征：</w:t>
      </w:r>
      <w:r>
        <w:t>心衰、感染失控、栓塞风险或装置感染等按证据评估早期外科及器械处理。</w:t>
      </w:r>
    </w:p>
    <w:p>
      <w:r>
        <w:rPr>
          <w:b/>
        </w:rPr>
        <w:t>14 禁忌及治疗风险：</w:t>
      </w:r>
      <w:r>
        <w:t>心衰、感染失控、栓塞风险或装置感染等按证据评估早期外科及器械处理。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瓣周脓肿、传导阻滞、瓣膜破坏、脓毒症、脑和其他栓塞。</w:t>
      </w:r>
    </w:p>
    <w:p>
      <w:r>
        <w:rPr>
          <w:b/>
        </w:rPr>
        <w:t>16 住院观察：</w:t>
      </w:r>
      <w:r>
        <w:t>追踪培养清除、体温、器官功能和影像，神经事件影响手术时机需联合评估。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现病史：〈瓣膜或器械、既往IE、菌血症来源、牙科和侵入操作、既往抗菌药及免疫情况的实际病史〉。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专科查体：〈体温、杂音、心衰、皮肤及神经栓塞征，局部器械感染的实查结果〉。</w:t>
      </w:r>
    </w:p>
    <w:p>
      <w:pPr>
        <w:pStyle w:val="Code"/>
        <w:keepNext/>
        <w:keepLines/>
        <w:shd w:fill="F3F3F3"/>
      </w:pPr>
      <w:r>
        <w:t>辅助检查：〈病情允许时抗菌药前适当多组血培养，TTE或TEE，必要重复及其他影像的真实结果及意义〉。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瓣膜或器械、既往IE、菌血症来源、牙科和侵入操作、既往抗菌药及免疫情况的实际病史〉，查体〈体温、杂音、心衰、皮肤及神经栓塞征，局部器械感染的实查结果〉，检查〈病情允许时抗菌药前适当多组血培养，TTE或TEE，必要重复及其他影像的真实结果及意义〉。目前考虑〈本病有证据的诊断层级及支持与不足〉，需与〈非感染性赘生物、肿瘤、其他菌血症、血管炎及退行性瓣膜改变中的主要疾病及理由〉鉴别，风险〈心衰、持续感染、脓肿、传导异常及栓塞风险需团队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体温、杂音、心衰、皮肤及神经栓塞征，局部器械感染的实查结果〉，检查〈病情允许时抗菌药前适当多组血培养，TTE或TEE，必要重复及其他影像的真实结果及意义〉。目前〈本病有证据的诊断层级及支持与不足〉，〈真实治疗执行及疗效不良反应〉，拟〈经确认继续或调整方案及理由〉，监测〈追踪培养清除、体温、器官功能和影像，神经事件影响手术时机需联合评估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体温、杂音、心衰、皮肤及神经栓塞征，局部器械感染的实查结果〉，检查〈病情允许时抗菌药前适当多组血培养，TTE或TEE，必要重复及其他影像的真实结果及意义〉。主治医师分析：〈本病诊断依据、具体鉴别、检查意义和治疗反应的真实意见与证据〉，〈心衰、持续感染、脓肿、传导异常及栓塞风险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体温、杂音、心衰、皮肤及神经栓塞征，局部器械感染的实查结果〉，检查〈病情允许时抗菌药前适当多组血培养，TTE或TEE，必要重复及其他影像的真实结果及意义〉。副主任医师分析：〈本病分型严重度、主要风险及策略优化的真实意见与证据〉，〈心衰、持续感染、脓肿、传导异常及栓塞风险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体温、杂音、心衰、皮肤及神经栓塞征，局部器械感染的实查结果〉，检查〈病情允许时抗菌药前适当多组血培养，TTE或TEE，必要重复及其他影像的真实结果及意义〉。主任医师分析：〈本病复杂诊断、重大介入或其他治疗取舍、替代路径及预后的真实意见与证据〉，〈心衰、持续感染、脓肿、传导异常及栓塞风险需团队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瓣周脓肿、传导阻滞、瓣膜破坏、脓毒症、脑和其他栓塞相关的实际异常〉，评估〈体温、杂音、心衰、皮肤及神经栓塞征，局部器械感染的实查结果〉，检查〈病情允许时抗菌药前适当多组血培养，TTE或TEE，必要重复及其他影像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体温、杂音、心衰、皮肤及神经栓塞征，局部器械感染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随访：〈明确疗程执行及复查、感染源处理和适用人群预防措施，不泛化所有患者抗菌预防的具体安排〉。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不能将污染菌未经分析当病原，不得编造培养阴性或抗菌药已完成。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本节使用IE、VHD；完整书目、版本、范围、实际核验日期见文末。全文或具体细则未核验时不得编造推荐等级剂量。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成人先天性心脏病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成人分流、梗阻或复杂术后病变需明确解剖、生理和既往修补状态；不能仅凭杂音命名缺损。</w:t>
      </w:r>
    </w:p>
    <w:p>
      <w:r>
        <w:rPr>
          <w:b/>
        </w:rPr>
        <w:t>2 临床表现：</w:t>
      </w:r>
      <w:r>
        <w:t>气促、紫绀、心悸、运动受限或无症状；可伴右心负荷和心律失常。</w:t>
      </w:r>
    </w:p>
    <w:p>
      <w:r>
        <w:rPr>
          <w:b/>
        </w:rPr>
        <w:t>3 病史重点：</w:t>
      </w:r>
      <w:r>
        <w:t>出生或儿童诊断、手术及器材、残余分流、发绀、栓塞、妊娠及家族史。</w:t>
      </w:r>
    </w:p>
    <w:p>
      <w:r>
        <w:rPr>
          <w:b/>
        </w:rPr>
        <w:t>4 专科检查：</w:t>
      </w:r>
      <w:r>
        <w:t>静息氧合、发绀杵状指、杂音、双侧脉搏和右心衰体征。</w:t>
      </w:r>
    </w:p>
    <w:p>
      <w:r>
        <w:rPr>
          <w:b/>
        </w:rPr>
        <w:t>5 辅助检查：</w:t>
      </w:r>
      <w:r>
        <w:t>超声缺损解剖与分流、双室与肺压，必要CMR或CT、右心导管PVR及血流量。</w:t>
      </w:r>
    </w:p>
    <w:p>
      <w:r>
        <w:rPr>
          <w:b/>
        </w:rPr>
        <w:t>6 诊断标准：</w:t>
      </w:r>
      <w:r>
        <w:t>成人分流、梗阻或复杂术后病变需明确解剖、生理和既往修补状态；不能仅凭杂音命名缺损。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解剖证据、分流方向与血流动力学匹配，术后残余问题单列。</w:t>
      </w:r>
    </w:p>
    <w:p>
      <w:r>
        <w:rPr>
          <w:b/>
        </w:rPr>
        <w:t>8 鉴别诊断：</w:t>
      </w:r>
      <w:r>
        <w:t>非先天瓣膜或肺循环病、原发右室病及其他低氧原因。</w:t>
      </w:r>
    </w:p>
    <w:p>
      <w:r>
        <w:rPr>
          <w:b/>
        </w:rPr>
        <w:t>9 分型和分期：</w:t>
      </w:r>
      <w:r>
        <w:t>房缺、室缺、PDA、修补后残余及复杂先心分别处理，不以单一封堵模板覆盖。</w:t>
      </w:r>
    </w:p>
    <w:p>
      <w:r>
        <w:rPr>
          <w:b/>
        </w:rPr>
        <w:t>10 严重程度评价：</w:t>
      </w:r>
      <w:r>
        <w:t>肺血管阻力、右室、发绀、心律及妊娠风险需成人先心团队。 同时记录当前器官功能和支持需求，不仅凭疾病名称。</w:t>
      </w:r>
    </w:p>
    <w:p>
      <w:r>
        <w:rPr>
          <w:b/>
        </w:rPr>
        <w:t>11 临床危险分层：</w:t>
      </w:r>
      <w:r>
        <w:t>肺血管阻力、右室、发绀、心律及妊娠风险需成人先心团队。 需要评分时按07核对适用对象、版本和完整变量；缺项不计算。</w:t>
      </w:r>
    </w:p>
    <w:p>
      <w:r>
        <w:rPr>
          <w:b/>
        </w:rPr>
        <w:t>12 药物治疗原则：</w:t>
      </w:r>
      <w:r>
        <w:t>按生理病因处理心衰心律，抗凝及肺血管药物不得一律使用。</w:t>
      </w:r>
    </w:p>
    <w:p>
      <w:r>
        <w:rPr>
          <w:b/>
        </w:rPr>
        <w:t>13 介入和其他指征：</w:t>
      </w:r>
      <w:r>
        <w:t>封堵或外科须结合解剖、分流、心室负荷及PVR；重度不可逆肺血管病不能盲目关闭分流。</w:t>
      </w:r>
    </w:p>
    <w:p>
      <w:r>
        <w:rPr>
          <w:b/>
        </w:rPr>
        <w:t>14 禁忌及治疗风险：</w:t>
      </w:r>
      <w:r>
        <w:t>封堵或外科须结合解剖、分流、心室负荷及PVR；重度不可逆肺血管病不能盲目关闭分流。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肺高压、右心衰、心律、反常栓塞和IE。</w:t>
      </w:r>
    </w:p>
    <w:p>
      <w:r>
        <w:rPr>
          <w:b/>
        </w:rPr>
        <w:t>16 住院观察：</w:t>
      </w:r>
      <w:r>
        <w:t>观察氧合、容量与右室，术后追踪残余分流、瓣膜及传导异常。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现病史：〈出生或儿童诊断、手术及器材、残余分流、发绀、栓塞、妊娠及家族史的实际病史〉。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专科查体：〈静息氧合、发绀杵状指、杂音、双侧脉搏和右心衰体征的实查结果〉。</w:t>
      </w:r>
    </w:p>
    <w:p>
      <w:pPr>
        <w:pStyle w:val="Code"/>
        <w:keepNext/>
        <w:keepLines/>
        <w:shd w:fill="F3F3F3"/>
      </w:pPr>
      <w:r>
        <w:t>辅助检查：〈超声缺损解剖与分流、双室与肺压，必要CMR或CT、右心导管PVR及血流量的真实结果及意义〉。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出生或儿童诊断、手术及器材、残余分流、发绀、栓塞、妊娠及家族史的实际病史〉，查体〈静息氧合、发绀杵状指、杂音、双侧脉搏和右心衰体征的实查结果〉，检查〈超声缺损解剖与分流、双室与肺压，必要CMR或CT、右心导管PVR及血流量的真实结果及意义〉。目前考虑〈本病有证据的诊断层级及支持与不足〉，需与〈非先天瓣膜或肺循环病、原发右室病及其他低氧原因中的主要疾病及理由〉鉴别，风险〈肺血管阻力、右室、发绀、心律及妊娠风险需成人先心团队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静息氧合、发绀杵状指、杂音、双侧脉搏和右心衰体征的实查结果〉，检查〈超声缺损解剖与分流、双室与肺压，必要CMR或CT、右心导管PVR及血流量的真实结果及意义〉。目前〈本病有证据的诊断层级及支持与不足〉，〈真实治疗执行及疗效不良反应〉，拟〈经确认继续或调整方案及理由〉，监测〈观察氧合、容量与右室，术后追踪残余分流、瓣膜及传导异常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静息氧合、发绀杵状指、杂音、双侧脉搏和右心衰体征的实查结果〉，检查〈超声缺损解剖与分流、双室与肺压，必要CMR或CT、右心导管PVR及血流量的真实结果及意义〉。主治医师分析：〈本病诊断依据、具体鉴别、检查意义和治疗反应的真实意见与证据〉，〈肺血管阻力、右室、发绀、心律及妊娠风险需成人先心团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静息氧合、发绀杵状指、杂音、双侧脉搏和右心衰体征的实查结果〉，检查〈超声缺损解剖与分流、双室与肺压，必要CMR或CT、右心导管PVR及血流量的真实结果及意义〉。副主任医师分析：〈本病分型严重度、主要风险及策略优化的真实意见与证据〉，〈肺血管阻力、右室、发绀、心律及妊娠风险需成人先心团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静息氧合、发绀杵状指、杂音、双侧脉搏和右心衰体征的实查结果〉，检查〈超声缺损解剖与分流、双室与肺压，必要CMR或CT、右心导管PVR及血流量的真实结果及意义〉。主任医师分析：〈本病复杂诊断、重大介入或其他治疗取舍、替代路径及预后的真实意见与证据〉，〈肺血管阻力、右室、发绀、心律及妊娠风险需成人先心团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肺高压、右心衰、心律、反常栓塞和IE相关的实际异常〉，评估〈静息氧合、发绀杵状指、杂音、双侧脉搏和右心衰体征的实查结果〉，检查〈超声缺损解剖与分流、双室与肺压，必要CMR或CT、右心导管PVR及血流量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静息氧合、发绀杵状指、杂音、双侧脉搏和右心衰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随访：〈成人先心长期随访、个体运动及生育咨询的具体安排〉。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不得虚构Qp/Qs或PVR，不得凭估测肺压直接决定封堵。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本节使用ACHD、PH；完整书目、版本、范围、实际核验日期见文末。全文或具体细则未核验时不得编造推荐等级剂量。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心包炎与心包积液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心包炎需相符临床与辅助证据；积液是影像发现，病因和有无压塞需另外评估。</w:t>
      </w:r>
    </w:p>
    <w:p>
      <w:r>
        <w:rPr>
          <w:b/>
        </w:rPr>
        <w:t>2 临床表现：</w:t>
      </w:r>
      <w:r>
        <w:t>胸痛可与呼吸体位有关，伴发热、气促或无症状；少量积液不自动解释胸痛。</w:t>
      </w:r>
    </w:p>
    <w:p>
      <w:r>
        <w:rPr>
          <w:b/>
        </w:rPr>
        <w:t>3 病史重点：</w:t>
      </w:r>
      <w:r>
        <w:t>感染、肿瘤、尿毒症、免疫、梗死、手术介入、结核暴露及抗栓用药。</w:t>
      </w:r>
    </w:p>
    <w:p>
      <w:r>
        <w:rPr>
          <w:b/>
        </w:rPr>
        <w:t>4 专科检查：</w:t>
      </w:r>
      <w:r>
        <w:t>摩擦音、血压灌注、颈静脉、心音及肺部，警惕压塞。</w:t>
      </w:r>
    </w:p>
    <w:p>
      <w:r>
        <w:rPr>
          <w:b/>
        </w:rPr>
        <w:t>5 辅助检查：</w:t>
      </w:r>
      <w:r>
        <w:t>心电、超声积液分布及血流动力学、炎症损伤指标，按病因选择CT或CMR及液体检查。</w:t>
      </w:r>
    </w:p>
    <w:p>
      <w:r>
        <w:rPr>
          <w:b/>
        </w:rPr>
        <w:t>6 诊断标准：</w:t>
      </w:r>
      <w:r>
        <w:t>心包炎需相符临床与辅助证据；积液是影像发现，病因和有无压塞需另外评估。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症状、摩擦音、心电或影像等按所选标准组合；心包积液不能直接等同心包炎。</w:t>
      </w:r>
    </w:p>
    <w:p>
      <w:r>
        <w:rPr>
          <w:b/>
        </w:rPr>
        <w:t>8 鉴别诊断：</w:t>
      </w:r>
      <w:r>
        <w:t>ACS、肺栓塞、胸膜病、主动脉疾病及非心包胸痛。</w:t>
      </w:r>
    </w:p>
    <w:p>
      <w:r>
        <w:rPr>
          <w:b/>
        </w:rPr>
        <w:t>9 分型和分期：</w:t>
      </w:r>
      <w:r>
        <w:t>急性复发或持续、炎症性或非炎症性积液；具体标准按2025指南与本院路径。</w:t>
      </w:r>
    </w:p>
    <w:p>
      <w:r>
        <w:rPr>
          <w:b/>
        </w:rPr>
        <w:t>10 严重程度评价：</w:t>
      </w:r>
      <w:r>
        <w:t>高热、亚急性、较大积液、压塞、免疫抑制或抗凝等需要更密切评估。 同时记录当前器官功能和支持需求，不仅凭疾病名称。</w:t>
      </w:r>
    </w:p>
    <w:p>
      <w:r>
        <w:rPr>
          <w:b/>
        </w:rPr>
        <w:t>11 临床危险分层：</w:t>
      </w:r>
      <w:r>
        <w:t>高热、亚急性、较大积液、压塞、免疫抑制或抗凝等需要更密切评估。 需要评分时按07核对适用对象、版本和完整变量；缺项不计算。</w:t>
      </w:r>
    </w:p>
    <w:p>
      <w:r>
        <w:rPr>
          <w:b/>
        </w:rPr>
        <w:t>12 药物治疗原则：</w:t>
      </w:r>
      <w:r>
        <w:t>依据病因及适应证选择抗炎等治疗，核对肾功能和相互作用；不自动使用激素或抗结核药。</w:t>
      </w:r>
    </w:p>
    <w:p>
      <w:r>
        <w:rPr>
          <w:b/>
        </w:rPr>
        <w:t>13 介入和其他指征：</w:t>
      </w:r>
      <w:r>
        <w:t>有压塞或特定病因诊断需求时评估引流，单纯积液量不能替代血流动力学判断。</w:t>
      </w:r>
    </w:p>
    <w:p>
      <w:r>
        <w:rPr>
          <w:b/>
        </w:rPr>
        <w:t>14 禁忌及治疗风险：</w:t>
      </w:r>
      <w:r>
        <w:t>有压塞或特定病因诊断需求时评估引流，单纯积液量不能替代血流动力学判断。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压塞、复发、缩窄与病因进展。</w:t>
      </w:r>
    </w:p>
    <w:p>
      <w:r>
        <w:rPr>
          <w:b/>
        </w:rPr>
        <w:t>16 住院观察：</w:t>
      </w:r>
      <w:r>
        <w:t>追踪疼痛、炎症及超声，出现灌注变化立即再评估。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现病史：〈感染、肿瘤、尿毒症、免疫、梗死、手术介入、结核暴露及抗栓用药的实际病史〉。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专科查体：〈摩擦音、血压灌注、颈静脉、心音及肺部，警惕压塞的实查结果〉。</w:t>
      </w:r>
    </w:p>
    <w:p>
      <w:pPr>
        <w:pStyle w:val="Code"/>
        <w:keepNext/>
        <w:keepLines/>
        <w:shd w:fill="F3F3F3"/>
      </w:pPr>
      <w:r>
        <w:t>辅助检查：〈心电、超声积液分布及血流动力学、炎症损伤指标，按病因选择CT或CMR及液体检查的真实结果及意义〉。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感染、肿瘤、尿毒症、免疫、梗死、手术介入、结核暴露及抗栓用药的实际病史〉，查体〈摩擦音、血压灌注、颈静脉、心音及肺部，警惕压塞的实查结果〉，检查〈心电、超声积液分布及血流动力学、炎症损伤指标，按病因选择CT或CMR及液体检查的真实结果及意义〉。目前考虑〈本病有证据的诊断层级及支持与不足〉，需与〈ACS、肺栓塞、胸膜病、主动脉疾病及非心包胸痛中的主要疾病及理由〉鉴别，风险〈高热、亚急性、较大积液、压塞、免疫抑制或抗凝等需要更密切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摩擦音、血压灌注、颈静脉、心音及肺部，警惕压塞的实查结果〉，检查〈心电、超声积液分布及血流动力学、炎症损伤指标，按病因选择CT或CMR及液体检查的真实结果及意义〉。目前〈本病有证据的诊断层级及支持与不足〉，〈真实治疗执行及疗效不良反应〉，拟〈经确认继续或调整方案及理由〉，监测〈追踪疼痛、炎症及超声，出现灌注变化立即再评估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摩擦音、血压灌注、颈静脉、心音及肺部，警惕压塞的实查结果〉，检查〈心电、超声积液分布及血流动力学、炎症损伤指标，按病因选择CT或CMR及液体检查的真实结果及意义〉。主治医师分析：〈本病诊断依据、具体鉴别、检查意义和治疗反应的真实意见与证据〉，〈高热、亚急性、较大积液、压塞、免疫抑制或抗凝等需要更密切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摩擦音、血压灌注、颈静脉、心音及肺部，警惕压塞的实查结果〉，检查〈心电、超声积液分布及血流动力学、炎症损伤指标，按病因选择CT或CMR及液体检查的真实结果及意义〉。副主任医师分析：〈本病分型严重度、主要风险及策略优化的真实意见与证据〉，〈高热、亚急性、较大积液、压塞、免疫抑制或抗凝等需要更密切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摩擦音、血压灌注、颈静脉、心音及肺部，警惕压塞的实查结果〉，检查〈心电、超声积液分布及血流动力学、炎症损伤指标，按病因选择CT或CMR及液体检查的真实结果及意义〉。主任医师分析：〈本病复杂诊断、重大介入或其他治疗取舍、替代路径及预后的真实意见与证据〉，〈高热、亚急性、较大积液、压塞、免疫抑制或抗凝等需要更密切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压塞、复发、缩窄与病因进展相关的实际异常〉，评估〈摩擦音、血压灌注、颈静脉、心音及肺部，警惕压塞的实查结果〉，检查〈心电、超声积液分布及血流动力学、炎症损伤指标，按病因选择CT或CMR及液体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摩擦音、血压灌注、颈静脉、心音及肺部，警惕压塞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随访：〈病因随访、症状与影像复评、运动恢复按临床和检查决定的具体安排〉。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不得将所有胸痛伴少量积液写心包炎，不得编造摩擦音或液体病理。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本节使用MP；完整书目、版本、范围、实际核验日期见文末。全文或具体细则未核验时不得编造推荐等级剂量。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7 心脏压塞与结构性心脏病围干预管理</w:t>
      </w:r>
      <w:bookmarkEnd w:id="1008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压塞是心包内压力影响充盈造成的血流动力学综合征，不由积液量单独定义；术后急性少量积血亦可危重。</w:t>
      </w:r>
    </w:p>
    <w:p>
      <w:r>
        <w:rPr>
          <w:b/>
        </w:rPr>
        <w:t>2 临床表现：</w:t>
      </w:r>
      <w:r>
        <w:t>气促、胸闷、心动过速、低血压、少尿或晕厥，典型三联征可不齐全。</w:t>
      </w:r>
    </w:p>
    <w:p>
      <w:r>
        <w:rPr>
          <w:b/>
        </w:rPr>
        <w:t>3 病史重点：</w:t>
      </w:r>
      <w:r>
        <w:t>近期介入器械或手术、抗凝、肿瘤感染、创伤及症状进展。</w:t>
      </w:r>
    </w:p>
    <w:p>
      <w:r>
        <w:rPr>
          <w:b/>
        </w:rPr>
        <w:t>4 专科检查：</w:t>
      </w:r>
      <w:r>
        <w:t>灌注、颈静脉、心音、脉压与实际评估的奇脉，不默认体征齐备。</w:t>
      </w:r>
    </w:p>
    <w:p>
      <w:r>
        <w:rPr>
          <w:b/>
        </w:rPr>
        <w:t>5 辅助检查：</w:t>
      </w:r>
      <w:r>
        <w:t>紧急床旁超声，观察腔室受压、呼吸相关变化及积液；结合循环和必要血常规凝血。</w:t>
      </w:r>
    </w:p>
    <w:p>
      <w:r>
        <w:rPr>
          <w:b/>
        </w:rPr>
        <w:t>6 诊断标准：</w:t>
      </w:r>
      <w:r>
        <w:t>压塞是心包内压力影响充盈造成的血流动力学综合征，不由积液量单独定义；术后急性少量积血亦可危重。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临床低灌注与超声血流动力学对应，单纯右房塌陷须结合情境。</w:t>
      </w:r>
    </w:p>
    <w:p>
      <w:r>
        <w:rPr>
          <w:b/>
        </w:rPr>
        <w:t>8 鉴别诊断：</w:t>
      </w:r>
      <w:r>
        <w:t>低容量、右室梗死、肺栓塞、张力性气胸及其他休克。</w:t>
      </w:r>
    </w:p>
    <w:p>
      <w:r>
        <w:rPr>
          <w:b/>
        </w:rPr>
        <w:t>9 分型和分期：</w:t>
      </w:r>
      <w:r>
        <w:t>急性或亚急性、局限或弥漫，介入相关出血性与其他病因。</w:t>
      </w:r>
    </w:p>
    <w:p>
      <w:r>
        <w:rPr>
          <w:b/>
        </w:rPr>
        <w:t>10 严重程度评价：</w:t>
      </w:r>
      <w:r>
        <w:t>进行性低灌注、持续出血、操作相关穿孔等需立即升级。 同时记录当前器官功能和支持需求，不仅凭疾病名称。</w:t>
      </w:r>
    </w:p>
    <w:p>
      <w:r>
        <w:rPr>
          <w:b/>
        </w:rPr>
        <w:t>11 临床危险分层：</w:t>
      </w:r>
      <w:r>
        <w:t>进行性低灌注、持续出血、操作相关穿孔等需立即升级。 需要评分时按07核对适用对象、版本和完整变量；缺项不计算。</w:t>
      </w:r>
    </w:p>
    <w:p>
      <w:r>
        <w:rPr>
          <w:b/>
        </w:rPr>
        <w:t>12 药物治疗原则：</w:t>
      </w:r>
      <w:r>
        <w:t>病因控制及桥接支持按实际情况，避免把常规利尿套在压塞低灌注；抗栓调整需风险权衡。</w:t>
      </w:r>
    </w:p>
    <w:p>
      <w:r>
        <w:rPr>
          <w:b/>
        </w:rPr>
        <w:t>13 介入和其他指征：</w:t>
      </w:r>
      <w:r>
        <w:t>紧急心包引流或外科处理依据血流动力学、部位和出血原因，由团队实施；不能为补模板延误。</w:t>
      </w:r>
    </w:p>
    <w:p>
      <w:r>
        <w:rPr>
          <w:b/>
        </w:rPr>
        <w:t>14 禁忌及治疗风险：</w:t>
      </w:r>
      <w:r>
        <w:t>紧急心包引流或外科处理依据血流动力学、部位和出血原因，由团队实施；不能为补模板延误。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骤停、再积液、持续出血及引流相关损伤。</w:t>
      </w:r>
    </w:p>
    <w:p>
      <w:r>
        <w:rPr>
          <w:b/>
        </w:rPr>
        <w:t>16 住院观察：</w:t>
      </w:r>
      <w:r>
        <w:t>按分钟记录循环和引流量、颜色、通畅及复查超声，实际时点在框外。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现病史：〈近期介入器械或手术、抗凝、肿瘤感染、创伤及症状进展的实际病史〉。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专科查体：〈灌注、颈静脉、心音、脉压与实际评估的奇脉，不默认体征齐备的实查结果〉。</w:t>
      </w:r>
    </w:p>
    <w:p>
      <w:pPr>
        <w:pStyle w:val="Code"/>
        <w:keepNext/>
        <w:keepLines/>
        <w:shd w:fill="F3F3F3"/>
      </w:pPr>
      <w:r>
        <w:t>辅助检查：〈紧急床旁超声，观察腔室受压、呼吸相关变化及积液的真实结果及意义〉。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近期介入器械或手术、抗凝、肿瘤感染、创伤及症状进展的实际病史〉，查体〈灌注、颈静脉、心音、脉压与实际评估的奇脉，不默认体征齐备的实查结果〉，检查〈紧急床旁超声，观察腔室受压、呼吸相关变化及积液的真实结果及意义〉。目前考虑〈本病有证据的诊断层级及支持与不足〉，需与〈低容量、右室梗死、肺栓塞、张力性气胸及其他休克中的主要疾病及理由〉鉴别，风险〈进行性低灌注、持续出血、操作相关穿孔等需立即升级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灌注、颈静脉、心音、脉压与实际评估的奇脉，不默认体征齐备的实查结果〉，检查〈紧急床旁超声，观察腔室受压、呼吸相关变化及积液的真实结果及意义〉。目前〈本病有证据的诊断层级及支持与不足〉，〈真实治疗执行及疗效不良反应〉，拟〈经确认继续或调整方案及理由〉，监测〈按分钟记录循环和引流量、颜色、通畅及复查超声，实际时点在框外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灌注、颈静脉、心音、脉压与实际评估的奇脉，不默认体征齐备的实查结果〉，检查〈紧急床旁超声，观察腔室受压、呼吸相关变化及积液的真实结果及意义〉。主治医师分析：〈本病诊断依据、具体鉴别、检查意义和治疗反应的真实意见与证据〉，〈进行性低灌注、持续出血、操作相关穿孔等需立即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灌注、颈静脉、心音、脉压与实际评估的奇脉，不默认体征齐备的实查结果〉，检查〈紧急床旁超声，观察腔室受压、呼吸相关变化及积液的真实结果及意义〉。副主任医师分析：〈本病分型严重度、主要风险及策略优化的真实意见与证据〉，〈进行性低灌注、持续出血、操作相关穿孔等需立即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灌注、颈静脉、心音、脉压与实际评估的奇脉，不默认体征齐备的实查结果〉，检查〈紧急床旁超声，观察腔室受压、呼吸相关变化及积液的真实结果及意义〉。主任医师分析：〈本病复杂诊断、重大介入或其他治疗取舍、替代路径及预后的真实意见与证据〉，〈进行性低灌注、持续出血、操作相关穿孔等需立即升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骤停、再积液、持续出血及引流相关损伤相关的实际异常〉，评估〈灌注、颈静脉、心音、脉压与实际评估的奇脉，不默认体征齐备的实查结果〉，检查〈紧急床旁超声，观察腔室受压、呼吸相关变化及积液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灌注、颈静脉、心音、脉压与实际评估的奇脉，不默认体征齐备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随访：〈明确病因、引流管状态、抗栓恢复依据及复查，结构干预后需专病长期随访的具体安排〉。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未做床旁超声不能写无压塞；引流量不能凭经验估算；未拔管不写已拔除。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本节使用MP、VHD、CPR；完整书目、版本、范围、实际核验日期见文末。全文或具体细则未核验时不得编造推荐等级剂量。</w:t>
      </w:r>
    </w:p>
    <w:p>
      <w:bookmarkStart w:id="1009" w:name="s1009"/>
      <w:pPr>
        <w:pStyle w:val="Heading1"/>
      </w:pPr>
      <w:r>
        <w:t>8 缩窄性心包炎</w:t>
      </w:r>
      <w:bookmarkEnd w:id="1009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心包病变限制舒张充盈，需临床右心淤血与多模态血流动力学证据，不能仅凭心包增厚确诊。</w:t>
      </w:r>
    </w:p>
    <w:p>
      <w:r>
        <w:rPr>
          <w:b/>
        </w:rPr>
        <w:t>2 临床表现：</w:t>
      </w:r>
      <w:r>
        <w:t>水肿、腹胀、气促和运动耐量下降，可无明显胸痛。</w:t>
      </w:r>
    </w:p>
    <w:p>
      <w:r>
        <w:rPr>
          <w:b/>
        </w:rPr>
        <w:t>3 病史重点：</w:t>
      </w:r>
      <w:r>
        <w:t>结核或其他感染、心包炎、心脏手术、放疗及系统性疾病，肝病和长期病程。</w:t>
      </w:r>
    </w:p>
    <w:p>
      <w:r>
        <w:rPr>
          <w:b/>
        </w:rPr>
        <w:t>4 专科检查：</w:t>
      </w:r>
      <w:r>
        <w:t>颈静脉和呼吸变化、实际心包叩击音、肝大腹水水肿、肺部与灌注。</w:t>
      </w:r>
    </w:p>
    <w:p>
      <w:r>
        <w:rPr>
          <w:b/>
        </w:rPr>
        <w:t>5 辅助检查：</w:t>
      </w:r>
      <w:r>
        <w:t>超声室间隔运动、呼吸相关充盈与组织多普勒，CT/CMR心包与炎症，必要同步左右心导管。</w:t>
      </w:r>
    </w:p>
    <w:p>
      <w:r>
        <w:rPr>
          <w:b/>
        </w:rPr>
        <w:t>6 诊断标准：</w:t>
      </w:r>
      <w:r>
        <w:t>心包病变限制舒张充盈，需临床右心淤血与多模态血流动力学证据，不能仅凭心包增厚确诊。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限制充盈的生理证据与心包病因对应；影像厚度不替代生理，正常厚度也不独立排除。</w:t>
      </w:r>
    </w:p>
    <w:p>
      <w:r>
        <w:rPr>
          <w:b/>
        </w:rPr>
        <w:t>8 鉴别诊断：</w:t>
      </w:r>
      <w:r>
        <w:t>限制型心肌病、严重三尖瓣病、右心衰、肝硬化及容量异常。</w:t>
      </w:r>
    </w:p>
    <w:p>
      <w:r>
        <w:rPr>
          <w:b/>
        </w:rPr>
        <w:t>9 分型和分期：</w:t>
      </w:r>
      <w:r>
        <w:t>暂时性、慢性固定及积液缩窄等按真实资料和适用标准区分。</w:t>
      </w:r>
    </w:p>
    <w:p>
      <w:r>
        <w:rPr>
          <w:b/>
        </w:rPr>
        <w:t>10 严重程度评价：</w:t>
      </w:r>
      <w:r>
        <w:t>持续淤血、肝肾功能、营养及手术风险综合评估。 同时记录当前器官功能和支持需求，不仅凭疾病名称。</w:t>
      </w:r>
    </w:p>
    <w:p>
      <w:r>
        <w:rPr>
          <w:b/>
        </w:rPr>
        <w:t>11 临床危险分层：</w:t>
      </w:r>
      <w:r>
        <w:t>持续淤血、肝肾功能、营养及手术风险综合评估。 需要评分时按07核对适用对象、版本和完整变量；缺项不计算。</w:t>
      </w:r>
    </w:p>
    <w:p>
      <w:r>
        <w:rPr>
          <w:b/>
        </w:rPr>
        <w:t>12 药物治疗原则：</w:t>
      </w:r>
      <w:r>
        <w:t>处理病因和淤血；活动性炎症且适用者评估抗炎，固定缩窄不能用无止境利尿替代病因处理。</w:t>
      </w:r>
    </w:p>
    <w:p>
      <w:r>
        <w:rPr>
          <w:b/>
        </w:rPr>
        <w:t>13 介入和其他指征：</w:t>
      </w:r>
      <w:r>
        <w:t>持续有症状且证实缩窄时由专科评估心包剥脱，需确定可逆炎症与手术风险。</w:t>
      </w:r>
    </w:p>
    <w:p>
      <w:r>
        <w:rPr>
          <w:b/>
        </w:rPr>
        <w:t>14 禁忌及治疗风险：</w:t>
      </w:r>
      <w:r>
        <w:t>持续有症状且证实缩窄时由专科评估心包剥脱，需确定可逆炎症与手术风险。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顽固腹水、肝肾损伤、低灌注及手术相关风险。</w:t>
      </w:r>
    </w:p>
    <w:p>
      <w:r>
        <w:rPr>
          <w:b/>
        </w:rPr>
        <w:t>16 住院观察：</w:t>
      </w:r>
      <w:r>
        <w:t>体重尿量灌注、肝肾电解质及超声生理变化，避免过度减容量。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现病史：〈结核或其他感染、心包炎、心脏手术、放疗及系统性疾病，肝病和长期病程的实际病史〉。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专科查体：〈颈静脉和呼吸变化、实际心包叩击音、肝大腹水水肿、肺部与灌注的实查结果〉。</w:t>
      </w:r>
    </w:p>
    <w:p>
      <w:pPr>
        <w:pStyle w:val="Code"/>
        <w:keepNext/>
        <w:keepLines/>
        <w:shd w:fill="F3F3F3"/>
      </w:pPr>
      <w:r>
        <w:t>辅助检查：〈超声室间隔运动、呼吸相关充盈与组织多普勒，CT/CMR心包与炎症，必要同步左右心导管的真实结果及意义〉。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结核或其他感染、心包炎、心脏手术、放疗及系统性疾病，肝病和长期病程的实际病史〉，查体〈颈静脉和呼吸变化、实际心包叩击音、肝大腹水水肿、肺部与灌注的实查结果〉，检查〈超声室间隔运动、呼吸相关充盈与组织多普勒，CT/CMR心包与炎症，必要同步左右心导管的真实结果及意义〉。目前考虑〈本病有证据的诊断层级及支持与不足〉，需与〈限制型心肌病、严重三尖瓣病、右心衰、肝硬化及容量异常中的主要疾病及理由〉鉴别，风险〈持续淤血、肝肾功能、营养及手术风险综合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颈静脉和呼吸变化、实际心包叩击音、肝大腹水水肿、肺部与灌注的实查结果〉，检查〈超声室间隔运动、呼吸相关充盈与组织多普勒，CT/CMR心包与炎症，必要同步左右心导管的真实结果及意义〉。目前〈本病有证据的诊断层级及支持与不足〉，〈真实治疗执行及疗效不良反应〉，拟〈经确认继续或调整方案及理由〉，监测〈体重尿量灌注、肝肾电解质及超声生理变化，避免过度减容量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颈静脉和呼吸变化、实际心包叩击音、肝大腹水水肿、肺部与灌注的实查结果〉，检查〈超声室间隔运动、呼吸相关充盈与组织多普勒，CT/CMR心包与炎症，必要同步左右心导管的真实结果及意义〉。主治医师分析：〈本病诊断依据、具体鉴别、检查意义和治疗反应的真实意见与证据〉，〈持续淤血、肝肾功能、营养及手术风险综合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颈静脉和呼吸变化、实际心包叩击音、肝大腹水水肿、肺部与灌注的实查结果〉，检查〈超声室间隔运动、呼吸相关充盈与组织多普勒，CT/CMR心包与炎症，必要同步左右心导管的真实结果及意义〉。副主任医师分析：〈本病分型严重度、主要风险及策略优化的真实意见与证据〉，〈持续淤血、肝肾功能、营养及手术风险综合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颈静脉和呼吸变化、实际心包叩击音、肝大腹水水肿、肺部与灌注的实查结果〉，检查〈超声室间隔运动、呼吸相关充盈与组织多普勒，CT/CMR心包与炎症，必要同步左右心导管的真实结果及意义〉。主任医师分析：〈本病复杂诊断、重大介入或其他治疗取舍、替代路径及预后的真实意见与证据〉，〈持续淤血、肝肾功能、营养及手术风险综合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顽固腹水、肝肾损伤、低灌注及手术相关风险相关的实际异常〉，评估〈颈静脉和呼吸变化、实际心包叩击音、肝大腹水水肿、肺部与灌注的实查结果〉，检查〈超声室间隔运动、呼吸相关充盈与组织多普勒，CT/CMR心包与炎症，必要同步左右心导管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颈静脉和呼吸变化、实际心包叩击音、肝大腹水水肿、肺部与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随访：〈心包病因与多模态复评、容量监测，术后随访残留限制和器官恢复的具体安排〉。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不能把心包钙化或增厚单独当缩窄，不将腹水自动归为肝硬化。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本节使用MP；完整书目、版本、范围、实际核验日期见文末。全文或具体细则未核验时不得编造推荐等级剂量。</w:t>
      </w:r>
    </w:p>
    <w:p>
      <w:bookmarkStart w:id="1010" w:name="s1010"/>
      <w:pPr>
        <w:pStyle w:val="Heading1"/>
      </w:pPr>
      <w:r>
        <w:t>典型联合场景及禁止事项</w:t>
      </w:r>
      <w:bookmarkEnd w:id="1010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11" w:name="s1011"/>
      <w:pPr>
        <w:pStyle w:val="Heading1"/>
      </w:pPr>
      <w:r>
        <w:t>指南证据来源与版本更新</w:t>
      </w:r>
      <w:bookmarkEnd w:id="1011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VHD 2025 ESC/EACTS Guidelines for the management of valvular heart disease</w:t>
      </w:r>
    </w:p>
    <w:p>
      <w:r>
        <w:t>发布机构：ESC、EACTS。年份版本：2025。适用人群：成人瓣膜病。</w:t>
      </w:r>
    </w:p>
    <w:p>
      <w:r>
        <w:t>本模块对应证据：多参数分级与Heart Team治疗选择。核验范围：官方发布及范围核对；各瓣膜干预阈值使用前需查原表。实际核验日期：2026-10-25。</w:t>
      </w:r>
    </w:p>
    <w:p>
      <w:r>
        <w:t>官方链接或DOI：https://www.escardio.org/Guidelines/Clinical-Practice-Guidelines/All-ESC-Practice-Guidelines/Valvular-Heart-Disease</w:t>
      </w:r>
    </w:p>
    <w:p>
      <w:pPr>
        <w:pStyle w:val="Heading2"/>
      </w:pPr>
      <w:r>
        <w:t>AF1 心房颤动诊断和治疗中国指南</w:t>
      </w:r>
    </w:p>
    <w:p>
      <w:r>
        <w:t>发布机构：中华医学会心血管病学分会、中国生物医学工程学会心律分会。年份版本：2023。适用人群：成人房颤。</w:t>
      </w:r>
    </w:p>
    <w:p>
      <w:r>
        <w:t>本模块对应证据：规范化诊断、卒中预防与节律控制；评分版本分开。核验范围：官方发布和摘要核对；图片形式正文未逐条转录。实际核验日期：2026-10-22。</w:t>
      </w:r>
    </w:p>
    <w:p>
      <w:r>
        <w:t>官方链接或DOI：https://csc.cma.org.cn/art/2023/6/21/art_619_51441.html</w:t>
      </w:r>
    </w:p>
    <w:p>
      <w:pPr>
        <w:pStyle w:val="Heading2"/>
      </w:pPr>
      <w:r>
        <w:t>AO 2024 ESC Guidelines for the management of peripheral arterial and aortic diseases</w:t>
      </w:r>
    </w:p>
    <w:p>
      <w:r>
        <w:t>发布机构：ESC。年份版本：2024。适用人群：主动脉及周围动脉疾病成人。</w:t>
      </w:r>
    </w:p>
    <w:p>
      <w:r>
        <w:t>本模块对应证据：急性主动脉综合征与肢体缺血分诊。核验范围：官方入口及期刊相关正文核对。实际核验日期：2026-10-22。</w:t>
      </w:r>
    </w:p>
    <w:p>
      <w:r>
        <w:t>官方链接或DOI：https://academic.oup.com/eurheartj/article/45/36/3538/7738955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IE 2023 ESC Guidelines for the management of endocarditis</w:t>
      </w:r>
    </w:p>
    <w:p>
      <w:r>
        <w:t>发布机构：ESC。年份版本：2023。适用人群：疑似或确诊感染性心内膜炎。</w:t>
      </w:r>
    </w:p>
    <w:p>
      <w:r>
        <w:t>本模块对应证据：病原学、影像、并发症及多学科团队。核验范围：官方发布及范围核对。实际核验日期：2026-10-22。</w:t>
      </w:r>
    </w:p>
    <w:p>
      <w:r>
        <w:t>官方链接或DOI：https://www.escardio.org/guidelines/clinical-practice-guidelines/all-esc-practice-guidelines/endocarditis/</w:t>
      </w:r>
    </w:p>
    <w:p>
      <w:pPr>
        <w:pStyle w:val="Heading2"/>
      </w:pPr>
      <w:r>
        <w:t>ACHD 2020 ESC Guidelines for the management of adult congenital heart disease</w:t>
      </w:r>
    </w:p>
    <w:p>
      <w:r>
        <w:t>发布机构：ESC。年份版本：2020。适用人群：成人先天性心脏病。</w:t>
      </w:r>
    </w:p>
    <w:p>
      <w:r>
        <w:t>本模块对应证据：分流、右心与肺血管评估；历史参考版本。核验范围：官方发布入口核对；另有2025美国成人先心病指南，应用前核验。实际核验日期：2026-10-22。</w:t>
      </w:r>
    </w:p>
    <w:p>
      <w:r>
        <w:t>官方链接或DOI：https://www.escardio.org/guidelines/clinical-practice-guidelines/all-esc-practice-guidelines/adult-congenital-heart-disease/</w:t>
      </w:r>
    </w:p>
    <w:p>
      <w:pPr>
        <w:pStyle w:val="Heading2"/>
      </w:pPr>
      <w:r>
        <w:t>MP 2025 ESC Guidelines for the management of myocarditis and pericarditis</w:t>
      </w:r>
    </w:p>
    <w:p>
      <w:r>
        <w:t>发布机构：ESC。年份版本：2025。适用人群：成人炎症性心肌及心包综合征。</w:t>
      </w:r>
    </w:p>
    <w:p>
      <w:r>
        <w:t>本模块对应证据：多模态影像、按风险选择活检与治疗。核验范围：官方入口及期刊相关正文核对。实际核验日期：2026-10-22。</w:t>
      </w:r>
    </w:p>
    <w:p>
      <w:r>
        <w:t>官方链接或DOI：https://www.escardio.org/guidelines/clinical-practice-guidelines/all-esc-practice-guidelines/myocarditis-and-pericarditis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105心脏瓣膜病感染性心内膜炎与心包疾病专病模板库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