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甲状腺疾病专病模板库</w:t>
      </w:r>
    </w:p>
    <w:p>
      <w:pPr>
        <w:pStyle w:val="Subtitle"/>
      </w:pPr>
      <w:r>
        <w:t>内分泌科AI病历书写系统 V1.0</w:t>
      </w:r>
    </w:p>
    <w:p>
      <w:r>
        <w:t>文件编号 103</w:t>
        <w:br/>
        <w:t>版本 V1.0</w:t>
        <w:br/>
        <w:t>所属层级 第三级 专病模板层</w:t>
        <w:br/>
        <w:t>建设及来源核验日期 2026年10月26日</w:t>
        <w:br/>
        <w:t>适用对象 内分泌科责任医师与病案质控人员</w:t>
      </w:r>
    </w:p>
    <w:p>
      <w:r>
        <w:t>模块职责：甲状腺疾病专病模板库。本文件提供规则、可填写模板及虚构案例，供医师审核后使用。模板中的待填字段不是患者事实；未完成来源核验与科室审核的条款不作为自动诊疗依据。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甲状腺疾病专病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Graves病</w:t>
      </w:r>
    </w:p>
    <w:p>
      <w:pPr/>
      <w:r>
        <w:t>甲状腺功能亢进症</w:t>
      </w:r>
    </w:p>
    <w:p>
      <w:pPr/>
      <w:r>
        <w:t>非甲亢原因所致甲状腺毒症</w:t>
      </w:r>
    </w:p>
    <w:p>
      <w:pPr/>
      <w:r>
        <w:t>甲状腺功能减退症</w:t>
      </w:r>
    </w:p>
    <w:p>
      <w:pPr/>
      <w:r>
        <w:t>亚临床甲亢</w:t>
      </w:r>
    </w:p>
    <w:p>
      <w:pPr/>
      <w:r>
        <w:t>亚临床甲减</w:t>
      </w:r>
    </w:p>
    <w:p>
      <w:pPr/>
      <w:r>
        <w:t>桥本甲状腺炎</w:t>
      </w:r>
    </w:p>
    <w:p>
      <w:pPr/>
      <w:r>
        <w:t>亚急性甲状腺炎</w:t>
      </w:r>
    </w:p>
    <w:p>
      <w:pPr/>
      <w:r>
        <w:t>无痛性甲状腺炎</w:t>
      </w:r>
    </w:p>
    <w:p>
      <w:pPr/>
      <w:r>
        <w:t>药物相关甲状腺功能异常</w:t>
      </w:r>
    </w:p>
    <w:p>
      <w:pPr/>
      <w:r>
        <w:t>甲状腺结节</w:t>
      </w:r>
    </w:p>
    <w:p>
      <w:pPr/>
      <w:r>
        <w:t>结节性甲状腺肿</w:t>
      </w:r>
    </w:p>
    <w:p>
      <w:pPr/>
      <w:r>
        <w:t>甲状腺自主功能性结节</w:t>
      </w:r>
    </w:p>
    <w:p>
      <w:pPr/>
      <w:r>
        <w:t>妊娠相关甲状腺功能问题</w:t>
      </w:r>
    </w:p>
    <w:p>
      <w:pPr/>
      <w:r>
        <w:t>甲状腺术后激素替代管理</w:t>
      </w:r>
    </w:p>
    <w:p>
      <w:pPr/>
      <w:r>
        <w:t>甲状腺肿瘤患者内分泌功能管理</w:t>
      </w:r>
    </w:p>
    <w:p>
      <w:pPr/>
      <w:r>
        <w:t>甲状腺危象相关病例</w:t>
      </w:r>
    </w:p>
    <w:p>
      <w:pPr/>
      <w:r>
        <w:t>黏液性水肿昏迷相关病例</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本模块覆盖下丘脑 垂体 甲状腺轴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病史：症状演变、颈痛、妊娠产后、碘暴露、药物与生物素、既往手术及核素治疗。</w:t>
      </w:r>
    </w:p>
    <w:p>
      <w:pPr/>
      <w:r>
        <w:t>专科查体：真实心率心律、甲状腺大小压痛及结节、眼征、震颤、水肿与肌力。</w:t>
      </w:r>
    </w:p>
    <w:p>
      <w:pPr/>
      <w:r>
        <w:t>检验与解释：TSH、FT4、FT3结合实验室范围；按病因取TRAb、TPOAb、TgAb，注意药物、急病及测定干扰。</w:t>
      </w:r>
    </w:p>
    <w:p>
      <w:pPr/>
      <w:r>
        <w:t>功能试验：复查甲功按时间与治疗状态解释；核素或其他试验需实际适应证与专科安排。</w:t>
      </w:r>
    </w:p>
    <w:p>
      <w:pPr/>
      <w:r>
        <w:t>影像：超声记录侧别、尺寸、分级体系；核素、细胞学与病理保留原报告及确定度。</w:t>
      </w:r>
    </w:p>
    <w:p>
      <w:pPr/>
      <w:r>
        <w:t>诊断链：先描述功能表型，再讨论病因与定位；原发、中枢、亚临床和非甲状腺疾病影响分别判断。</w:t>
      </w:r>
    </w:p>
    <w:p>
      <w:pPr/>
      <w:r>
        <w:t>鉴别：Graves病、破坏性炎症、外源激素、药物影响、自主结节、中枢轴病变及测定干扰。</w:t>
      </w:r>
    </w:p>
    <w:p>
      <w:pPr/>
      <w:r>
        <w:t>治疗：按病因选择抗甲状腺、替代或观察及跨科评估；不把所有甲状腺毒症都用同一治疗。</w:t>
      </w:r>
    </w:p>
    <w:p>
      <w:pPr/>
      <w:r>
        <w:t>随访：甲功、结节或眼病随访按实际方案；妊娠计划及用药警示必须交接。</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Graves病</w:t>
      </w:r>
    </w:p>
    <w:p>
      <w:pPr/>
      <w:r>
        <w:t>1 疾病定义与适用范围：以TSH受体相关自身免疫引起甲状腺激素合成分泌增多的疾病，可伴眼病等腺外表现。本条特异重点：甲状腺毒症证据与TRAb、弥漫性甲状腺表现支持病因。</w:t>
      </w:r>
    </w:p>
    <w:p>
      <w:pPr/>
      <w:r>
        <w:t>2 病因与机制：围绕本条焦点追溯下丘脑 垂体 甲状腺轴的原发、继发、生理或药物因素；眼病需独立评价，不能仅因TSH低确诊。</w:t>
      </w:r>
    </w:p>
    <w:p>
      <w:pPr/>
      <w:r>
        <w:t>3 临床表现与4病史：症状演变、颈痛、妊娠产后、碘暴露、药物与生物素、既往手术及核素治疗；优先回答本病问题“甲状腺毒症证据与TRAb、弥漫性甲状腺表现支持病因”。5 专科查体：真实心率心律、甲状腺大小压痛及结节、眼征、震颤、水肿与肌力。</w:t>
      </w:r>
    </w:p>
    <w:p>
      <w:pPr/>
      <w:r>
        <w:t>6 必要检验与7激素解释：TSH、FT4、FT3结合实验室范围；按病因取TRAb、TPOAb、TgAb，注意药物、急病及测定干扰；甲状腺毒症证据与TRAb、弥漫性甲状腺表现支持病因；眼病需独立评价，不能仅因TSH低确诊。</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眼病需独立评价，不能仅因TSH低确诊。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Graves病 首次病程</w:t>
      </w:r>
    </w:p>
    <w:p>
      <w:pPr>
        <w:pStyle w:val="Code"/>
      </w:pPr>
      <w:r>
        <w:t>```text</w:t>
      </w:r>
    </w:p>
    <w:p>
      <w:pPr>
        <w:pStyle w:val="Code"/>
      </w:pPr>
      <w:r>
        <w:t>病例特点：[本病实际表型、病程与检查]。初步诊断：[病名及确定度]。诊断依据：[支持甲状腺毒症证据与TRAb、弥漫性甲状腺表现支持病因的真实证据]。鉴别诊断：[眼病需独立评价，不能仅因TSH低确诊及替代解释]。病情评估：[实际风险与未明点]。诊疗计划：[责任医师确认的病因、功能与监测安排]。</w:t>
      </w:r>
    </w:p>
    <w:p>
      <w:pPr>
        <w:pStyle w:val="Code"/>
      </w:pPr>
      <w:r>
        <w:t>```</w:t>
      </w:r>
    </w:p>
    <w:p>
      <w:pPr/>
      <w:r>
        <w:t>20 日常病程模板</w:t>
      </w:r>
    </w:p>
    <w:p>
      <w:pPr/>
      <w:r>
        <w:t>[记录日期时间] Graves病 日常病程</w:t>
      </w:r>
    </w:p>
    <w:p>
      <w:pPr>
        <w:pStyle w:val="Code"/>
      </w:pPr>
      <w:r>
        <w:t>```text</w:t>
      </w:r>
    </w:p>
    <w:p>
      <w:pPr>
        <w:pStyle w:val="Code"/>
      </w:pPr>
      <w:r>
        <w:t>患者[本日变化及实查]，检查[当日可用原值与条件]，就甲状腺毒症证据与TRAb、弥漫性甲状腺表现支持病因评估[实际进展]。目前[真实治疗状态及反应]，仍需核对[眼病需独立评价，不能仅因TSH低确诊]；后续[确认计划]。</w:t>
      </w:r>
    </w:p>
    <w:p>
      <w:pPr>
        <w:pStyle w:val="Code"/>
      </w:pPr>
      <w:r>
        <w:t>```</w:t>
      </w:r>
    </w:p>
    <w:p>
      <w:pPr/>
      <w:r>
        <w:t>21 主治医师查房模板</w:t>
      </w:r>
    </w:p>
    <w:p>
      <w:pPr/>
      <w:r>
        <w:t>[记录日期时间] Graves病 主治医师查房</w:t>
      </w:r>
    </w:p>
    <w:p>
      <w:pPr>
        <w:pStyle w:val="Code"/>
      </w:pPr>
      <w:r>
        <w:t>```text</w:t>
      </w:r>
    </w:p>
    <w:p>
      <w:pPr>
        <w:pStyle w:val="Code"/>
      </w:pPr>
      <w:r>
        <w:t>今日随[真实主治医师]查房，患者[症状体征和结果]，围绕甲状腺毒症证据与TRAb、弥漫性甲状腺表现支持病因核实诊断依据、当前执行与近期监测，[实际主治意见及计划]。</w:t>
      </w:r>
    </w:p>
    <w:p>
      <w:pPr>
        <w:pStyle w:val="Code"/>
      </w:pPr>
      <w:r>
        <w:t>```</w:t>
      </w:r>
    </w:p>
    <w:p>
      <w:pPr/>
      <w:r>
        <w:t>22 副主任医师查房模板</w:t>
      </w:r>
    </w:p>
    <w:p>
      <w:pPr/>
      <w:r>
        <w:t>[记录日期时间] Graves病 副主任医师查房</w:t>
      </w:r>
    </w:p>
    <w:p>
      <w:pPr>
        <w:pStyle w:val="Code"/>
      </w:pPr>
      <w:r>
        <w:t>```text</w:t>
      </w:r>
    </w:p>
    <w:p>
      <w:pPr>
        <w:pStyle w:val="Code"/>
      </w:pPr>
      <w:r>
        <w:t>今日随[真实副主任医师]查房，患者[关键证据]，针对眼病需独立评价，不能仅因TSH低确诊复核病因与分型，结合[真实共病及试验条件]分析风险，[实际副主任优化意见]。</w:t>
      </w:r>
    </w:p>
    <w:p>
      <w:pPr>
        <w:pStyle w:val="Code"/>
      </w:pPr>
      <w:r>
        <w:t>```</w:t>
      </w:r>
    </w:p>
    <w:p>
      <w:pPr/>
      <w:r>
        <w:t>23 主任医师查房模板</w:t>
      </w:r>
    </w:p>
    <w:p>
      <w:pPr/>
      <w:r>
        <w:t>[记录日期时间] Graves病 主任医师查房</w:t>
      </w:r>
    </w:p>
    <w:p>
      <w:pPr>
        <w:pStyle w:val="Code"/>
      </w:pPr>
      <w:r>
        <w:t>```text</w:t>
      </w:r>
    </w:p>
    <w:p>
      <w:pPr>
        <w:pStyle w:val="Code"/>
      </w:pPr>
      <w:r>
        <w:t>今日随[真实主任医师]查房，患者[关键状态]，对下丘脑 垂体 甲状腺轴与本病的复杂证据进行复核，重点审查眼病需独立评价，不能仅因TSH低确诊，[实际主任重大决策、个体目标及风险获益意见]，后续[长期衔接计划]。</w:t>
      </w:r>
    </w:p>
    <w:p>
      <w:pPr>
        <w:pStyle w:val="Code"/>
      </w:pPr>
      <w:r>
        <w:t>```</w:t>
      </w:r>
    </w:p>
    <w:p>
      <w:pPr/>
      <w:r>
        <w:t>24 治疗调整病程模板</w:t>
      </w:r>
    </w:p>
    <w:p>
      <w:pPr/>
      <w:r>
        <w:t>[记录日期时间] Graves病 治疗调整病程</w:t>
      </w:r>
    </w:p>
    <w:p>
      <w:pPr>
        <w:pStyle w:val="Code"/>
      </w:pPr>
      <w:r>
        <w:t>```text</w:t>
      </w:r>
    </w:p>
    <w:p>
      <w:pPr>
        <w:pStyle w:val="Code"/>
      </w:pPr>
      <w:r>
        <w:t>针对[与甲状腺毒症证据与TRAb、弥漫性甲状腺表现支持病因相关的真实问题]，原方案[完整药物及状态]，责任医师确认[实际调整及理由]，目前[计划、下达或执行阶段]，观察[本病安全和疗效指标]。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Graves病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Graves病 出院记录</w:t>
      </w:r>
    </w:p>
    <w:p>
      <w:pPr>
        <w:pStyle w:val="Code"/>
      </w:pPr>
      <w:r>
        <w:t>```text</w:t>
      </w:r>
    </w:p>
    <w:p>
      <w:pPr>
        <w:pStyle w:val="Code"/>
      </w:pPr>
      <w:r>
        <w:t>出院诊断：[本病最终诊断与确定度]。诊疗经过：[围绕甲状腺毒症证据与TRAb、弥漫性甲状腺表现支持病因的真实评估及执行]。出院情况：[当日状态]。遗留问题：[眼病需独立评价，不能仅因TSH低确诊中尚未解决内容及待回结果]。后续计划：[已确认安排]。</w:t>
      </w:r>
    </w:p>
    <w:p>
      <w:pPr>
        <w:pStyle w:val="Code"/>
      </w:pPr>
      <w:r>
        <w:t>```</w:t>
      </w:r>
    </w:p>
    <w:p>
      <w:pPr/>
      <w:r>
        <w:t>27 出院医嘱模板</w:t>
      </w:r>
    </w:p>
    <w:p>
      <w:pPr/>
      <w:r>
        <w:t>[记录日期时间] Graves病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长期随访：甲功、结节或眼病随访按实际方案；妊娠计划及用药警示必须交接。本病持续复核：甲状腺毒症证据与TRAb、弥漫性甲状腺表现支持病因；病因或功能证据变化时更新诊断状态。</w:t>
      </w:r>
    </w:p>
    <w:p>
      <w:pPr/>
      <w:r>
        <w:t>29 最终质控：核对本条病种焦点、鉴别和确定度；眼病需独立评价，不能仅因TSH低确诊；模板槽位不进入正式病历。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甲状腺功能亢进症</w:t>
      </w:r>
    </w:p>
    <w:p>
      <w:pPr/>
      <w:r>
        <w:t>1 疾病定义与适用范围：甲状腺本身合成并分泌过多激素导致的功能状态，是甲状腺毒症的一类病因。本条特异重点：区分激素合成增多与破坏性释放。</w:t>
      </w:r>
    </w:p>
    <w:p>
      <w:pPr/>
      <w:r>
        <w:t>2 病因与机制：围绕本条焦点追溯下丘脑 垂体 甲状腺轴的原发、继发、生理或药物因素；关注心率、心律和心衰，抗甲状腺药适用前先确定病因。</w:t>
      </w:r>
    </w:p>
    <w:p>
      <w:pPr/>
      <w:r>
        <w:t>3 临床表现与4病史：症状演变、颈痛、妊娠产后、碘暴露、药物与生物素、既往手术及核素治疗；优先回答本病问题“区分激素合成增多与破坏性释放”。5 专科查体：真实心率心律、甲状腺大小压痛及结节、眼征、震颤、水肿与肌力。</w:t>
      </w:r>
    </w:p>
    <w:p>
      <w:pPr/>
      <w:r>
        <w:t>6 必要检验与7激素解释：TSH、FT4、FT3结合实验室范围；按病因取TRAb、TPOAb、TgAb，注意药物、急病及测定干扰；区分激素合成增多与破坏性释放；关注心率、心律和心衰，抗甲状腺药适用前先确定病因。</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关注心率、心律和心衰，抗甲状腺药适用前先确定病因。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甲状腺功能亢进症 首次病程</w:t>
      </w:r>
    </w:p>
    <w:p>
      <w:pPr>
        <w:pStyle w:val="Code"/>
      </w:pPr>
      <w:r>
        <w:t>```text</w:t>
      </w:r>
    </w:p>
    <w:p>
      <w:pPr>
        <w:pStyle w:val="Code"/>
      </w:pPr>
      <w:r>
        <w:t>病例特点：[本病实际表型、病程与检查]。初步诊断：[病名及确定度]。诊断依据：[支持区分激素合成增多与破坏性释放的真实证据]。鉴别诊断：[关注心率、心律和心衰，抗甲状腺药适用前先确定病因及替代解释]。病情评估：[实际风险与未明点]。诊疗计划：[责任医师确认的病因、功能与监测安排]。</w:t>
      </w:r>
    </w:p>
    <w:p>
      <w:pPr>
        <w:pStyle w:val="Code"/>
      </w:pPr>
      <w:r>
        <w:t>```</w:t>
      </w:r>
    </w:p>
    <w:p>
      <w:pPr/>
      <w:r>
        <w:t>20 日常病程模板</w:t>
      </w:r>
    </w:p>
    <w:p>
      <w:pPr/>
      <w:r>
        <w:t>[记录日期时间] 甲状腺功能亢进症 日常病程</w:t>
      </w:r>
    </w:p>
    <w:p>
      <w:pPr>
        <w:pStyle w:val="Code"/>
      </w:pPr>
      <w:r>
        <w:t>```text</w:t>
      </w:r>
    </w:p>
    <w:p>
      <w:pPr>
        <w:pStyle w:val="Code"/>
      </w:pPr>
      <w:r>
        <w:t>患者[本日变化及实查]，检查[当日可用原值与条件]，就区分激素合成增多与破坏性释放评估[实际进展]。目前[真实治疗状态及反应]，仍需核对[关注心率、心律和心衰，抗甲状腺药适用前先确定病因]；后续[确认计划]。</w:t>
      </w:r>
    </w:p>
    <w:p>
      <w:pPr>
        <w:pStyle w:val="Code"/>
      </w:pPr>
      <w:r>
        <w:t>```</w:t>
      </w:r>
    </w:p>
    <w:p>
      <w:pPr/>
      <w:r>
        <w:t>21 主治医师查房模板</w:t>
      </w:r>
    </w:p>
    <w:p>
      <w:pPr/>
      <w:r>
        <w:t>[记录日期时间] 甲状腺功能亢进症 主治医师查房</w:t>
      </w:r>
    </w:p>
    <w:p>
      <w:pPr>
        <w:pStyle w:val="Code"/>
      </w:pPr>
      <w:r>
        <w:t>```text</w:t>
      </w:r>
    </w:p>
    <w:p>
      <w:pPr>
        <w:pStyle w:val="Code"/>
      </w:pPr>
      <w:r>
        <w:t>今日随[真实主治医师]查房，患者[症状体征和结果]，围绕区分激素合成增多与破坏性释放核实诊断依据、当前执行与近期监测，[实际主治意见及计划]。</w:t>
      </w:r>
    </w:p>
    <w:p>
      <w:pPr>
        <w:pStyle w:val="Code"/>
      </w:pPr>
      <w:r>
        <w:t>```</w:t>
      </w:r>
    </w:p>
    <w:p>
      <w:pPr/>
      <w:r>
        <w:t>22 副主任医师查房模板</w:t>
      </w:r>
    </w:p>
    <w:p>
      <w:pPr/>
      <w:r>
        <w:t>[记录日期时间] 甲状腺功能亢进症 副主任医师查房</w:t>
      </w:r>
    </w:p>
    <w:p>
      <w:pPr>
        <w:pStyle w:val="Code"/>
      </w:pPr>
      <w:r>
        <w:t>```text</w:t>
      </w:r>
    </w:p>
    <w:p>
      <w:pPr>
        <w:pStyle w:val="Code"/>
      </w:pPr>
      <w:r>
        <w:t>今日随[真实副主任医师]查房，患者[关键证据]，针对关注心率、心律和心衰，抗甲状腺药适用前先确定病因复核病因与分型，结合[真实共病及试验条件]分析风险，[实际副主任优化意见]。</w:t>
      </w:r>
    </w:p>
    <w:p>
      <w:pPr>
        <w:pStyle w:val="Code"/>
      </w:pPr>
      <w:r>
        <w:t>```</w:t>
      </w:r>
    </w:p>
    <w:p>
      <w:pPr/>
      <w:r>
        <w:t>23 主任医师查房模板</w:t>
      </w:r>
    </w:p>
    <w:p>
      <w:pPr/>
      <w:r>
        <w:t>[记录日期时间] 甲状腺功能亢进症 主任医师查房</w:t>
      </w:r>
    </w:p>
    <w:p>
      <w:pPr>
        <w:pStyle w:val="Code"/>
      </w:pPr>
      <w:r>
        <w:t>```text</w:t>
      </w:r>
    </w:p>
    <w:p>
      <w:pPr>
        <w:pStyle w:val="Code"/>
      </w:pPr>
      <w:r>
        <w:t>今日随[真实主任医师]查房，患者[关键状态]，对下丘脑 垂体 甲状腺轴与本病的复杂证据进行复核，重点审查关注心率、心律和心衰，抗甲状腺药适用前先确定病因，[实际主任重大决策、个体目标及风险获益意见]，后续[长期衔接计划]。</w:t>
      </w:r>
    </w:p>
    <w:p>
      <w:pPr>
        <w:pStyle w:val="Code"/>
      </w:pPr>
      <w:r>
        <w:t>```</w:t>
      </w:r>
    </w:p>
    <w:p>
      <w:pPr/>
      <w:r>
        <w:t>24 治疗调整病程模板</w:t>
      </w:r>
    </w:p>
    <w:p>
      <w:pPr/>
      <w:r>
        <w:t>[记录日期时间] 甲状腺功能亢进症 治疗调整病程</w:t>
      </w:r>
    </w:p>
    <w:p>
      <w:pPr>
        <w:pStyle w:val="Code"/>
      </w:pPr>
      <w:r>
        <w:t>```text</w:t>
      </w:r>
    </w:p>
    <w:p>
      <w:pPr>
        <w:pStyle w:val="Code"/>
      </w:pPr>
      <w:r>
        <w:t>针对[与区分激素合成增多与破坏性释放相关的真实问题]，原方案[完整药物及状态]，责任医师确认[实际调整及理由]，目前[计划、下达或执行阶段]，观察[本病安全和疗效指标]。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甲状腺功能亢进症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甲状腺功能亢进症 出院记录</w:t>
      </w:r>
    </w:p>
    <w:p>
      <w:pPr>
        <w:pStyle w:val="Code"/>
      </w:pPr>
      <w:r>
        <w:t>```text</w:t>
      </w:r>
    </w:p>
    <w:p>
      <w:pPr>
        <w:pStyle w:val="Code"/>
      </w:pPr>
      <w:r>
        <w:t>出院诊断：[本病最终诊断与确定度]。诊疗经过：[围绕区分激素合成增多与破坏性释放的真实评估及执行]。出院情况：[当日状态]。遗留问题：[关注心率、心律和心衰，抗甲状腺药适用前先确定病因中尚未解决内容及待回结果]。后续计划：[已确认安排]。</w:t>
      </w:r>
    </w:p>
    <w:p>
      <w:pPr>
        <w:pStyle w:val="Code"/>
      </w:pPr>
      <w:r>
        <w:t>```</w:t>
      </w:r>
    </w:p>
    <w:p>
      <w:pPr/>
      <w:r>
        <w:t>27 出院医嘱模板</w:t>
      </w:r>
    </w:p>
    <w:p>
      <w:pPr/>
      <w:r>
        <w:t>[记录日期时间] 甲状腺功能亢进症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长期随访：甲功、结节或眼病随访按实际方案；妊娠计划及用药警示必须交接。本病持续复核：区分激素合成增多与破坏性释放；病因或功能证据变化时更新诊断状态。</w:t>
      </w:r>
    </w:p>
    <w:p>
      <w:pPr/>
      <w:r>
        <w:t>29 最终质控：核对本条病种焦点、鉴别和确定度；关注心率、心律和心衰，抗甲状腺药适用前先确定病因；模板槽位不进入正式病历。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非甲亢原因所致甲状腺毒症</w:t>
      </w:r>
    </w:p>
    <w:p>
      <w:pPr/>
      <w:r>
        <w:t>1 疾病定义与适用范围：由激素破坏性释放、外源摄入等非合成增多因素造成的激素过多综合征。本条特异重点：考虑破坏性甲状腺炎、外源激素或异位来源。</w:t>
      </w:r>
    </w:p>
    <w:p>
      <w:pPr/>
      <w:r>
        <w:t>2 病因与机制：围绕本条焦点追溯下丘脑 垂体 甲状腺轴的原发、继发、生理或药物因素；核素检查需排妊娠和近期碘影响，不机械用抗甲状腺药。</w:t>
      </w:r>
    </w:p>
    <w:p>
      <w:pPr/>
      <w:r>
        <w:t>3 临床表现与4病史：症状演变、颈痛、妊娠产后、碘暴露、药物与生物素、既往手术及核素治疗；优先回答本病问题“考虑破坏性甲状腺炎、外源激素或异位来源”。5 专科查体：真实心率心律、甲状腺大小压痛及结节、眼征、震颤、水肿与肌力。</w:t>
      </w:r>
    </w:p>
    <w:p>
      <w:pPr/>
      <w:r>
        <w:t>6 必要检验与7激素解释：TSH、FT4、FT3结合实验室范围；按病因取TRAb、TPOAb、TgAb，注意药物、急病及测定干扰；考虑破坏性甲状腺炎、外源激素或异位来源；核素检查需排妊娠和近期碘影响，不机械用抗甲状腺药。</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核素检查需排妊娠和近期碘影响，不机械用抗甲状腺药。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非甲亢原因所致甲状腺毒症 首次病程</w:t>
      </w:r>
    </w:p>
    <w:p>
      <w:pPr>
        <w:pStyle w:val="Code"/>
      </w:pPr>
      <w:r>
        <w:t>```text</w:t>
      </w:r>
    </w:p>
    <w:p>
      <w:pPr>
        <w:pStyle w:val="Code"/>
      </w:pPr>
      <w:r>
        <w:t>病例特点：[本病实际表型、病程与检查]。初步诊断：[病名及确定度]。诊断依据：[支持考虑破坏性甲状腺炎、外源激素或异位来源的真实证据]。鉴别诊断：[核素检查需排妊娠和近期碘影响，不机械用抗甲状腺药及替代解释]。病情评估：[实际风险与未明点]。诊疗计划：[责任医师确认的病因、功能与监测安排]。</w:t>
      </w:r>
    </w:p>
    <w:p>
      <w:pPr>
        <w:pStyle w:val="Code"/>
      </w:pPr>
      <w:r>
        <w:t>```</w:t>
      </w:r>
    </w:p>
    <w:p>
      <w:pPr/>
      <w:r>
        <w:t>20 日常病程模板</w:t>
      </w:r>
    </w:p>
    <w:p>
      <w:pPr/>
      <w:r>
        <w:t>[记录日期时间] 非甲亢原因所致甲状腺毒症 日常病程</w:t>
      </w:r>
    </w:p>
    <w:p>
      <w:pPr>
        <w:pStyle w:val="Code"/>
      </w:pPr>
      <w:r>
        <w:t>```text</w:t>
      </w:r>
    </w:p>
    <w:p>
      <w:pPr>
        <w:pStyle w:val="Code"/>
      </w:pPr>
      <w:r>
        <w:t>患者[本日变化及实查]，检查[当日可用原值与条件]，就考虑破坏性甲状腺炎、外源激素或异位来源评估[实际进展]。目前[真实治疗状态及反应]，仍需核对[核素检查需排妊娠和近期碘影响，不机械用抗甲状腺药]；后续[确认计划]。</w:t>
      </w:r>
    </w:p>
    <w:p>
      <w:pPr>
        <w:pStyle w:val="Code"/>
      </w:pPr>
      <w:r>
        <w:t>```</w:t>
      </w:r>
    </w:p>
    <w:p>
      <w:pPr/>
      <w:r>
        <w:t>21 主治医师查房模板</w:t>
      </w:r>
    </w:p>
    <w:p>
      <w:pPr/>
      <w:r>
        <w:t>[记录日期时间] 非甲亢原因所致甲状腺毒症 主治医师查房</w:t>
      </w:r>
    </w:p>
    <w:p>
      <w:pPr>
        <w:pStyle w:val="Code"/>
      </w:pPr>
      <w:r>
        <w:t>```text</w:t>
      </w:r>
    </w:p>
    <w:p>
      <w:pPr>
        <w:pStyle w:val="Code"/>
      </w:pPr>
      <w:r>
        <w:t>今日随[真实主治医师]查房，患者[症状体征和结果]，围绕考虑破坏性甲状腺炎、外源激素或异位来源核实诊断依据、当前执行与近期监测，[实际主治意见及计划]。</w:t>
      </w:r>
    </w:p>
    <w:p>
      <w:pPr>
        <w:pStyle w:val="Code"/>
      </w:pPr>
      <w:r>
        <w:t>```</w:t>
      </w:r>
    </w:p>
    <w:p>
      <w:pPr/>
      <w:r>
        <w:t>22 副主任医师查房模板</w:t>
      </w:r>
    </w:p>
    <w:p>
      <w:pPr/>
      <w:r>
        <w:t>[记录日期时间] 非甲亢原因所致甲状腺毒症 副主任医师查房</w:t>
      </w:r>
    </w:p>
    <w:p>
      <w:pPr>
        <w:pStyle w:val="Code"/>
      </w:pPr>
      <w:r>
        <w:t>```text</w:t>
      </w:r>
    </w:p>
    <w:p>
      <w:pPr>
        <w:pStyle w:val="Code"/>
      </w:pPr>
      <w:r>
        <w:t>今日随[真实副主任医师]查房，患者[关键证据]，针对核素检查需排妊娠和近期碘影响，不机械用抗甲状腺药复核病因与分型，结合[真实共病及试验条件]分析风险，[实际副主任优化意见]。</w:t>
      </w:r>
    </w:p>
    <w:p>
      <w:pPr>
        <w:pStyle w:val="Code"/>
      </w:pPr>
      <w:r>
        <w:t>```</w:t>
      </w:r>
    </w:p>
    <w:p>
      <w:pPr/>
      <w:r>
        <w:t>23 主任医师查房模板</w:t>
      </w:r>
    </w:p>
    <w:p>
      <w:pPr/>
      <w:r>
        <w:t>[记录日期时间] 非甲亢原因所致甲状腺毒症 主任医师查房</w:t>
      </w:r>
    </w:p>
    <w:p>
      <w:pPr>
        <w:pStyle w:val="Code"/>
      </w:pPr>
      <w:r>
        <w:t>```text</w:t>
      </w:r>
    </w:p>
    <w:p>
      <w:pPr>
        <w:pStyle w:val="Code"/>
      </w:pPr>
      <w:r>
        <w:t>今日随[真实主任医师]查房，患者[关键状态]，对下丘脑 垂体 甲状腺轴与本病的复杂证据进行复核，重点审查核素检查需排妊娠和近期碘影响，不机械用抗甲状腺药，[实际主任重大决策、个体目标及风险获益意见]，后续[长期衔接计划]。</w:t>
      </w:r>
    </w:p>
    <w:p>
      <w:pPr>
        <w:pStyle w:val="Code"/>
      </w:pPr>
      <w:r>
        <w:t>```</w:t>
      </w:r>
    </w:p>
    <w:p>
      <w:pPr/>
      <w:r>
        <w:t>24 治疗调整病程模板</w:t>
      </w:r>
    </w:p>
    <w:p>
      <w:pPr/>
      <w:r>
        <w:t>[记录日期时间] 非甲亢原因所致甲状腺毒症 治疗调整病程</w:t>
      </w:r>
    </w:p>
    <w:p>
      <w:pPr>
        <w:pStyle w:val="Code"/>
      </w:pPr>
      <w:r>
        <w:t>```text</w:t>
      </w:r>
    </w:p>
    <w:p>
      <w:pPr>
        <w:pStyle w:val="Code"/>
      </w:pPr>
      <w:r>
        <w:t>针对[与考虑破坏性甲状腺炎、外源激素或异位来源相关的真实问题]，原方案[完整药物及状态]，责任医师确认[实际调整及理由]，目前[计划、下达或执行阶段]，观察[本病安全和疗效指标]。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非甲亢原因所致甲状腺毒症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非甲亢原因所致甲状腺毒症 出院记录</w:t>
      </w:r>
    </w:p>
    <w:p>
      <w:pPr>
        <w:pStyle w:val="Code"/>
      </w:pPr>
      <w:r>
        <w:t>```text</w:t>
      </w:r>
    </w:p>
    <w:p>
      <w:pPr>
        <w:pStyle w:val="Code"/>
      </w:pPr>
      <w:r>
        <w:t>出院诊断：[本病最终诊断与确定度]。诊疗经过：[围绕考虑破坏性甲状腺炎、外源激素或异位来源的真实评估及执行]。出院情况：[当日状态]。遗留问题：[核素检查需排妊娠和近期碘影响，不机械用抗甲状腺药中尚未解决内容及待回结果]。后续计划：[已确认安排]。</w:t>
      </w:r>
    </w:p>
    <w:p>
      <w:pPr>
        <w:pStyle w:val="Code"/>
      </w:pPr>
      <w:r>
        <w:t>```</w:t>
      </w:r>
    </w:p>
    <w:p>
      <w:pPr/>
      <w:r>
        <w:t>27 出院医嘱模板</w:t>
      </w:r>
    </w:p>
    <w:p>
      <w:pPr/>
      <w:r>
        <w:t>[记录日期时间] 非甲亢原因所致甲状腺毒症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长期随访：甲功、结节或眼病随访按实际方案；妊娠计划及用药警示必须交接。本病持续复核：考虑破坏性甲状腺炎、外源激素或异位来源；病因或功能证据变化时更新诊断状态。</w:t>
      </w:r>
    </w:p>
    <w:p>
      <w:pPr/>
      <w:r>
        <w:t>29 最终质控：核对本条病种焦点、鉴别和确定度；核素检查需排妊娠和近期碘影响，不机械用抗甲状腺药；模板槽位不进入正式病历。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甲状腺功能减退症</w:t>
      </w:r>
    </w:p>
    <w:p>
      <w:pPr/>
      <w:r>
        <w:t>1 疾病定义与适用范围：甲状腺激素生成不足或作用障碍导致的功能状态，需区分原发性与中枢性等来源。本条特异重点：结合FT4与TSH区分原发和中枢，考虑年龄、冠心病和肾上腺轴。</w:t>
      </w:r>
    </w:p>
    <w:p>
      <w:pPr/>
      <w:r>
        <w:t>2 病因与机制：围绕本条焦点追溯下丘脑 垂体 甲状腺轴的原发、继发、生理或药物因素；不能按症状自行填替代剂量。</w:t>
      </w:r>
    </w:p>
    <w:p>
      <w:pPr/>
      <w:r>
        <w:t>3 临床表现与4病史：症状演变、颈痛、妊娠产后、碘暴露、药物与生物素、既往手术及核素治疗；优先回答本病问题“结合FT4与TSH区分原发和中枢，考虑年龄、冠心病和肾上腺轴”。5 专科查体：真实心率心律、甲状腺大小压痛及结节、眼征、震颤、水肿与肌力。</w:t>
      </w:r>
    </w:p>
    <w:p>
      <w:pPr/>
      <w:r>
        <w:t>6 必要检验与7激素解释：TSH、FT4、FT3结合实验室范围；按病因取TRAb、TPOAb、TgAb，注意药物、急病及测定干扰；结合FT4与TSH区分原发和中枢，考虑年龄、冠心病和肾上腺轴；不能按症状自行填替代剂量。</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不能按症状自行填替代剂量。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甲状腺功能减退症 首次病程</w:t>
      </w:r>
    </w:p>
    <w:p>
      <w:pPr>
        <w:pStyle w:val="Code"/>
      </w:pPr>
      <w:r>
        <w:t>```text</w:t>
      </w:r>
    </w:p>
    <w:p>
      <w:pPr>
        <w:pStyle w:val="Code"/>
      </w:pPr>
      <w:r>
        <w:t>病例特点：[本病实际表型、病程与检查]。初步诊断：[病名及确定度]。诊断依据：[支持结合FT4与TSH区分原发和中枢，考虑年龄、冠心病和肾上腺轴的真实证据]。鉴别诊断：[不能按症状自行填替代剂量及替代解释]。病情评估：[实际风险与未明点]。诊疗计划：[责任医师确认的病因、功能与监测安排]。</w:t>
      </w:r>
    </w:p>
    <w:p>
      <w:pPr>
        <w:pStyle w:val="Code"/>
      </w:pPr>
      <w:r>
        <w:t>```</w:t>
      </w:r>
    </w:p>
    <w:p>
      <w:pPr/>
      <w:r>
        <w:t>20 日常病程模板</w:t>
      </w:r>
    </w:p>
    <w:p>
      <w:pPr/>
      <w:r>
        <w:t>[记录日期时间] 甲状腺功能减退症 日常病程</w:t>
      </w:r>
    </w:p>
    <w:p>
      <w:pPr>
        <w:pStyle w:val="Code"/>
      </w:pPr>
      <w:r>
        <w:t>```text</w:t>
      </w:r>
    </w:p>
    <w:p>
      <w:pPr>
        <w:pStyle w:val="Code"/>
      </w:pPr>
      <w:r>
        <w:t>患者[本日变化及实查]，检查[当日可用原值与条件]，就结合FT4与TSH区分原发和中枢，考虑年龄、冠心病和肾上腺轴评估[实际进展]。目前[真实治疗状态及反应]，仍需核对[不能按症状自行填替代剂量]；后续[确认计划]。</w:t>
      </w:r>
    </w:p>
    <w:p>
      <w:pPr>
        <w:pStyle w:val="Code"/>
      </w:pPr>
      <w:r>
        <w:t>```</w:t>
      </w:r>
    </w:p>
    <w:p>
      <w:pPr/>
      <w:r>
        <w:t>21 主治医师查房模板</w:t>
      </w:r>
    </w:p>
    <w:p>
      <w:pPr/>
      <w:r>
        <w:t>[记录日期时间] 甲状腺功能减退症 主治医师查房</w:t>
      </w:r>
    </w:p>
    <w:p>
      <w:pPr>
        <w:pStyle w:val="Code"/>
      </w:pPr>
      <w:r>
        <w:t>```text</w:t>
      </w:r>
    </w:p>
    <w:p>
      <w:pPr>
        <w:pStyle w:val="Code"/>
      </w:pPr>
      <w:r>
        <w:t>今日随[真实主治医师]查房，患者[症状体征和结果]，围绕结合FT4与TSH区分原发和中枢，考虑年龄、冠心病和肾上腺轴核实诊断依据、当前执行与近期监测，[实际主治意见及计划]。</w:t>
      </w:r>
    </w:p>
    <w:p>
      <w:pPr>
        <w:pStyle w:val="Code"/>
      </w:pPr>
      <w:r>
        <w:t>```</w:t>
      </w:r>
    </w:p>
    <w:p>
      <w:pPr/>
      <w:r>
        <w:t>22 副主任医师查房模板</w:t>
      </w:r>
    </w:p>
    <w:p>
      <w:pPr/>
      <w:r>
        <w:t>[记录日期时间] 甲状腺功能减退症 副主任医师查房</w:t>
      </w:r>
    </w:p>
    <w:p>
      <w:pPr>
        <w:pStyle w:val="Code"/>
      </w:pPr>
      <w:r>
        <w:t>```text</w:t>
      </w:r>
    </w:p>
    <w:p>
      <w:pPr>
        <w:pStyle w:val="Code"/>
      </w:pPr>
      <w:r>
        <w:t>今日随[真实副主任医师]查房，患者[关键证据]，针对不能按症状自行填替代剂量复核病因与分型，结合[真实共病及试验条件]分析风险，[实际副主任优化意见]。</w:t>
      </w:r>
    </w:p>
    <w:p>
      <w:pPr>
        <w:pStyle w:val="Code"/>
      </w:pPr>
      <w:r>
        <w:t>```</w:t>
      </w:r>
    </w:p>
    <w:p>
      <w:pPr/>
      <w:r>
        <w:t>23 主任医师查房模板</w:t>
      </w:r>
    </w:p>
    <w:p>
      <w:pPr/>
      <w:r>
        <w:t>[记录日期时间] 甲状腺功能减退症 主任医师查房</w:t>
      </w:r>
    </w:p>
    <w:p>
      <w:pPr>
        <w:pStyle w:val="Code"/>
      </w:pPr>
      <w:r>
        <w:t>```text</w:t>
      </w:r>
    </w:p>
    <w:p>
      <w:pPr>
        <w:pStyle w:val="Code"/>
      </w:pPr>
      <w:r>
        <w:t>今日随[真实主任医师]查房，患者[关键状态]，对下丘脑 垂体 甲状腺轴与本病的复杂证据进行复核，重点审查不能按症状自行填替代剂量，[实际主任重大决策、个体目标及风险获益意见]，后续[长期衔接计划]。</w:t>
      </w:r>
    </w:p>
    <w:p>
      <w:pPr>
        <w:pStyle w:val="Code"/>
      </w:pPr>
      <w:r>
        <w:t>```</w:t>
      </w:r>
    </w:p>
    <w:p>
      <w:pPr/>
      <w:r>
        <w:t>24 治疗调整病程模板</w:t>
      </w:r>
    </w:p>
    <w:p>
      <w:pPr/>
      <w:r>
        <w:t>[记录日期时间] 甲状腺功能减退症 治疗调整病程</w:t>
      </w:r>
    </w:p>
    <w:p>
      <w:pPr>
        <w:pStyle w:val="Code"/>
      </w:pPr>
      <w:r>
        <w:t>```text</w:t>
      </w:r>
    </w:p>
    <w:p>
      <w:pPr>
        <w:pStyle w:val="Code"/>
      </w:pPr>
      <w:r>
        <w:t>针对[与结合FT4与TSH区分原发和中枢，考虑年龄、冠心病和肾上腺轴相关的真实问题]，原方案[完整药物及状态]，责任医师确认[实际调整及理由]，目前[计划、下达或执行阶段]，观察[本病安全和疗效指标]。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甲状腺功能减退症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甲状腺功能减退症 出院记录</w:t>
      </w:r>
    </w:p>
    <w:p>
      <w:pPr>
        <w:pStyle w:val="Code"/>
      </w:pPr>
      <w:r>
        <w:t>```text</w:t>
      </w:r>
    </w:p>
    <w:p>
      <w:pPr>
        <w:pStyle w:val="Code"/>
      </w:pPr>
      <w:r>
        <w:t>出院诊断：[本病最终诊断与确定度]。诊疗经过：[围绕结合FT4与TSH区分原发和中枢，考虑年龄、冠心病和肾上腺轴的真实评估及执行]。出院情况：[当日状态]。遗留问题：[不能按症状自行填替代剂量中尚未解决内容及待回结果]。后续计划：[已确认安排]。</w:t>
      </w:r>
    </w:p>
    <w:p>
      <w:pPr>
        <w:pStyle w:val="Code"/>
      </w:pPr>
      <w:r>
        <w:t>```</w:t>
      </w:r>
    </w:p>
    <w:p>
      <w:pPr/>
      <w:r>
        <w:t>27 出院医嘱模板</w:t>
      </w:r>
    </w:p>
    <w:p>
      <w:pPr/>
      <w:r>
        <w:t>[记录日期时间] 甲状腺功能减退症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长期随访：甲功、结节或眼病随访按实际方案；妊娠计划及用药警示必须交接。本病持续复核：结合FT4与TSH区分原发和中枢，考虑年龄、冠心病和肾上腺轴；病因或功能证据变化时更新诊断状态。</w:t>
      </w:r>
    </w:p>
    <w:p>
      <w:pPr/>
      <w:r>
        <w:t>29 最终质控：核对本条病种焦点、鉴别和确定度；不能按症状自行填替代剂量；模板槽位不进入正式病历。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亚临床甲亢</w:t>
      </w:r>
    </w:p>
    <w:p>
      <w:pPr/>
      <w:r>
        <w:t>1 疾病定义与适用范围：TSH低而外周甲状腺激素仍在适用参考范围的生化表型，须排除暂时性及非甲状腺因素。本条特异重点：TSH低而外周激素未超范围时核对持续性、药物和妊娠。</w:t>
      </w:r>
    </w:p>
    <w:p>
      <w:pPr/>
      <w:r>
        <w:t>2 病因与机制：围绕本条焦点追溯下丘脑 垂体 甲状腺轴的原发、继发、生理或药物因素；结合房颤和骨风险决定随访或治疗。</w:t>
      </w:r>
    </w:p>
    <w:p>
      <w:pPr/>
      <w:r>
        <w:t>3 临床表现与4病史：症状演变、颈痛、妊娠产后、碘暴露、药物与生物素、既往手术及核素治疗；优先回答本病问题“TSH低而外周激素未超范围时核对持续性、药物和妊娠”。5 专科查体：真实心率心律、甲状腺大小压痛及结节、眼征、震颤、水肿与肌力。</w:t>
      </w:r>
    </w:p>
    <w:p>
      <w:pPr/>
      <w:r>
        <w:t>6 必要检验与7激素解释：TSH、FT4、FT3结合实验室范围；按病因取TRAb、TPOAb、TgAb，注意药物、急病及测定干扰；TSH低而外周激素未超范围时核对持续性、药物和妊娠；结合房颤和骨风险决定随访或治疗。</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结合房颤和骨风险决定随访或治疗。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亚临床甲亢 首次病程</w:t>
      </w:r>
    </w:p>
    <w:p>
      <w:pPr>
        <w:pStyle w:val="Code"/>
      </w:pPr>
      <w:r>
        <w:t>```text</w:t>
      </w:r>
    </w:p>
    <w:p>
      <w:pPr>
        <w:pStyle w:val="Code"/>
      </w:pPr>
      <w:r>
        <w:t>病例特点：[本病实际表型、病程与检查]。初步诊断：[病名及确定度]。诊断依据：[支持TSH低而外周激素未超范围时核对持续性、药物和妊娠的真实证据]。鉴别诊断：[结合房颤和骨风险决定随访或治疗及替代解释]。病情评估：[实际风险与未明点]。诊疗计划：[责任医师确认的病因、功能与监测安排]。</w:t>
      </w:r>
    </w:p>
    <w:p>
      <w:pPr>
        <w:pStyle w:val="Code"/>
      </w:pPr>
      <w:r>
        <w:t>```</w:t>
      </w:r>
    </w:p>
    <w:p>
      <w:pPr/>
      <w:r>
        <w:t>20 日常病程模板</w:t>
      </w:r>
    </w:p>
    <w:p>
      <w:pPr/>
      <w:r>
        <w:t>[记录日期时间] 亚临床甲亢 日常病程</w:t>
      </w:r>
    </w:p>
    <w:p>
      <w:pPr>
        <w:pStyle w:val="Code"/>
      </w:pPr>
      <w:r>
        <w:t>```text</w:t>
      </w:r>
    </w:p>
    <w:p>
      <w:pPr>
        <w:pStyle w:val="Code"/>
      </w:pPr>
      <w:r>
        <w:t>患者[本日变化及实查]，检查[当日可用原值与条件]，就TSH低而外周激素未超范围时核对持续性、药物和妊娠评估[实际进展]。目前[真实治疗状态及反应]，仍需核对[结合房颤和骨风险决定随访或治疗]；后续[确认计划]。</w:t>
      </w:r>
    </w:p>
    <w:p>
      <w:pPr>
        <w:pStyle w:val="Code"/>
      </w:pPr>
      <w:r>
        <w:t>```</w:t>
      </w:r>
    </w:p>
    <w:p>
      <w:pPr/>
      <w:r>
        <w:t>21 主治医师查房模板</w:t>
      </w:r>
    </w:p>
    <w:p>
      <w:pPr/>
      <w:r>
        <w:t>[记录日期时间] 亚临床甲亢 主治医师查房</w:t>
      </w:r>
    </w:p>
    <w:p>
      <w:pPr>
        <w:pStyle w:val="Code"/>
      </w:pPr>
      <w:r>
        <w:t>```text</w:t>
      </w:r>
    </w:p>
    <w:p>
      <w:pPr>
        <w:pStyle w:val="Code"/>
      </w:pPr>
      <w:r>
        <w:t>今日随[真实主治医师]查房，患者[症状体征和结果]，围绕TSH低而外周激素未超范围时核对持续性、药物和妊娠核实诊断依据、当前执行与近期监测，[实际主治意见及计划]。</w:t>
      </w:r>
    </w:p>
    <w:p>
      <w:pPr>
        <w:pStyle w:val="Code"/>
      </w:pPr>
      <w:r>
        <w:t>```</w:t>
      </w:r>
    </w:p>
    <w:p>
      <w:pPr/>
      <w:r>
        <w:t>22 副主任医师查房模板</w:t>
      </w:r>
    </w:p>
    <w:p>
      <w:pPr/>
      <w:r>
        <w:t>[记录日期时间] 亚临床甲亢 副主任医师查房</w:t>
      </w:r>
    </w:p>
    <w:p>
      <w:pPr>
        <w:pStyle w:val="Code"/>
      </w:pPr>
      <w:r>
        <w:t>```text</w:t>
      </w:r>
    </w:p>
    <w:p>
      <w:pPr>
        <w:pStyle w:val="Code"/>
      </w:pPr>
      <w:r>
        <w:t>今日随[真实副主任医师]查房，患者[关键证据]，针对结合房颤和骨风险决定随访或治疗复核病因与分型，结合[真实共病及试验条件]分析风险，[实际副主任优化意见]。</w:t>
      </w:r>
    </w:p>
    <w:p>
      <w:pPr>
        <w:pStyle w:val="Code"/>
      </w:pPr>
      <w:r>
        <w:t>```</w:t>
      </w:r>
    </w:p>
    <w:p>
      <w:pPr/>
      <w:r>
        <w:t>23 主任医师查房模板</w:t>
      </w:r>
    </w:p>
    <w:p>
      <w:pPr/>
      <w:r>
        <w:t>[记录日期时间] 亚临床甲亢 主任医师查房</w:t>
      </w:r>
    </w:p>
    <w:p>
      <w:pPr>
        <w:pStyle w:val="Code"/>
      </w:pPr>
      <w:r>
        <w:t>```text</w:t>
      </w:r>
    </w:p>
    <w:p>
      <w:pPr>
        <w:pStyle w:val="Code"/>
      </w:pPr>
      <w:r>
        <w:t>今日随[真实主任医师]查房，患者[关键状态]，对下丘脑 垂体 甲状腺轴与本病的复杂证据进行复核，重点审查结合房颤和骨风险决定随访或治疗，[实际主任重大决策、个体目标及风险获益意见]，后续[长期衔接计划]。</w:t>
      </w:r>
    </w:p>
    <w:p>
      <w:pPr>
        <w:pStyle w:val="Code"/>
      </w:pPr>
      <w:r>
        <w:t>```</w:t>
      </w:r>
    </w:p>
    <w:p>
      <w:pPr/>
      <w:r>
        <w:t>24 治疗调整病程模板</w:t>
      </w:r>
    </w:p>
    <w:p>
      <w:pPr/>
      <w:r>
        <w:t>[记录日期时间] 亚临床甲亢 治疗调整病程</w:t>
      </w:r>
    </w:p>
    <w:p>
      <w:pPr>
        <w:pStyle w:val="Code"/>
      </w:pPr>
      <w:r>
        <w:t>```text</w:t>
      </w:r>
    </w:p>
    <w:p>
      <w:pPr>
        <w:pStyle w:val="Code"/>
      </w:pPr>
      <w:r>
        <w:t>针对[与TSH低而外周激素未超范围时核对持续性、药物和妊娠相关的真实问题]，原方案[完整药物及状态]，责任医师确认[实际调整及理由]，目前[计划、下达或执行阶段]，观察[本病安全和疗效指标]。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亚临床甲亢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亚临床甲亢 出院记录</w:t>
      </w:r>
    </w:p>
    <w:p>
      <w:pPr>
        <w:pStyle w:val="Code"/>
      </w:pPr>
      <w:r>
        <w:t>```text</w:t>
      </w:r>
    </w:p>
    <w:p>
      <w:pPr>
        <w:pStyle w:val="Code"/>
      </w:pPr>
      <w:r>
        <w:t>出院诊断：[本病最终诊断与确定度]。诊疗经过：[围绕TSH低而外周激素未超范围时核对持续性、药物和妊娠的真实评估及执行]。出院情况：[当日状态]。遗留问题：[结合房颤和骨风险决定随访或治疗中尚未解决内容及待回结果]。后续计划：[已确认安排]。</w:t>
      </w:r>
    </w:p>
    <w:p>
      <w:pPr>
        <w:pStyle w:val="Code"/>
      </w:pPr>
      <w:r>
        <w:t>```</w:t>
      </w:r>
    </w:p>
    <w:p>
      <w:pPr/>
      <w:r>
        <w:t>27 出院医嘱模板</w:t>
      </w:r>
    </w:p>
    <w:p>
      <w:pPr/>
      <w:r>
        <w:t>[记录日期时间] 亚临床甲亢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长期随访：甲功、结节或眼病随访按实际方案；妊娠计划及用药警示必须交接。本病持续复核：TSH低而外周激素未超范围时核对持续性、药物和妊娠；病因或功能证据变化时更新诊断状态。</w:t>
      </w:r>
    </w:p>
    <w:p>
      <w:pPr/>
      <w:r>
        <w:t>29 最终质控：核对本条病种焦点、鉴别和确定度；结合房颤和骨风险决定随访或治疗；模板槽位不进入正式病历。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亚临床甲减</w:t>
      </w:r>
    </w:p>
    <w:p>
      <w:pPr/>
      <w:r>
        <w:t>1 疾病定义与适用范围：TSH升高而FT4仍在适用参考范围的生化表型，持续性及适用人群决定解释。本条特异重点：TSH高而FT4正常时核对复查、TPOAb、妊娠和年龄，不把一次异常直接写为永久性甲减。</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临床表现与4病史：症状演变、颈痛、妊娠产后、碘暴露、药物与生物素、既往手术及核素治疗；优先回答本病问题“TSH高而FT4正常时核对复查、TPOAb、妊娠和年龄，不把一次异常直接写为永久性甲减”。5 专科查体：真实心率心律、甲状腺大小压痛及结节、眼征、震颤、水肿与肌力。</w:t>
      </w:r>
    </w:p>
    <w:p>
      <w:pPr/>
      <w:r>
        <w:t>6 必要检验与7激素解释：TSH、FT4、FT3结合实验室范围；按病因取TRAb、TPOAb、TgAb，注意药物、急病及测定干扰；TSH高而FT4正常时核对复查、TPOAb、妊娠和年龄，不把一次异常直接写为永久性甲减。</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亚临床甲减 首次病程</w:t>
      </w:r>
    </w:p>
    <w:p>
      <w:pPr>
        <w:pStyle w:val="Code"/>
      </w:pPr>
      <w:r>
        <w:t>```text</w:t>
      </w:r>
    </w:p>
    <w:p>
      <w:pPr>
        <w:pStyle w:val="Code"/>
      </w:pPr>
      <w:r>
        <w:t>病例特点：[本病实际表型、病程与检查]。初步诊断：[病名及确定度]。诊断依据：[支持TSH高而FT4正常时核对复查、TPOAb、妊娠和年龄，不把一次异常直接写为永久性甲减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亚临床甲减 日常病程</w:t>
      </w:r>
    </w:p>
    <w:p>
      <w:pPr>
        <w:pStyle w:val="Code"/>
      </w:pPr>
      <w:r>
        <w:t>```text</w:t>
      </w:r>
    </w:p>
    <w:p>
      <w:pPr>
        <w:pStyle w:val="Code"/>
      </w:pPr>
      <w:r>
        <w:t>患者[本日变化及实查]，检查[当日可用原值与条件]，就TSH高而FT4正常时核对复查、TPOAb、妊娠和年龄，不把一次异常直接写为永久性甲减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亚临床甲减 主治医师查房</w:t>
      </w:r>
    </w:p>
    <w:p>
      <w:pPr>
        <w:pStyle w:val="Code"/>
      </w:pPr>
      <w:r>
        <w:t>```text</w:t>
      </w:r>
    </w:p>
    <w:p>
      <w:pPr>
        <w:pStyle w:val="Code"/>
      </w:pPr>
      <w:r>
        <w:t>今日随[真实主治医师]查房，患者[症状体征和结果]，围绕TSH高而FT4正常时核对复查、TPOAb、妊娠和年龄，不把一次异常直接写为永久性甲减核实诊断依据、当前执行与近期监测，[实际主治意见及计划]。</w:t>
      </w:r>
    </w:p>
    <w:p>
      <w:pPr>
        <w:pStyle w:val="Code"/>
      </w:pPr>
      <w:r>
        <w:t>```</w:t>
      </w:r>
    </w:p>
    <w:p>
      <w:pPr/>
      <w:r>
        <w:t>22 副主任医师查房模板</w:t>
      </w:r>
    </w:p>
    <w:p>
      <w:pPr/>
      <w:r>
        <w:t>[记录日期时间] 亚临床甲减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亚临床甲减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亚临床甲减 治疗调整病程</w:t>
      </w:r>
    </w:p>
    <w:p>
      <w:pPr>
        <w:pStyle w:val="Code"/>
      </w:pPr>
      <w:r>
        <w:t>```text</w:t>
      </w:r>
    </w:p>
    <w:p>
      <w:pPr>
        <w:pStyle w:val="Code"/>
      </w:pPr>
      <w:r>
        <w:t>针对[与TSH高而FT4正常时核对复查、TPOAb、妊娠和年龄，不把一次异常直接写为永久性甲减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亚临床甲减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亚临床甲减 出院记录</w:t>
      </w:r>
    </w:p>
    <w:p>
      <w:pPr>
        <w:pStyle w:val="Code"/>
      </w:pPr>
      <w:r>
        <w:t>```text</w:t>
      </w:r>
    </w:p>
    <w:p>
      <w:pPr>
        <w:pStyle w:val="Code"/>
      </w:pPr>
      <w:r>
        <w:t>出院诊断：[本病最终诊断与确定度]。诊疗经过：[围绕TSH高而FT4正常时核对复查、TPOAb、妊娠和年龄，不把一次异常直接写为永久性甲减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亚临床甲减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TSH高而FT4正常时核对复查、TPOAb、妊娠和年龄，不把一次异常直接写为永久性甲减；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桥本甲状腺炎</w:t>
      </w:r>
    </w:p>
    <w:p>
      <w:pPr/>
      <w:r>
        <w:t>1 疾病定义与适用范围：慢性自身免疫性甲状腺炎，可在不同阶段表现为不同甲状腺功能状态。本条特异重点：结合抗体、超声和甲功表型。</w:t>
      </w:r>
    </w:p>
    <w:p>
      <w:pPr/>
      <w:r>
        <w:t>2 病因与机制：围绕本条焦点追溯下丘脑 垂体 甲状腺轴的原发、继发、生理或药物因素；抗体阳性不等于必须治疗，药物依功能与临床情况。</w:t>
      </w:r>
    </w:p>
    <w:p>
      <w:pPr/>
      <w:r>
        <w:t>3 临床表现与4病史：症状演变、颈痛、妊娠产后、碘暴露、药物与生物素、既往手术及核素治疗；优先回答本病问题“结合抗体、超声和甲功表型”。5 专科查体：真实心率心律、甲状腺大小压痛及结节、眼征、震颤、水肿与肌力。</w:t>
      </w:r>
    </w:p>
    <w:p>
      <w:pPr/>
      <w:r>
        <w:t>6 必要检验与7激素解释：TSH、FT4、FT3结合实验室范围；按病因取TRAb、TPOAb、TgAb，注意药物、急病及测定干扰；结合抗体、超声和甲功表型；抗体阳性不等于必须治疗，药物依功能与临床情况。</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抗体阳性不等于必须治疗，药物依功能与临床情况。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桥本甲状腺炎 首次病程</w:t>
      </w:r>
    </w:p>
    <w:p>
      <w:pPr>
        <w:pStyle w:val="Code"/>
      </w:pPr>
      <w:r>
        <w:t>```text</w:t>
      </w:r>
    </w:p>
    <w:p>
      <w:pPr>
        <w:pStyle w:val="Code"/>
      </w:pPr>
      <w:r>
        <w:t>病例特点：[本病实际表型、病程与检查]。初步诊断：[病名及确定度]。诊断依据：[支持结合抗体、超声和甲功表型的真实证据]。鉴别诊断：[抗体阳性不等于必须治疗，药物依功能与临床情况及替代解释]。病情评估：[实际风险与未明点]。诊疗计划：[责任医师确认的病因、功能与监测安排]。</w:t>
      </w:r>
    </w:p>
    <w:p>
      <w:pPr>
        <w:pStyle w:val="Code"/>
      </w:pPr>
      <w:r>
        <w:t>```</w:t>
      </w:r>
    </w:p>
    <w:p>
      <w:pPr/>
      <w:r>
        <w:t>20 日常病程模板</w:t>
      </w:r>
    </w:p>
    <w:p>
      <w:pPr/>
      <w:r>
        <w:t>[记录日期时间] 桥本甲状腺炎 日常病程</w:t>
      </w:r>
    </w:p>
    <w:p>
      <w:pPr>
        <w:pStyle w:val="Code"/>
      </w:pPr>
      <w:r>
        <w:t>```text</w:t>
      </w:r>
    </w:p>
    <w:p>
      <w:pPr>
        <w:pStyle w:val="Code"/>
      </w:pPr>
      <w:r>
        <w:t>患者[本日变化及实查]，检查[当日可用原值与条件]，就结合抗体、超声和甲功表型评估[实际进展]。目前[真实治疗状态及反应]，仍需核对[抗体阳性不等于必须治疗，药物依功能与临床情况]；后续[确认计划]。</w:t>
      </w:r>
    </w:p>
    <w:p>
      <w:pPr>
        <w:pStyle w:val="Code"/>
      </w:pPr>
      <w:r>
        <w:t>```</w:t>
      </w:r>
    </w:p>
    <w:p>
      <w:pPr/>
      <w:r>
        <w:t>21 主治医师查房模板</w:t>
      </w:r>
    </w:p>
    <w:p>
      <w:pPr/>
      <w:r>
        <w:t>[记录日期时间] 桥本甲状腺炎 主治医师查房</w:t>
      </w:r>
    </w:p>
    <w:p>
      <w:pPr>
        <w:pStyle w:val="Code"/>
      </w:pPr>
      <w:r>
        <w:t>```text</w:t>
      </w:r>
    </w:p>
    <w:p>
      <w:pPr>
        <w:pStyle w:val="Code"/>
      </w:pPr>
      <w:r>
        <w:t>今日随[真实主治医师]查房，患者[症状体征和结果]，围绕结合抗体、超声和甲功表型核实诊断依据、当前执行与近期监测，[实际主治意见及计划]。</w:t>
      </w:r>
    </w:p>
    <w:p>
      <w:pPr>
        <w:pStyle w:val="Code"/>
      </w:pPr>
      <w:r>
        <w:t>```</w:t>
      </w:r>
    </w:p>
    <w:p>
      <w:pPr/>
      <w:r>
        <w:t>22 副主任医师查房模板</w:t>
      </w:r>
    </w:p>
    <w:p>
      <w:pPr/>
      <w:r>
        <w:t>[记录日期时间] 桥本甲状腺炎 副主任医师查房</w:t>
      </w:r>
    </w:p>
    <w:p>
      <w:pPr>
        <w:pStyle w:val="Code"/>
      </w:pPr>
      <w:r>
        <w:t>```text</w:t>
      </w:r>
    </w:p>
    <w:p>
      <w:pPr>
        <w:pStyle w:val="Code"/>
      </w:pPr>
      <w:r>
        <w:t>今日随[真实副主任医师]查房，患者[关键证据]，针对抗体阳性不等于必须治疗，药物依功能与临床情况复核病因与分型，结合[真实共病及试验条件]分析风险，[实际副主任优化意见]。</w:t>
      </w:r>
    </w:p>
    <w:p>
      <w:pPr>
        <w:pStyle w:val="Code"/>
      </w:pPr>
      <w:r>
        <w:t>```</w:t>
      </w:r>
    </w:p>
    <w:p>
      <w:pPr/>
      <w:r>
        <w:t>23 主任医师查房模板</w:t>
      </w:r>
    </w:p>
    <w:p>
      <w:pPr/>
      <w:r>
        <w:t>[记录日期时间] 桥本甲状腺炎 主任医师查房</w:t>
      </w:r>
    </w:p>
    <w:p>
      <w:pPr>
        <w:pStyle w:val="Code"/>
      </w:pPr>
      <w:r>
        <w:t>```text</w:t>
      </w:r>
    </w:p>
    <w:p>
      <w:pPr>
        <w:pStyle w:val="Code"/>
      </w:pPr>
      <w:r>
        <w:t>今日随[真实主任医师]查房，患者[关键状态]，对下丘脑 垂体 甲状腺轴与本病的复杂证据进行复核，重点审查抗体阳性不等于必须治疗，药物依功能与临床情况，[实际主任重大决策、个体目标及风险获益意见]，后续[长期衔接计划]。</w:t>
      </w:r>
    </w:p>
    <w:p>
      <w:pPr>
        <w:pStyle w:val="Code"/>
      </w:pPr>
      <w:r>
        <w:t>```</w:t>
      </w:r>
    </w:p>
    <w:p>
      <w:pPr/>
      <w:r>
        <w:t>24 治疗调整病程模板</w:t>
      </w:r>
    </w:p>
    <w:p>
      <w:pPr/>
      <w:r>
        <w:t>[记录日期时间] 桥本甲状腺炎 治疗调整病程</w:t>
      </w:r>
    </w:p>
    <w:p>
      <w:pPr>
        <w:pStyle w:val="Code"/>
      </w:pPr>
      <w:r>
        <w:t>```text</w:t>
      </w:r>
    </w:p>
    <w:p>
      <w:pPr>
        <w:pStyle w:val="Code"/>
      </w:pPr>
      <w:r>
        <w:t>针对[与结合抗体、超声和甲功表型相关的真实问题]，原方案[完整药物及状态]，责任医师确认[实际调整及理由]，目前[计划、下达或执行阶段]，观察[本病安全和疗效指标]。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桥本甲状腺炎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桥本甲状腺炎 出院记录</w:t>
      </w:r>
    </w:p>
    <w:p>
      <w:pPr>
        <w:pStyle w:val="Code"/>
      </w:pPr>
      <w:r>
        <w:t>```text</w:t>
      </w:r>
    </w:p>
    <w:p>
      <w:pPr>
        <w:pStyle w:val="Code"/>
      </w:pPr>
      <w:r>
        <w:t>出院诊断：[本病最终诊断与确定度]。诊疗经过：[围绕结合抗体、超声和甲功表型的真实评估及执行]。出院情况：[当日状态]。遗留问题：[抗体阳性不等于必须治疗，药物依功能与临床情况中尚未解决内容及待回结果]。后续计划：[已确认安排]。</w:t>
      </w:r>
    </w:p>
    <w:p>
      <w:pPr>
        <w:pStyle w:val="Code"/>
      </w:pPr>
      <w:r>
        <w:t>```</w:t>
      </w:r>
    </w:p>
    <w:p>
      <w:pPr/>
      <w:r>
        <w:t>27 出院医嘱模板</w:t>
      </w:r>
    </w:p>
    <w:p>
      <w:pPr/>
      <w:r>
        <w:t>[记录日期时间] 桥本甲状腺炎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长期随访：甲功、结节或眼病随访按实际方案；妊娠计划及用药警示必须交接。本病持续复核：结合抗体、超声和甲功表型；病因或功能证据变化时更新诊断状态。</w:t>
      </w:r>
    </w:p>
    <w:p>
      <w:pPr/>
      <w:r>
        <w:t>29 最终质控：核对本条病种焦点、鉴别和确定度；抗体阳性不等于必须治疗，药物依功能与临床情况；模板槽位不进入正式病历。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亚急性甲状腺炎</w:t>
      </w:r>
    </w:p>
    <w:p>
      <w:pPr/>
      <w:r>
        <w:t>1 疾病定义与适用范围：通常以疼痛性甲状腺炎和破坏性激素释放为特征的炎症性疾病。本条特异重点：颈痛压痛、炎症指标及甲功演变共同分析，区别化脓性病变。</w:t>
      </w:r>
    </w:p>
    <w:p>
      <w:pPr/>
      <w:r>
        <w:t>2 病因与机制：围绕本条焦点追溯下丘脑 垂体 甲状腺轴的原发、继发、生理或药物因素；记录疼痛和激素分期趋势。</w:t>
      </w:r>
    </w:p>
    <w:p>
      <w:pPr/>
      <w:r>
        <w:t>3 临床表现与4病史：症状演变、颈痛、妊娠产后、碘暴露、药物与生物素、既往手术及核素治疗；优先回答本病问题“颈痛压痛、炎症指标及甲功演变共同分析，区别化脓性病变”。5 专科查体：真实心率心律、甲状腺大小压痛及结节、眼征、震颤、水肿与肌力。</w:t>
      </w:r>
    </w:p>
    <w:p>
      <w:pPr/>
      <w:r>
        <w:t>6 必要检验与7激素解释：TSH、FT4、FT3结合实验室范围；按病因取TRAb、TPOAb、TgAb，注意药物、急病及测定干扰；颈痛压痛、炎症指标及甲功演变共同分析，区别化脓性病变；记录疼痛和激素分期趋势。</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记录疼痛和激素分期趋势。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亚急性甲状腺炎 首次病程</w:t>
      </w:r>
    </w:p>
    <w:p>
      <w:pPr>
        <w:pStyle w:val="Code"/>
      </w:pPr>
      <w:r>
        <w:t>```text</w:t>
      </w:r>
    </w:p>
    <w:p>
      <w:pPr>
        <w:pStyle w:val="Code"/>
      </w:pPr>
      <w:r>
        <w:t>病例特点：[本病实际表型、病程与检查]。初步诊断：[病名及确定度]。诊断依据：[支持颈痛压痛、炎症指标及甲功演变共同分析，区别化脓性病变的真实证据]。鉴别诊断：[记录疼痛和激素分期趋势及替代解释]。病情评估：[实际风险与未明点]。诊疗计划：[责任医师确认的病因、功能与监测安排]。</w:t>
      </w:r>
    </w:p>
    <w:p>
      <w:pPr>
        <w:pStyle w:val="Code"/>
      </w:pPr>
      <w:r>
        <w:t>```</w:t>
      </w:r>
    </w:p>
    <w:p>
      <w:pPr/>
      <w:r>
        <w:t>20 日常病程模板</w:t>
      </w:r>
    </w:p>
    <w:p>
      <w:pPr/>
      <w:r>
        <w:t>[记录日期时间] 亚急性甲状腺炎 日常病程</w:t>
      </w:r>
    </w:p>
    <w:p>
      <w:pPr>
        <w:pStyle w:val="Code"/>
      </w:pPr>
      <w:r>
        <w:t>```text</w:t>
      </w:r>
    </w:p>
    <w:p>
      <w:pPr>
        <w:pStyle w:val="Code"/>
      </w:pPr>
      <w:r>
        <w:t>患者[本日变化及实查]，检查[当日可用原值与条件]，就颈痛压痛、炎症指标及甲功演变共同分析，区别化脓性病变评估[实际进展]。目前[真实治疗状态及反应]，仍需核对[记录疼痛和激素分期趋势]；后续[确认计划]。</w:t>
      </w:r>
    </w:p>
    <w:p>
      <w:pPr>
        <w:pStyle w:val="Code"/>
      </w:pPr>
      <w:r>
        <w:t>```</w:t>
      </w:r>
    </w:p>
    <w:p>
      <w:pPr/>
      <w:r>
        <w:t>21 主治医师查房模板</w:t>
      </w:r>
    </w:p>
    <w:p>
      <w:pPr/>
      <w:r>
        <w:t>[记录日期时间] 亚急性甲状腺炎 主治医师查房</w:t>
      </w:r>
    </w:p>
    <w:p>
      <w:pPr>
        <w:pStyle w:val="Code"/>
      </w:pPr>
      <w:r>
        <w:t>```text</w:t>
      </w:r>
    </w:p>
    <w:p>
      <w:pPr>
        <w:pStyle w:val="Code"/>
      </w:pPr>
      <w:r>
        <w:t>今日随[真实主治医师]查房，患者[症状体征和结果]，围绕颈痛压痛、炎症指标及甲功演变共同分析，区别化脓性病变核实诊断依据、当前执行与近期监测，[实际主治意见及计划]。</w:t>
      </w:r>
    </w:p>
    <w:p>
      <w:pPr>
        <w:pStyle w:val="Code"/>
      </w:pPr>
      <w:r>
        <w:t>```</w:t>
      </w:r>
    </w:p>
    <w:p>
      <w:pPr/>
      <w:r>
        <w:t>22 副主任医师查房模板</w:t>
      </w:r>
    </w:p>
    <w:p>
      <w:pPr/>
      <w:r>
        <w:t>[记录日期时间] 亚急性甲状腺炎 副主任医师查房</w:t>
      </w:r>
    </w:p>
    <w:p>
      <w:pPr>
        <w:pStyle w:val="Code"/>
      </w:pPr>
      <w:r>
        <w:t>```text</w:t>
      </w:r>
    </w:p>
    <w:p>
      <w:pPr>
        <w:pStyle w:val="Code"/>
      </w:pPr>
      <w:r>
        <w:t>今日随[真实副主任医师]查房，患者[关键证据]，针对记录疼痛和激素分期趋势复核病因与分型，结合[真实共病及试验条件]分析风险，[实际副主任优化意见]。</w:t>
      </w:r>
    </w:p>
    <w:p>
      <w:pPr>
        <w:pStyle w:val="Code"/>
      </w:pPr>
      <w:r>
        <w:t>```</w:t>
      </w:r>
    </w:p>
    <w:p>
      <w:pPr/>
      <w:r>
        <w:t>23 主任医师查房模板</w:t>
      </w:r>
    </w:p>
    <w:p>
      <w:pPr/>
      <w:r>
        <w:t>[记录日期时间] 亚急性甲状腺炎 主任医师查房</w:t>
      </w:r>
    </w:p>
    <w:p>
      <w:pPr>
        <w:pStyle w:val="Code"/>
      </w:pPr>
      <w:r>
        <w:t>```text</w:t>
      </w:r>
    </w:p>
    <w:p>
      <w:pPr>
        <w:pStyle w:val="Code"/>
      </w:pPr>
      <w:r>
        <w:t>今日随[真实主任医师]查房，患者[关键状态]，对下丘脑 垂体 甲状腺轴与本病的复杂证据进行复核，重点审查记录疼痛和激素分期趋势，[实际主任重大决策、个体目标及风险获益意见]，后续[长期衔接计划]。</w:t>
      </w:r>
    </w:p>
    <w:p>
      <w:pPr>
        <w:pStyle w:val="Code"/>
      </w:pPr>
      <w:r>
        <w:t>```</w:t>
      </w:r>
    </w:p>
    <w:p>
      <w:pPr/>
      <w:r>
        <w:t>24 治疗调整病程模板</w:t>
      </w:r>
    </w:p>
    <w:p>
      <w:pPr/>
      <w:r>
        <w:t>[记录日期时间] 亚急性甲状腺炎 治疗调整病程</w:t>
      </w:r>
    </w:p>
    <w:p>
      <w:pPr>
        <w:pStyle w:val="Code"/>
      </w:pPr>
      <w:r>
        <w:t>```text</w:t>
      </w:r>
    </w:p>
    <w:p>
      <w:pPr>
        <w:pStyle w:val="Code"/>
      </w:pPr>
      <w:r>
        <w:t>针对[与颈痛压痛、炎症指标及甲功演变共同分析，区别化脓性病变相关的真实问题]，原方案[完整药物及状态]，责任医师确认[实际调整及理由]，目前[计划、下达或执行阶段]，观察[本病安全和疗效指标]。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亚急性甲状腺炎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亚急性甲状腺炎 出院记录</w:t>
      </w:r>
    </w:p>
    <w:p>
      <w:pPr>
        <w:pStyle w:val="Code"/>
      </w:pPr>
      <w:r>
        <w:t>```text</w:t>
      </w:r>
    </w:p>
    <w:p>
      <w:pPr>
        <w:pStyle w:val="Code"/>
      </w:pPr>
      <w:r>
        <w:t>出院诊断：[本病最终诊断与确定度]。诊疗经过：[围绕颈痛压痛、炎症指标及甲功演变共同分析，区别化脓性病变的真实评估及执行]。出院情况：[当日状态]。遗留问题：[记录疼痛和激素分期趋势中尚未解决内容及待回结果]。后续计划：[已确认安排]。</w:t>
      </w:r>
    </w:p>
    <w:p>
      <w:pPr>
        <w:pStyle w:val="Code"/>
      </w:pPr>
      <w:r>
        <w:t>```</w:t>
      </w:r>
    </w:p>
    <w:p>
      <w:pPr/>
      <w:r>
        <w:t>27 出院医嘱模板</w:t>
      </w:r>
    </w:p>
    <w:p>
      <w:pPr/>
      <w:r>
        <w:t>[记录日期时间] 亚急性甲状腺炎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长期随访：甲功、结节或眼病随访按实际方案；妊娠计划及用药警示必须交接。本病持续复核：颈痛压痛、炎症指标及甲功演变共同分析，区别化脓性病变；病因或功能证据变化时更新诊断状态。</w:t>
      </w:r>
    </w:p>
    <w:p>
      <w:pPr/>
      <w:r>
        <w:t>29 最终质控：核对本条病种焦点、鉴别和确定度；记录疼痛和激素分期趋势；模板槽位不进入正式病历。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无痛性甲状腺炎</w:t>
      </w:r>
    </w:p>
    <w:p>
      <w:pPr/>
      <w:r>
        <w:t>1 疾病定义与适用范围：以无明显颈部疼痛的破坏性甲状腺炎为特征，可出现甲功分期变化。本条特异重点：关注产后、自身免疫及药物，识别一过性毒症到甲减的过程，与Graves病鉴别。</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临床表现与4病史：症状演变、颈痛、妊娠产后、碘暴露、药物与生物素、既往手术及核素治疗；优先回答本病问题“关注产后、自身免疫及药物，识别一过性毒症到甲减的过程，与Graves病鉴别”。5 专科查体：真实心率心律、甲状腺大小压痛及结节、眼征、震颤、水肿与肌力。</w:t>
      </w:r>
    </w:p>
    <w:p>
      <w:pPr/>
      <w:r>
        <w:t>6 必要检验与7激素解释：TSH、FT4、FT3结合实验室范围；按病因取TRAb、TPOAb、TgAb，注意药物、急病及测定干扰；关注产后、自身免疫及药物，识别一过性毒症到甲减的过程，与Graves病鉴别。</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无痛性甲状腺炎 首次病程</w:t>
      </w:r>
    </w:p>
    <w:p>
      <w:pPr>
        <w:pStyle w:val="Code"/>
      </w:pPr>
      <w:r>
        <w:t>```text</w:t>
      </w:r>
    </w:p>
    <w:p>
      <w:pPr>
        <w:pStyle w:val="Code"/>
      </w:pPr>
      <w:r>
        <w:t>病例特点：[本病实际表型、病程与检查]。初步诊断：[病名及确定度]。诊断依据：[支持关注产后、自身免疫及药物，识别一过性毒症到甲减的过程，与Graves病鉴别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无痛性甲状腺炎 日常病程</w:t>
      </w:r>
    </w:p>
    <w:p>
      <w:pPr>
        <w:pStyle w:val="Code"/>
      </w:pPr>
      <w:r>
        <w:t>```text</w:t>
      </w:r>
    </w:p>
    <w:p>
      <w:pPr>
        <w:pStyle w:val="Code"/>
      </w:pPr>
      <w:r>
        <w:t>患者[本日变化及实查]，检查[当日可用原值与条件]，就关注产后、自身免疫及药物，识别一过性毒症到甲减的过程，与Graves病鉴别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无痛性甲状腺炎 主治医师查房</w:t>
      </w:r>
    </w:p>
    <w:p>
      <w:pPr>
        <w:pStyle w:val="Code"/>
      </w:pPr>
      <w:r>
        <w:t>```text</w:t>
      </w:r>
    </w:p>
    <w:p>
      <w:pPr>
        <w:pStyle w:val="Code"/>
      </w:pPr>
      <w:r>
        <w:t>今日随[真实主治医师]查房，患者[症状体征和结果]，围绕关注产后、自身免疫及药物，识别一过性毒症到甲减的过程，与Graves病鉴别核实诊断依据、当前执行与近期监测，[实际主治意见及计划]。</w:t>
      </w:r>
    </w:p>
    <w:p>
      <w:pPr>
        <w:pStyle w:val="Code"/>
      </w:pPr>
      <w:r>
        <w:t>```</w:t>
      </w:r>
    </w:p>
    <w:p>
      <w:pPr/>
      <w:r>
        <w:t>22 副主任医师查房模板</w:t>
      </w:r>
    </w:p>
    <w:p>
      <w:pPr/>
      <w:r>
        <w:t>[记录日期时间] 无痛性甲状腺炎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无痛性甲状腺炎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无痛性甲状腺炎 治疗调整病程</w:t>
      </w:r>
    </w:p>
    <w:p>
      <w:pPr>
        <w:pStyle w:val="Code"/>
      </w:pPr>
      <w:r>
        <w:t>```text</w:t>
      </w:r>
    </w:p>
    <w:p>
      <w:pPr>
        <w:pStyle w:val="Code"/>
      </w:pPr>
      <w:r>
        <w:t>针对[与关注产后、自身免疫及药物，识别一过性毒症到甲减的过程，与Graves病鉴别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无痛性甲状腺炎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无痛性甲状腺炎 出院记录</w:t>
      </w:r>
    </w:p>
    <w:p>
      <w:pPr>
        <w:pStyle w:val="Code"/>
      </w:pPr>
      <w:r>
        <w:t>```text</w:t>
      </w:r>
    </w:p>
    <w:p>
      <w:pPr>
        <w:pStyle w:val="Code"/>
      </w:pPr>
      <w:r>
        <w:t>出院诊断：[本病最终诊断与确定度]。诊疗经过：[围绕关注产后、自身免疫及药物，识别一过性毒症到甲减的过程，与Graves病鉴别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无痛性甲状腺炎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长期随访：甲功、结节或眼病随访按实际方案；妊娠计划及用药警示必须交接。本病持续复核：关注产后、自身免疫及药物，识别一过性毒症到甲减的过程，与Graves病鉴别；病因或功能证据变化时更新诊断状态。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药物相关甲状腺功能异常</w:t>
      </w:r>
    </w:p>
    <w:p>
      <w:pPr/>
      <w:r>
        <w:t>1 疾病定义与适用范围：本条为药物相关甲状腺功能异常的专项管理场景，需以原疾病的真实诊断与当前状态为前提，不作为额外病因诊断。本条特异重点：核对胺碘酮、锂、免疫治疗、碘与生物素，区分测定干扰和真实轴异常，联合原处方专科。</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临床表现与4病史：症状演变、颈痛、妊娠产后、碘暴露、药物与生物素、既往手术及核素治疗；优先回答本病问题“核对胺碘酮、锂、免疫治疗、碘与生物素，区分测定干扰和真实轴异常，联合原处方专科”。5 专科查体：真实心率心律、甲状腺大小压痛及结节、眼征、震颤、水肿与肌力。</w:t>
      </w:r>
    </w:p>
    <w:p>
      <w:pPr/>
      <w:r>
        <w:t>6 必要检验与7激素解释：TSH、FT4、FT3结合实验室范围；按病因取TRAb、TPOAb、TgAb，注意药物、急病及测定干扰；核对胺碘酮、锂、免疫治疗、碘与生物素，区分测定干扰和真实轴异常，联合原处方专科。</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药物相关甲状腺功能异常 首次病程</w:t>
      </w:r>
    </w:p>
    <w:p>
      <w:pPr>
        <w:pStyle w:val="Code"/>
      </w:pPr>
      <w:r>
        <w:t>```text</w:t>
      </w:r>
    </w:p>
    <w:p>
      <w:pPr>
        <w:pStyle w:val="Code"/>
      </w:pPr>
      <w:r>
        <w:t>病例特点：[本病实际表型、病程与检查]。初步诊断：[病名及确定度]。诊断依据：[支持核对胺碘酮、锂、免疫治疗、碘与生物素，区分测定干扰和真实轴异常，联合原处方专科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药物相关甲状腺功能异常 日常病程</w:t>
      </w:r>
    </w:p>
    <w:p>
      <w:pPr>
        <w:pStyle w:val="Code"/>
      </w:pPr>
      <w:r>
        <w:t>```text</w:t>
      </w:r>
    </w:p>
    <w:p>
      <w:pPr>
        <w:pStyle w:val="Code"/>
      </w:pPr>
      <w:r>
        <w:t>患者[本日变化及实查]，检查[当日可用原值与条件]，就核对胺碘酮、锂、免疫治疗、碘与生物素，区分测定干扰和真实轴异常，联合原处方专科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药物相关甲状腺功能异常 主治医师查房</w:t>
      </w:r>
    </w:p>
    <w:p>
      <w:pPr>
        <w:pStyle w:val="Code"/>
      </w:pPr>
      <w:r>
        <w:t>```text</w:t>
      </w:r>
    </w:p>
    <w:p>
      <w:pPr>
        <w:pStyle w:val="Code"/>
      </w:pPr>
      <w:r>
        <w:t>今日随[真实主治医师]查房，患者[症状体征和结果]，围绕核对胺碘酮、锂、免疫治疗、碘与生物素，区分测定干扰和真实轴异常，联合原处方专科核实诊断依据、当前执行与近期监测，[实际主治意见及计划]。</w:t>
      </w:r>
    </w:p>
    <w:p>
      <w:pPr>
        <w:pStyle w:val="Code"/>
      </w:pPr>
      <w:r>
        <w:t>```</w:t>
      </w:r>
    </w:p>
    <w:p>
      <w:pPr/>
      <w:r>
        <w:t>22 副主任医师查房模板</w:t>
      </w:r>
    </w:p>
    <w:p>
      <w:pPr/>
      <w:r>
        <w:t>[记录日期时间] 药物相关甲状腺功能异常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药物相关甲状腺功能异常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药物相关甲状腺功能异常 治疗调整病程</w:t>
      </w:r>
    </w:p>
    <w:p>
      <w:pPr>
        <w:pStyle w:val="Code"/>
      </w:pPr>
      <w:r>
        <w:t>```text</w:t>
      </w:r>
    </w:p>
    <w:p>
      <w:pPr>
        <w:pStyle w:val="Code"/>
      </w:pPr>
      <w:r>
        <w:t>针对[与核对胺碘酮、锂、免疫治疗、碘与生物素，区分测定干扰和真实轴异常，联合原处方专科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药物相关甲状腺功能异常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药物相关甲状腺功能异常 出院记录</w:t>
      </w:r>
    </w:p>
    <w:p>
      <w:pPr>
        <w:pStyle w:val="Code"/>
      </w:pPr>
      <w:r>
        <w:t>```text</w:t>
      </w:r>
    </w:p>
    <w:p>
      <w:pPr>
        <w:pStyle w:val="Code"/>
      </w:pPr>
      <w:r>
        <w:t>出院诊断：[本病最终诊断与确定度]。诊疗经过：[围绕核对胺碘酮、锂、免疫治疗、碘与生物素，区分测定干扰和真实轴异常，联合原处方专科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药物相关甲状腺功能异常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核对胺碘酮、锂、免疫治疗、碘与生物素，区分测定干扰和真实轴异常，联合原处方专科；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甲状腺结节</w:t>
      </w:r>
    </w:p>
    <w:p>
      <w:pPr/>
      <w:r>
        <w:t>1 疾病定义与适用范围：甲状腺内与周围组织在影像或触诊上可区分的局灶病变，并不等于恶性肿瘤。本条特异重点：记录侧别、大小、超声分级体系与报告版本，细胞学独立保留。</w:t>
      </w:r>
    </w:p>
    <w:p>
      <w:pPr/>
      <w:r>
        <w:t>2 病因与机制：围绕本条焦点追溯下丘脑 垂体 甲状腺轴的原发、继发、生理或药物因素；TI-RADS不等于癌症。</w:t>
      </w:r>
    </w:p>
    <w:p>
      <w:pPr/>
      <w:r>
        <w:t>3 临床表现与4病史：症状演变、颈痛、妊娠产后、碘暴露、药物与生物素、既往手术及核素治疗；优先回答本病问题“记录侧别、大小、超声分级体系与报告版本，细胞学独立保留”。5 专科查体：真实心率心律、甲状腺大小压痛及结节、眼征、震颤、水肿与肌力。</w:t>
      </w:r>
    </w:p>
    <w:p>
      <w:pPr/>
      <w:r>
        <w:t>6 必要检验与7激素解释：TSH、FT4、FT3结合实验室范围；按病因取TRAb、TPOAb、TgAb，注意药物、急病及测定干扰；记录侧别、大小、超声分级体系与报告版本，细胞学独立保留；TI-RADS不等于癌症。</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TI-RADS不等于癌症。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甲状腺结节 首次病程</w:t>
      </w:r>
    </w:p>
    <w:p>
      <w:pPr>
        <w:pStyle w:val="Code"/>
      </w:pPr>
      <w:r>
        <w:t>```text</w:t>
      </w:r>
    </w:p>
    <w:p>
      <w:pPr>
        <w:pStyle w:val="Code"/>
      </w:pPr>
      <w:r>
        <w:t>病例特点：[本病实际表型、病程与检查]。初步诊断：[病名及确定度]。诊断依据：[支持记录侧别、大小、超声分级体系与报告版本，细胞学独立保留的真实证据]。鉴别诊断：[TI-RADS不等于癌症及替代解释]。病情评估：[实际风险与未明点]。诊疗计划：[责任医师确认的病因、功能与监测安排]。</w:t>
      </w:r>
    </w:p>
    <w:p>
      <w:pPr>
        <w:pStyle w:val="Code"/>
      </w:pPr>
      <w:r>
        <w:t>```</w:t>
      </w:r>
    </w:p>
    <w:p>
      <w:pPr/>
      <w:r>
        <w:t>20 日常病程模板</w:t>
      </w:r>
    </w:p>
    <w:p>
      <w:pPr/>
      <w:r>
        <w:t>[记录日期时间] 甲状腺结节 日常病程</w:t>
      </w:r>
    </w:p>
    <w:p>
      <w:pPr>
        <w:pStyle w:val="Code"/>
      </w:pPr>
      <w:r>
        <w:t>```text</w:t>
      </w:r>
    </w:p>
    <w:p>
      <w:pPr>
        <w:pStyle w:val="Code"/>
      </w:pPr>
      <w:r>
        <w:t>患者[本日变化及实查]，检查[当日可用原值与条件]，就记录侧别、大小、超声分级体系与报告版本，细胞学独立保留评估[实际进展]。目前[真实治疗状态及反应]，仍需核对[TI-RADS不等于癌症]；后续[确认计划]。</w:t>
      </w:r>
    </w:p>
    <w:p>
      <w:pPr>
        <w:pStyle w:val="Code"/>
      </w:pPr>
      <w:r>
        <w:t>```</w:t>
      </w:r>
    </w:p>
    <w:p>
      <w:pPr/>
      <w:r>
        <w:t>21 主治医师查房模板</w:t>
      </w:r>
    </w:p>
    <w:p>
      <w:pPr/>
      <w:r>
        <w:t>[记录日期时间] 甲状腺结节 主治医师查房</w:t>
      </w:r>
    </w:p>
    <w:p>
      <w:pPr>
        <w:pStyle w:val="Code"/>
      </w:pPr>
      <w:r>
        <w:t>```text</w:t>
      </w:r>
    </w:p>
    <w:p>
      <w:pPr>
        <w:pStyle w:val="Code"/>
      </w:pPr>
      <w:r>
        <w:t>今日随[真实主治医师]查房，患者[症状体征和结果]，围绕记录侧别、大小、超声分级体系与报告版本，细胞学独立保留核实诊断依据、当前执行与近期监测，[实际主治意见及计划]。</w:t>
      </w:r>
    </w:p>
    <w:p>
      <w:pPr>
        <w:pStyle w:val="Code"/>
      </w:pPr>
      <w:r>
        <w:t>```</w:t>
      </w:r>
    </w:p>
    <w:p>
      <w:pPr/>
      <w:r>
        <w:t>22 副主任医师查房模板</w:t>
      </w:r>
    </w:p>
    <w:p>
      <w:pPr/>
      <w:r>
        <w:t>[记录日期时间] 甲状腺结节 副主任医师查房</w:t>
      </w:r>
    </w:p>
    <w:p>
      <w:pPr>
        <w:pStyle w:val="Code"/>
      </w:pPr>
      <w:r>
        <w:t>```text</w:t>
      </w:r>
    </w:p>
    <w:p>
      <w:pPr>
        <w:pStyle w:val="Code"/>
      </w:pPr>
      <w:r>
        <w:t>今日随[真实副主任医师]查房，患者[关键证据]，针对TI-RADS不等于癌症复核病因与分型，结合[真实共病及试验条件]分析风险，[实际副主任优化意见]。</w:t>
      </w:r>
    </w:p>
    <w:p>
      <w:pPr>
        <w:pStyle w:val="Code"/>
      </w:pPr>
      <w:r>
        <w:t>```</w:t>
      </w:r>
    </w:p>
    <w:p>
      <w:pPr/>
      <w:r>
        <w:t>23 主任医师查房模板</w:t>
      </w:r>
    </w:p>
    <w:p>
      <w:pPr/>
      <w:r>
        <w:t>[记录日期时间] 甲状腺结节 主任医师查房</w:t>
      </w:r>
    </w:p>
    <w:p>
      <w:pPr>
        <w:pStyle w:val="Code"/>
      </w:pPr>
      <w:r>
        <w:t>```text</w:t>
      </w:r>
    </w:p>
    <w:p>
      <w:pPr>
        <w:pStyle w:val="Code"/>
      </w:pPr>
      <w:r>
        <w:t>今日随[真实主任医师]查房，患者[关键状态]，对下丘脑 垂体 甲状腺轴与本病的复杂证据进行复核，重点审查TI-RADS不等于癌症，[实际主任重大决策、个体目标及风险获益意见]，后续[长期衔接计划]。</w:t>
      </w:r>
    </w:p>
    <w:p>
      <w:pPr>
        <w:pStyle w:val="Code"/>
      </w:pPr>
      <w:r>
        <w:t>```</w:t>
      </w:r>
    </w:p>
    <w:p>
      <w:pPr/>
      <w:r>
        <w:t>24 治疗调整病程模板</w:t>
      </w:r>
    </w:p>
    <w:p>
      <w:pPr/>
      <w:r>
        <w:t>[记录日期时间] 甲状腺结节 治疗调整病程</w:t>
      </w:r>
    </w:p>
    <w:p>
      <w:pPr>
        <w:pStyle w:val="Code"/>
      </w:pPr>
      <w:r>
        <w:t>```text</w:t>
      </w:r>
    </w:p>
    <w:p>
      <w:pPr>
        <w:pStyle w:val="Code"/>
      </w:pPr>
      <w:r>
        <w:t>针对[与记录侧别、大小、超声分级体系与报告版本，细胞学独立保留相关的真实问题]，原方案[完整药物及状态]，责任医师确认[实际调整及理由]，目前[计划、下达或执行阶段]，观察[本病安全和疗效指标]。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甲状腺结节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甲状腺结节 出院记录</w:t>
      </w:r>
    </w:p>
    <w:p>
      <w:pPr>
        <w:pStyle w:val="Code"/>
      </w:pPr>
      <w:r>
        <w:t>```text</w:t>
      </w:r>
    </w:p>
    <w:p>
      <w:pPr>
        <w:pStyle w:val="Code"/>
      </w:pPr>
      <w:r>
        <w:t>出院诊断：[本病最终诊断与确定度]。诊疗经过：[围绕记录侧别、大小、超声分级体系与报告版本，细胞学独立保留的真实评估及执行]。出院情况：[当日状态]。遗留问题：[TI-RADS不等于癌症中尚未解决内容及待回结果]。后续计划：[已确认安排]。</w:t>
      </w:r>
    </w:p>
    <w:p>
      <w:pPr>
        <w:pStyle w:val="Code"/>
      </w:pPr>
      <w:r>
        <w:t>```</w:t>
      </w:r>
    </w:p>
    <w:p>
      <w:pPr/>
      <w:r>
        <w:t>27 出院医嘱模板</w:t>
      </w:r>
    </w:p>
    <w:p>
      <w:pPr/>
      <w:r>
        <w:t>[记录日期时间] 甲状腺结节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长期随访：甲功、结节或眼病随访按实际方案；妊娠计划及用药警示必须交接。本病持续复核：记录侧别、大小、超声分级体系与报告版本，细胞学独立保留；病因或功能证据变化时更新诊断状态。</w:t>
      </w:r>
    </w:p>
    <w:p>
      <w:pPr/>
      <w:r>
        <w:t>29 最终质控：核对本条病种焦点、鉴别和确定度；TI-RADS不等于癌症；模板槽位不进入正式病历。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结节性甲状腺肿</w:t>
      </w:r>
    </w:p>
    <w:p>
      <w:pPr/>
      <w:r>
        <w:t>1 疾病定义与适用范围：甲状腺结节性增大，可伴或不伴功能异常，压迫与恶性风险需分别评价。本条特异重点：分析压迫症状、功能状态和恶性风险，手术适应证交实际外科评估，不编手术经过。</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临床表现与4病史：症状演变、颈痛、妊娠产后、碘暴露、药物与生物素、既往手术及核素治疗；优先回答本病问题“分析压迫症状、功能状态和恶性风险，手术适应证交实际外科评估，不编手术经过”。5 专科查体：真实心率心律、甲状腺大小压痛及结节、眼征、震颤、水肿与肌力。</w:t>
      </w:r>
    </w:p>
    <w:p>
      <w:pPr/>
      <w:r>
        <w:t>6 必要检验与7激素解释：TSH、FT4、FT3结合实验室范围；按病因取TRAb、TPOAb、TgAb，注意药物、急病及测定干扰；分析压迫症状、功能状态和恶性风险，手术适应证交实际外科评估，不编手术经过。</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结节性甲状腺肿 首次病程</w:t>
      </w:r>
    </w:p>
    <w:p>
      <w:pPr>
        <w:pStyle w:val="Code"/>
      </w:pPr>
      <w:r>
        <w:t>```text</w:t>
      </w:r>
    </w:p>
    <w:p>
      <w:pPr>
        <w:pStyle w:val="Code"/>
      </w:pPr>
      <w:r>
        <w:t>病例特点：[本病实际表型、病程与检查]。初步诊断：[病名及确定度]。诊断依据：[支持分析压迫症状、功能状态和恶性风险，手术适应证交实际外科评估，不编手术经过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结节性甲状腺肿 日常病程</w:t>
      </w:r>
    </w:p>
    <w:p>
      <w:pPr>
        <w:pStyle w:val="Code"/>
      </w:pPr>
      <w:r>
        <w:t>```text</w:t>
      </w:r>
    </w:p>
    <w:p>
      <w:pPr>
        <w:pStyle w:val="Code"/>
      </w:pPr>
      <w:r>
        <w:t>患者[本日变化及实查]，检查[当日可用原值与条件]，就分析压迫症状、功能状态和恶性风险，手术适应证交实际外科评估，不编手术经过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结节性甲状腺肿 主治医师查房</w:t>
      </w:r>
    </w:p>
    <w:p>
      <w:pPr>
        <w:pStyle w:val="Code"/>
      </w:pPr>
      <w:r>
        <w:t>```text</w:t>
      </w:r>
    </w:p>
    <w:p>
      <w:pPr>
        <w:pStyle w:val="Code"/>
      </w:pPr>
      <w:r>
        <w:t>今日随[真实主治医师]查房，患者[症状体征和结果]，围绕分析压迫症状、功能状态和恶性风险，手术适应证交实际外科评估，不编手术经过核实诊断依据、当前执行与近期监测，[实际主治意见及计划]。</w:t>
      </w:r>
    </w:p>
    <w:p>
      <w:pPr>
        <w:pStyle w:val="Code"/>
      </w:pPr>
      <w:r>
        <w:t>```</w:t>
      </w:r>
    </w:p>
    <w:p>
      <w:pPr/>
      <w:r>
        <w:t>22 副主任医师查房模板</w:t>
      </w:r>
    </w:p>
    <w:p>
      <w:pPr/>
      <w:r>
        <w:t>[记录日期时间] 结节性甲状腺肿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结节性甲状腺肿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结节性甲状腺肿 治疗调整病程</w:t>
      </w:r>
    </w:p>
    <w:p>
      <w:pPr>
        <w:pStyle w:val="Code"/>
      </w:pPr>
      <w:r>
        <w:t>```text</w:t>
      </w:r>
    </w:p>
    <w:p>
      <w:pPr>
        <w:pStyle w:val="Code"/>
      </w:pPr>
      <w:r>
        <w:t>针对[与分析压迫症状、功能状态和恶性风险，手术适应证交实际外科评估，不编手术经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结节性甲状腺肿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结节性甲状腺肿 出院记录</w:t>
      </w:r>
    </w:p>
    <w:p>
      <w:pPr>
        <w:pStyle w:val="Code"/>
      </w:pPr>
      <w:r>
        <w:t>```text</w:t>
      </w:r>
    </w:p>
    <w:p>
      <w:pPr>
        <w:pStyle w:val="Code"/>
      </w:pPr>
      <w:r>
        <w:t>出院诊断：[本病最终诊断与确定度]。诊疗经过：[围绕分析压迫症状、功能状态和恶性风险，手术适应证交实际外科评估，不编手术经过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结节性甲状腺肿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分析压迫症状、功能状态和恶性风险，手术适应证交实际外科评估，不编手术经过；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甲状腺自主功能性结节</w:t>
      </w:r>
    </w:p>
    <w:p>
      <w:pPr/>
      <w:r>
        <w:t>1 疾病定义与适用范围：不完全依赖正常TSH调控而分泌激素的结节性病变，需功能与定位互证。本条特异重点：生化功能与核素定位互相印证。</w:t>
      </w:r>
    </w:p>
    <w:p>
      <w:pPr/>
      <w:r>
        <w:t>2 病因与机制：围绕本条焦点追溯下丘脑 垂体 甲状腺轴的原发、继发、生理或药物因素；不能把超声结节加低TSH直接当作自主功能结节。</w:t>
      </w:r>
    </w:p>
    <w:p>
      <w:pPr/>
      <w:r>
        <w:t>3 临床表现与4病史：症状演变、颈痛、妊娠产后、碘暴露、药物与生物素、既往手术及核素治疗；优先回答本病问题“生化功能与核素定位互相印证”。5 专科查体：真实心率心律、甲状腺大小压痛及结节、眼征、震颤、水肿与肌力。</w:t>
      </w:r>
    </w:p>
    <w:p>
      <w:pPr/>
      <w:r>
        <w:t>6 必要检验与7激素解释：TSH、FT4、FT3结合实验室范围；按病因取TRAb、TPOAb、TgAb，注意药物、急病及测定干扰；生化功能与核素定位互相印证；不能把超声结节加低TSH直接当作自主功能结节。</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不能把超声结节加低TSH直接当作自主功能结节。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甲状腺自主功能性结节 首次病程</w:t>
      </w:r>
    </w:p>
    <w:p>
      <w:pPr>
        <w:pStyle w:val="Code"/>
      </w:pPr>
      <w:r>
        <w:t>```text</w:t>
      </w:r>
    </w:p>
    <w:p>
      <w:pPr>
        <w:pStyle w:val="Code"/>
      </w:pPr>
      <w:r>
        <w:t>病例特点：[本病实际表型、病程与检查]。初步诊断：[病名及确定度]。诊断依据：[支持生化功能与核素定位互相印证的真实证据]。鉴别诊断：[不能把超声结节加低TSH直接当作自主功能结节及替代解释]。病情评估：[实际风险与未明点]。诊疗计划：[责任医师确认的病因、功能与监测安排]。</w:t>
      </w:r>
    </w:p>
    <w:p>
      <w:pPr>
        <w:pStyle w:val="Code"/>
      </w:pPr>
      <w:r>
        <w:t>```</w:t>
      </w:r>
    </w:p>
    <w:p>
      <w:pPr/>
      <w:r>
        <w:t>20 日常病程模板</w:t>
      </w:r>
    </w:p>
    <w:p>
      <w:pPr/>
      <w:r>
        <w:t>[记录日期时间] 甲状腺自主功能性结节 日常病程</w:t>
      </w:r>
    </w:p>
    <w:p>
      <w:pPr>
        <w:pStyle w:val="Code"/>
      </w:pPr>
      <w:r>
        <w:t>```text</w:t>
      </w:r>
    </w:p>
    <w:p>
      <w:pPr>
        <w:pStyle w:val="Code"/>
      </w:pPr>
      <w:r>
        <w:t>患者[本日变化及实查]，检查[当日可用原值与条件]，就生化功能与核素定位互相印证评估[实际进展]。目前[真实治疗状态及反应]，仍需核对[不能把超声结节加低TSH直接当作自主功能结节]；后续[确认计划]。</w:t>
      </w:r>
    </w:p>
    <w:p>
      <w:pPr>
        <w:pStyle w:val="Code"/>
      </w:pPr>
      <w:r>
        <w:t>```</w:t>
      </w:r>
    </w:p>
    <w:p>
      <w:pPr/>
      <w:r>
        <w:t>21 主治医师查房模板</w:t>
      </w:r>
    </w:p>
    <w:p>
      <w:pPr/>
      <w:r>
        <w:t>[记录日期时间] 甲状腺自主功能性结节 主治医师查房</w:t>
      </w:r>
    </w:p>
    <w:p>
      <w:pPr>
        <w:pStyle w:val="Code"/>
      </w:pPr>
      <w:r>
        <w:t>```text</w:t>
      </w:r>
    </w:p>
    <w:p>
      <w:pPr>
        <w:pStyle w:val="Code"/>
      </w:pPr>
      <w:r>
        <w:t>今日随[真实主治医师]查房，患者[症状体征和结果]，围绕生化功能与核素定位互相印证核实诊断依据、当前执行与近期监测，[实际主治意见及计划]。</w:t>
      </w:r>
    </w:p>
    <w:p>
      <w:pPr>
        <w:pStyle w:val="Code"/>
      </w:pPr>
      <w:r>
        <w:t>```</w:t>
      </w:r>
    </w:p>
    <w:p>
      <w:pPr/>
      <w:r>
        <w:t>22 副主任医师查房模板</w:t>
      </w:r>
    </w:p>
    <w:p>
      <w:pPr/>
      <w:r>
        <w:t>[记录日期时间] 甲状腺自主功能性结节 副主任医师查房</w:t>
      </w:r>
    </w:p>
    <w:p>
      <w:pPr>
        <w:pStyle w:val="Code"/>
      </w:pPr>
      <w:r>
        <w:t>```text</w:t>
      </w:r>
    </w:p>
    <w:p>
      <w:pPr>
        <w:pStyle w:val="Code"/>
      </w:pPr>
      <w:r>
        <w:t>今日随[真实副主任医师]查房，患者[关键证据]，针对不能把超声结节加低TSH直接当作自主功能结节复核病因与分型，结合[真实共病及试验条件]分析风险，[实际副主任优化意见]。</w:t>
      </w:r>
    </w:p>
    <w:p>
      <w:pPr>
        <w:pStyle w:val="Code"/>
      </w:pPr>
      <w:r>
        <w:t>```</w:t>
      </w:r>
    </w:p>
    <w:p>
      <w:pPr/>
      <w:r>
        <w:t>23 主任医师查房模板</w:t>
      </w:r>
    </w:p>
    <w:p>
      <w:pPr/>
      <w:r>
        <w:t>[记录日期时间] 甲状腺自主功能性结节 主任医师查房</w:t>
      </w:r>
    </w:p>
    <w:p>
      <w:pPr>
        <w:pStyle w:val="Code"/>
      </w:pPr>
      <w:r>
        <w:t>```text</w:t>
      </w:r>
    </w:p>
    <w:p>
      <w:pPr>
        <w:pStyle w:val="Code"/>
      </w:pPr>
      <w:r>
        <w:t>今日随[真实主任医师]查房，患者[关键状态]，对下丘脑 垂体 甲状腺轴与本病的复杂证据进行复核，重点审查不能把超声结节加低TSH直接当作自主功能结节，[实际主任重大决策、个体目标及风险获益意见]，后续[长期衔接计划]。</w:t>
      </w:r>
    </w:p>
    <w:p>
      <w:pPr>
        <w:pStyle w:val="Code"/>
      </w:pPr>
      <w:r>
        <w:t>```</w:t>
      </w:r>
    </w:p>
    <w:p>
      <w:pPr/>
      <w:r>
        <w:t>24 治疗调整病程模板</w:t>
      </w:r>
    </w:p>
    <w:p>
      <w:pPr/>
      <w:r>
        <w:t>[记录日期时间] 甲状腺自主功能性结节 治疗调整病程</w:t>
      </w:r>
    </w:p>
    <w:p>
      <w:pPr>
        <w:pStyle w:val="Code"/>
      </w:pPr>
      <w:r>
        <w:t>```text</w:t>
      </w:r>
    </w:p>
    <w:p>
      <w:pPr>
        <w:pStyle w:val="Code"/>
      </w:pPr>
      <w:r>
        <w:t>针对[与生化功能与核素定位互相印证相关的真实问题]，原方案[完整药物及状态]，责任医师确认[实际调整及理由]，目前[计划、下达或执行阶段]，观察[本病安全和疗效指标]。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甲状腺自主功能性结节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甲状腺自主功能性结节 出院记录</w:t>
      </w:r>
    </w:p>
    <w:p>
      <w:pPr>
        <w:pStyle w:val="Code"/>
      </w:pPr>
      <w:r>
        <w:t>```text</w:t>
      </w:r>
    </w:p>
    <w:p>
      <w:pPr>
        <w:pStyle w:val="Code"/>
      </w:pPr>
      <w:r>
        <w:t>出院诊断：[本病最终诊断与确定度]。诊疗经过：[围绕生化功能与核素定位互相印证的真实评估及执行]。出院情况：[当日状态]。遗留问题：[不能把超声结节加低TSH直接当作自主功能结节中尚未解决内容及待回结果]。后续计划：[已确认安排]。</w:t>
      </w:r>
    </w:p>
    <w:p>
      <w:pPr>
        <w:pStyle w:val="Code"/>
      </w:pPr>
      <w:r>
        <w:t>```</w:t>
      </w:r>
    </w:p>
    <w:p>
      <w:pPr/>
      <w:r>
        <w:t>27 出院医嘱模板</w:t>
      </w:r>
    </w:p>
    <w:p>
      <w:pPr/>
      <w:r>
        <w:t>[记录日期时间] 甲状腺自主功能性结节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长期随访：甲功、结节或眼病随访按实际方案；妊娠计划及用药警示必须交接。本病持续复核：生化功能与核素定位互相印证；病因或功能证据变化时更新诊断状态。</w:t>
      </w:r>
    </w:p>
    <w:p>
      <w:pPr/>
      <w:r>
        <w:t>29 最终质控：核对本条病种焦点、鉴别和确定度；不能把超声结节加低TSH直接当作自主功能结节；模板槽位不进入正式病历。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妊娠相关甲状腺功能问题</w:t>
      </w:r>
    </w:p>
    <w:p>
      <w:pPr/>
      <w:r>
        <w:t>1 疾病定义与适用范围：本条为妊娠相关甲状腺功能问题的专项管理场景，需以原疾病的真实诊断与当前状态为前提，不作为额外病因诊断。本条特异重点：以孕周、检测方法和孕期参考范围解释，联合产科。</w:t>
      </w:r>
    </w:p>
    <w:p>
      <w:pPr/>
      <w:r>
        <w:t>2 病因与机制：围绕本条焦点追溯下丘脑 垂体 甲状腺轴的原发、继发、生理或药物因素；核素检查治疗不纳入自动建议。</w:t>
      </w:r>
    </w:p>
    <w:p>
      <w:pPr/>
      <w:r>
        <w:t>3 临床表现与4病史：症状演变、颈痛、妊娠产后、碘暴露、药物与生物素、既往手术及核素治疗；优先回答本病问题“以孕周、检测方法和孕期参考范围解释，联合产科”。5 专科查体：真实心率心律、甲状腺大小压痛及结节、眼征、震颤、水肿与肌力。</w:t>
      </w:r>
    </w:p>
    <w:p>
      <w:pPr/>
      <w:r>
        <w:t>6 必要检验与7激素解释：TSH、FT4、FT3结合实验室范围；按病因取TRAb、TPOAb、TgAb，注意药物、急病及测定干扰；以孕周、检测方法和孕期参考范围解释，联合产科；核素检查治疗不纳入自动建议。</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核素检查治疗不纳入自动建议。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妊娠相关甲状腺功能问题 首次病程</w:t>
      </w:r>
    </w:p>
    <w:p>
      <w:pPr>
        <w:pStyle w:val="Code"/>
      </w:pPr>
      <w:r>
        <w:t>```text</w:t>
      </w:r>
    </w:p>
    <w:p>
      <w:pPr>
        <w:pStyle w:val="Code"/>
      </w:pPr>
      <w:r>
        <w:t>病例特点：[本病实际表型、病程与检查]。初步诊断：[病名及确定度]。诊断依据：[支持以孕周、检测方法和孕期参考范围解释，联合产科的真实证据]。鉴别诊断：[核素检查治疗不纳入自动建议及替代解释]。病情评估：[实际风险与未明点]。诊疗计划：[责任医师确认的病因、功能与监测安排]。</w:t>
      </w:r>
    </w:p>
    <w:p>
      <w:pPr>
        <w:pStyle w:val="Code"/>
      </w:pPr>
      <w:r>
        <w:t>```</w:t>
      </w:r>
    </w:p>
    <w:p>
      <w:pPr/>
      <w:r>
        <w:t>20 日常病程模板</w:t>
      </w:r>
    </w:p>
    <w:p>
      <w:pPr/>
      <w:r>
        <w:t>[记录日期时间] 妊娠相关甲状腺功能问题 日常病程</w:t>
      </w:r>
    </w:p>
    <w:p>
      <w:pPr>
        <w:pStyle w:val="Code"/>
      </w:pPr>
      <w:r>
        <w:t>```text</w:t>
      </w:r>
    </w:p>
    <w:p>
      <w:pPr>
        <w:pStyle w:val="Code"/>
      </w:pPr>
      <w:r>
        <w:t>患者[本日变化及实查]，检查[当日可用原值与条件]，就以孕周、检测方法和孕期参考范围解释，联合产科评估[实际进展]。目前[真实治疗状态及反应]，仍需核对[核素检查治疗不纳入自动建议]；后续[确认计划]。</w:t>
      </w:r>
    </w:p>
    <w:p>
      <w:pPr>
        <w:pStyle w:val="Code"/>
      </w:pPr>
      <w:r>
        <w:t>```</w:t>
      </w:r>
    </w:p>
    <w:p>
      <w:pPr/>
      <w:r>
        <w:t>21 主治医师查房模板</w:t>
      </w:r>
    </w:p>
    <w:p>
      <w:pPr/>
      <w:r>
        <w:t>[记录日期时间] 妊娠相关甲状腺功能问题 主治医师查房</w:t>
      </w:r>
    </w:p>
    <w:p>
      <w:pPr>
        <w:pStyle w:val="Code"/>
      </w:pPr>
      <w:r>
        <w:t>```text</w:t>
      </w:r>
    </w:p>
    <w:p>
      <w:pPr>
        <w:pStyle w:val="Code"/>
      </w:pPr>
      <w:r>
        <w:t>今日随[真实主治医师]查房，患者[症状体征和结果]，围绕以孕周、检测方法和孕期参考范围解释，联合产科核实诊断依据、当前执行与近期监测，[实际主治意见及计划]。</w:t>
      </w:r>
    </w:p>
    <w:p>
      <w:pPr>
        <w:pStyle w:val="Code"/>
      </w:pPr>
      <w:r>
        <w:t>```</w:t>
      </w:r>
    </w:p>
    <w:p>
      <w:pPr/>
      <w:r>
        <w:t>22 副主任医师查房模板</w:t>
      </w:r>
    </w:p>
    <w:p>
      <w:pPr/>
      <w:r>
        <w:t>[记录日期时间] 妊娠相关甲状腺功能问题 副主任医师查房</w:t>
      </w:r>
    </w:p>
    <w:p>
      <w:pPr>
        <w:pStyle w:val="Code"/>
      </w:pPr>
      <w:r>
        <w:t>```text</w:t>
      </w:r>
    </w:p>
    <w:p>
      <w:pPr>
        <w:pStyle w:val="Code"/>
      </w:pPr>
      <w:r>
        <w:t>今日随[真实副主任医师]查房，患者[关键证据]，针对核素检查治疗不纳入自动建议复核病因与分型，结合[真实共病及试验条件]分析风险，[实际副主任优化意见]。</w:t>
      </w:r>
    </w:p>
    <w:p>
      <w:pPr>
        <w:pStyle w:val="Code"/>
      </w:pPr>
      <w:r>
        <w:t>```</w:t>
      </w:r>
    </w:p>
    <w:p>
      <w:pPr/>
      <w:r>
        <w:t>23 主任医师查房模板</w:t>
      </w:r>
    </w:p>
    <w:p>
      <w:pPr/>
      <w:r>
        <w:t>[记录日期时间] 妊娠相关甲状腺功能问题 主任医师查房</w:t>
      </w:r>
    </w:p>
    <w:p>
      <w:pPr>
        <w:pStyle w:val="Code"/>
      </w:pPr>
      <w:r>
        <w:t>```text</w:t>
      </w:r>
    </w:p>
    <w:p>
      <w:pPr>
        <w:pStyle w:val="Code"/>
      </w:pPr>
      <w:r>
        <w:t>今日随[真实主任医师]查房，患者[关键状态]，对下丘脑 垂体 甲状腺轴与本病的复杂证据进行复核，重点审查核素检查治疗不纳入自动建议，[实际主任重大决策、个体目标及风险获益意见]，后续[长期衔接计划]。</w:t>
      </w:r>
    </w:p>
    <w:p>
      <w:pPr>
        <w:pStyle w:val="Code"/>
      </w:pPr>
      <w:r>
        <w:t>```</w:t>
      </w:r>
    </w:p>
    <w:p>
      <w:pPr/>
      <w:r>
        <w:t>24 治疗调整病程模板</w:t>
      </w:r>
    </w:p>
    <w:p>
      <w:pPr/>
      <w:r>
        <w:t>[记录日期时间] 妊娠相关甲状腺功能问题 治疗调整病程</w:t>
      </w:r>
    </w:p>
    <w:p>
      <w:pPr>
        <w:pStyle w:val="Code"/>
      </w:pPr>
      <w:r>
        <w:t>```text</w:t>
      </w:r>
    </w:p>
    <w:p>
      <w:pPr>
        <w:pStyle w:val="Code"/>
      </w:pPr>
      <w:r>
        <w:t>针对[与以孕周、检测方法和孕期参考范围解释，联合产科相关的真实问题]，原方案[完整药物及状态]，责任医师确认[实际调整及理由]，目前[计划、下达或执行阶段]，观察[本病安全和疗效指标]。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妊娠相关甲状腺功能问题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妊娠相关甲状腺功能问题 出院记录</w:t>
      </w:r>
    </w:p>
    <w:p>
      <w:pPr>
        <w:pStyle w:val="Code"/>
      </w:pPr>
      <w:r>
        <w:t>```text</w:t>
      </w:r>
    </w:p>
    <w:p>
      <w:pPr>
        <w:pStyle w:val="Code"/>
      </w:pPr>
      <w:r>
        <w:t>出院诊断：[本病最终诊断与确定度]。诊疗经过：[围绕以孕周、检测方法和孕期参考范围解释，联合产科的真实评估及执行]。出院情况：[当日状态]。遗留问题：[核素检查治疗不纳入自动建议中尚未解决内容及待回结果]。后续计划：[已确认安排]。</w:t>
      </w:r>
    </w:p>
    <w:p>
      <w:pPr>
        <w:pStyle w:val="Code"/>
      </w:pPr>
      <w:r>
        <w:t>```</w:t>
      </w:r>
    </w:p>
    <w:p>
      <w:pPr/>
      <w:r>
        <w:t>27 出院医嘱模板</w:t>
      </w:r>
    </w:p>
    <w:p>
      <w:pPr/>
      <w:r>
        <w:t>[记录日期时间] 妊娠相关甲状腺功能问题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长期随访：甲功、结节或眼病随访按实际方案；妊娠计划及用药警示必须交接。本病持续复核：以孕周、检测方法和孕期参考范围解释，联合产科；病因或功能证据变化时更新诊断状态。</w:t>
      </w:r>
    </w:p>
    <w:p>
      <w:pPr/>
      <w:r>
        <w:t>29 最终质控：核对本条病种焦点、鉴别和确定度；核素检查治疗不纳入自动建议；模板槽位不进入正式病历。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甲状腺术后激素替代管理</w:t>
      </w:r>
    </w:p>
    <w:p>
      <w:pPr/>
      <w:r>
        <w:t>1 疾病定义与适用范围：本条为甲状腺术后激素替代管理的专项管理场景，需以原疾病的真实诊断与当前状态为前提，不作为额外病因诊断。本条特异重点：依据实际术式、病理和剩余功能记录替代。</w:t>
      </w:r>
    </w:p>
    <w:p>
      <w:pPr/>
      <w:r>
        <w:t>2 病因与机制：围绕本条焦点追溯下丘脑 垂体 甲状腺轴的原发、继发、生理或药物因素；肿瘤TSH目标须由风险与疗效反应评估决定。</w:t>
      </w:r>
    </w:p>
    <w:p>
      <w:pPr/>
      <w:r>
        <w:t>3 临床表现与4病史：症状演变、颈痛、妊娠产后、碘暴露、药物与生物素、既往手术及核素治疗；优先回答本病问题“依据实际术式、病理和剩余功能记录替代”。5 专科查体：真实心率心律、甲状腺大小压痛及结节、眼征、震颤、水肿与肌力。</w:t>
      </w:r>
    </w:p>
    <w:p>
      <w:pPr/>
      <w:r>
        <w:t>6 必要检验与7激素解释：TSH、FT4、FT3结合实验室范围；按病因取TRAb、TPOAb、TgAb，注意药物、急病及测定干扰；依据实际术式、病理和剩余功能记录替代；肿瘤TSH目标须由风险与疗效反应评估决定。</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肿瘤TSH目标须由风险与疗效反应评估决定。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甲状腺术后激素替代管理 首次病程</w:t>
      </w:r>
    </w:p>
    <w:p>
      <w:pPr>
        <w:pStyle w:val="Code"/>
      </w:pPr>
      <w:r>
        <w:t>```text</w:t>
      </w:r>
    </w:p>
    <w:p>
      <w:pPr>
        <w:pStyle w:val="Code"/>
      </w:pPr>
      <w:r>
        <w:t>病例特点：[本病实际表型、病程与检查]。初步诊断：[病名及确定度]。诊断依据：[支持依据实际术式、病理和剩余功能记录替代的真实证据]。鉴别诊断：[肿瘤TSH目标须由风险与疗效反应评估决定及替代解释]。病情评估：[实际风险与未明点]。诊疗计划：[责任医师确认的病因、功能与监测安排]。</w:t>
      </w:r>
    </w:p>
    <w:p>
      <w:pPr>
        <w:pStyle w:val="Code"/>
      </w:pPr>
      <w:r>
        <w:t>```</w:t>
      </w:r>
    </w:p>
    <w:p>
      <w:pPr/>
      <w:r>
        <w:t>20 日常病程模板</w:t>
      </w:r>
    </w:p>
    <w:p>
      <w:pPr/>
      <w:r>
        <w:t>[记录日期时间] 甲状腺术后激素替代管理 日常病程</w:t>
      </w:r>
    </w:p>
    <w:p>
      <w:pPr>
        <w:pStyle w:val="Code"/>
      </w:pPr>
      <w:r>
        <w:t>```text</w:t>
      </w:r>
    </w:p>
    <w:p>
      <w:pPr>
        <w:pStyle w:val="Code"/>
      </w:pPr>
      <w:r>
        <w:t>患者[本日变化及实查]，检查[当日可用原值与条件]，就依据实际术式、病理和剩余功能记录替代评估[实际进展]。目前[真实治疗状态及反应]，仍需核对[肿瘤TSH目标须由风险与疗效反应评估决定]；后续[确认计划]。</w:t>
      </w:r>
    </w:p>
    <w:p>
      <w:pPr>
        <w:pStyle w:val="Code"/>
      </w:pPr>
      <w:r>
        <w:t>```</w:t>
      </w:r>
    </w:p>
    <w:p>
      <w:pPr/>
      <w:r>
        <w:t>21 主治医师查房模板</w:t>
      </w:r>
    </w:p>
    <w:p>
      <w:pPr/>
      <w:r>
        <w:t>[记录日期时间] 甲状腺术后激素替代管理 主治医师查房</w:t>
      </w:r>
    </w:p>
    <w:p>
      <w:pPr>
        <w:pStyle w:val="Code"/>
      </w:pPr>
      <w:r>
        <w:t>```text</w:t>
      </w:r>
    </w:p>
    <w:p>
      <w:pPr>
        <w:pStyle w:val="Code"/>
      </w:pPr>
      <w:r>
        <w:t>今日随[真实主治医师]查房，患者[症状体征和结果]，围绕依据实际术式、病理和剩余功能记录替代核实诊断依据、当前执行与近期监测，[实际主治意见及计划]。</w:t>
      </w:r>
    </w:p>
    <w:p>
      <w:pPr>
        <w:pStyle w:val="Code"/>
      </w:pPr>
      <w:r>
        <w:t>```</w:t>
      </w:r>
    </w:p>
    <w:p>
      <w:pPr/>
      <w:r>
        <w:t>22 副主任医师查房模板</w:t>
      </w:r>
    </w:p>
    <w:p>
      <w:pPr/>
      <w:r>
        <w:t>[记录日期时间] 甲状腺术后激素替代管理 副主任医师查房</w:t>
      </w:r>
    </w:p>
    <w:p>
      <w:pPr>
        <w:pStyle w:val="Code"/>
      </w:pPr>
      <w:r>
        <w:t>```text</w:t>
      </w:r>
    </w:p>
    <w:p>
      <w:pPr>
        <w:pStyle w:val="Code"/>
      </w:pPr>
      <w:r>
        <w:t>今日随[真实副主任医师]查房，患者[关键证据]，针对肿瘤TSH目标须由风险与疗效反应评估决定复核病因与分型，结合[真实共病及试验条件]分析风险，[实际副主任优化意见]。</w:t>
      </w:r>
    </w:p>
    <w:p>
      <w:pPr>
        <w:pStyle w:val="Code"/>
      </w:pPr>
      <w:r>
        <w:t>```</w:t>
      </w:r>
    </w:p>
    <w:p>
      <w:pPr/>
      <w:r>
        <w:t>23 主任医师查房模板</w:t>
      </w:r>
    </w:p>
    <w:p>
      <w:pPr/>
      <w:r>
        <w:t>[记录日期时间] 甲状腺术后激素替代管理 主任医师查房</w:t>
      </w:r>
    </w:p>
    <w:p>
      <w:pPr>
        <w:pStyle w:val="Code"/>
      </w:pPr>
      <w:r>
        <w:t>```text</w:t>
      </w:r>
    </w:p>
    <w:p>
      <w:pPr>
        <w:pStyle w:val="Code"/>
      </w:pPr>
      <w:r>
        <w:t>今日随[真实主任医师]查房，患者[关键状态]，对下丘脑 垂体 甲状腺轴与本病的复杂证据进行复核，重点审查肿瘤TSH目标须由风险与疗效反应评估决定，[实际主任重大决策、个体目标及风险获益意见]，后续[长期衔接计划]。</w:t>
      </w:r>
    </w:p>
    <w:p>
      <w:pPr>
        <w:pStyle w:val="Code"/>
      </w:pPr>
      <w:r>
        <w:t>```</w:t>
      </w:r>
    </w:p>
    <w:p>
      <w:pPr/>
      <w:r>
        <w:t>24 治疗调整病程模板</w:t>
      </w:r>
    </w:p>
    <w:p>
      <w:pPr/>
      <w:r>
        <w:t>[记录日期时间] 甲状腺术后激素替代管理 治疗调整病程</w:t>
      </w:r>
    </w:p>
    <w:p>
      <w:pPr>
        <w:pStyle w:val="Code"/>
      </w:pPr>
      <w:r>
        <w:t>```text</w:t>
      </w:r>
    </w:p>
    <w:p>
      <w:pPr>
        <w:pStyle w:val="Code"/>
      </w:pPr>
      <w:r>
        <w:t>针对[与依据实际术式、病理和剩余功能记录替代相关的真实问题]，原方案[完整药物及状态]，责任医师确认[实际调整及理由]，目前[计划、下达或执行阶段]，观察[本病安全和疗效指标]。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甲状腺术后激素替代管理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甲状腺术后激素替代管理 出院记录</w:t>
      </w:r>
    </w:p>
    <w:p>
      <w:pPr>
        <w:pStyle w:val="Code"/>
      </w:pPr>
      <w:r>
        <w:t>```text</w:t>
      </w:r>
    </w:p>
    <w:p>
      <w:pPr>
        <w:pStyle w:val="Code"/>
      </w:pPr>
      <w:r>
        <w:t>出院诊断：[本病最终诊断与确定度]。诊疗经过：[围绕依据实际术式、病理和剩余功能记录替代的真实评估及执行]。出院情况：[当日状态]。遗留问题：[肿瘤TSH目标须由风险与疗效反应评估决定中尚未解决内容及待回结果]。后续计划：[已确认安排]。</w:t>
      </w:r>
    </w:p>
    <w:p>
      <w:pPr>
        <w:pStyle w:val="Code"/>
      </w:pPr>
      <w:r>
        <w:t>```</w:t>
      </w:r>
    </w:p>
    <w:p>
      <w:pPr/>
      <w:r>
        <w:t>27 出院医嘱模板</w:t>
      </w:r>
    </w:p>
    <w:p>
      <w:pPr/>
      <w:r>
        <w:t>[记录日期时间] 甲状腺术后激素替代管理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长期随访：甲功、结节或眼病随访按实际方案；妊娠计划及用药警示必须交接。本病持续复核：依据实际术式、病理和剩余功能记录替代；病因或功能证据变化时更新诊断状态。</w:t>
      </w:r>
    </w:p>
    <w:p>
      <w:pPr/>
      <w:r>
        <w:t>29 最终质控：核对本条病种焦点、鉴别和确定度；肿瘤TSH目标须由风险与疗效反应评估决定；模板槽位不进入正式病历。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甲状腺肿瘤患者内分泌功能管理</w:t>
      </w:r>
    </w:p>
    <w:p>
      <w:pPr/>
      <w:r>
        <w:t>1 疾病定义与适用范围：本条为甲状腺肿瘤患者内分泌功能管理的专项管理场景，需以原疾病的真实诊断与当前状态为前提，不作为额外病因诊断。本条特异重点：区分良恶性病理与功能问题，随访Tg需结合TgAb及治疗背景，不自行填写分期。</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临床表现与4病史：症状演变、颈痛、妊娠产后、碘暴露、药物与生物素、既往手术及核素治疗；优先回答本病问题“区分良恶性病理与功能问题，随访Tg需结合TgAb及治疗背景，不自行填写分期”。5 专科查体：真实心率心律、甲状腺大小压痛及结节、眼征、震颤、水肿与肌力。</w:t>
      </w:r>
    </w:p>
    <w:p>
      <w:pPr/>
      <w:r>
        <w:t>6 必要检验与7激素解释：TSH、FT4、FT3结合实验室范围；按病因取TRAb、TPOAb、TgAb，注意药物、急病及测定干扰；区分良恶性病理与功能问题，随访Tg需结合TgAb及治疗背景，不自行填写分期。</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甲状腺肿瘤患者内分泌功能管理 首次病程</w:t>
      </w:r>
    </w:p>
    <w:p>
      <w:pPr>
        <w:pStyle w:val="Code"/>
      </w:pPr>
      <w:r>
        <w:t>```text</w:t>
      </w:r>
    </w:p>
    <w:p>
      <w:pPr>
        <w:pStyle w:val="Code"/>
      </w:pPr>
      <w:r>
        <w:t>病例特点：[本病实际表型、病程与检查]。初步诊断：[病名及确定度]。诊断依据：[支持区分良恶性病理与功能问题，随访Tg需结合TgAb及治疗背景，不自行填写分期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甲状腺肿瘤患者内分泌功能管理 日常病程</w:t>
      </w:r>
    </w:p>
    <w:p>
      <w:pPr>
        <w:pStyle w:val="Code"/>
      </w:pPr>
      <w:r>
        <w:t>```text</w:t>
      </w:r>
    </w:p>
    <w:p>
      <w:pPr>
        <w:pStyle w:val="Code"/>
      </w:pPr>
      <w:r>
        <w:t>患者[本日变化及实查]，检查[当日可用原值与条件]，就区分良恶性病理与功能问题，随访Tg需结合TgAb及治疗背景，不自行填写分期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甲状腺肿瘤患者内分泌功能管理 主治医师查房</w:t>
      </w:r>
    </w:p>
    <w:p>
      <w:pPr>
        <w:pStyle w:val="Code"/>
      </w:pPr>
      <w:r>
        <w:t>```text</w:t>
      </w:r>
    </w:p>
    <w:p>
      <w:pPr>
        <w:pStyle w:val="Code"/>
      </w:pPr>
      <w:r>
        <w:t>今日随[真实主治医师]查房，患者[症状体征和结果]，围绕区分良恶性病理与功能问题，随访Tg需结合TgAb及治疗背景，不自行填写分期核实诊断依据、当前执行与近期监测，[实际主治意见及计划]。</w:t>
      </w:r>
    </w:p>
    <w:p>
      <w:pPr>
        <w:pStyle w:val="Code"/>
      </w:pPr>
      <w:r>
        <w:t>```</w:t>
      </w:r>
    </w:p>
    <w:p>
      <w:pPr/>
      <w:r>
        <w:t>22 副主任医师查房模板</w:t>
      </w:r>
    </w:p>
    <w:p>
      <w:pPr/>
      <w:r>
        <w:t>[记录日期时间] 甲状腺肿瘤患者内分泌功能管理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甲状腺肿瘤患者内分泌功能管理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甲状腺肿瘤患者内分泌功能管理 治疗调整病程</w:t>
      </w:r>
    </w:p>
    <w:p>
      <w:pPr>
        <w:pStyle w:val="Code"/>
      </w:pPr>
      <w:r>
        <w:t>```text</w:t>
      </w:r>
    </w:p>
    <w:p>
      <w:pPr>
        <w:pStyle w:val="Code"/>
      </w:pPr>
      <w:r>
        <w:t>针对[与区分良恶性病理与功能问题，随访Tg需结合TgAb及治疗背景，不自行填写分期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甲状腺肿瘤患者内分泌功能管理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甲状腺肿瘤患者内分泌功能管理 出院记录</w:t>
      </w:r>
    </w:p>
    <w:p>
      <w:pPr>
        <w:pStyle w:val="Code"/>
      </w:pPr>
      <w:r>
        <w:t>```text</w:t>
      </w:r>
    </w:p>
    <w:p>
      <w:pPr>
        <w:pStyle w:val="Code"/>
      </w:pPr>
      <w:r>
        <w:t>出院诊断：[本病最终诊断与确定度]。诊疗经过：[围绕区分良恶性病理与功能问题，随访Tg需结合TgAb及治疗背景，不自行填写分期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甲状腺肿瘤患者内分泌功能管理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长期随访：甲功、结节或眼病随访按实际方案；妊娠计划及用药警示必须交接。本病持续复核：区分良恶性病理与功能问题，随访Tg需结合TgAb及治疗背景，不自行填写分期；病因或功能证据变化时更新诊断状态。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甲状腺危象相关病例</w:t>
      </w:r>
    </w:p>
    <w:p>
      <w:pPr/>
      <w:r>
        <w:t>1 疾病定义与适用范围：本条为甲状腺危象相关病例的专项管理场景，需以原疾病的真实诊断与当前状态为前提，不作为额外病因诊断。本条特异重点：高热、心动过速、神经和循环异常需综合判断，激素数值不单独决定危象，急变转06。</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临床表现与4病史：症状演变、颈痛、妊娠产后、碘暴露、药物与生物素、既往手术及核素治疗；优先回答本病问题“高热、心动过速、神经和循环异常需综合判断，激素数值不单独决定危象，急变转06”。5 专科查体：真实心率心律、甲状腺大小压痛及结节、眼征、震颤、水肿与肌力。</w:t>
      </w:r>
    </w:p>
    <w:p>
      <w:pPr/>
      <w:r>
        <w:t>6 必要检验与7激素解释：TSH、FT4、FT3结合实验室范围；按病因取TRAb、TPOAb、TgAb，注意药物、急病及测定干扰；高热、心动过速、神经和循环异常需综合判断，激素数值不单独决定危象，急变转06。</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甲状腺危象相关病例 首次病程</w:t>
      </w:r>
    </w:p>
    <w:p>
      <w:pPr>
        <w:pStyle w:val="Code"/>
      </w:pPr>
      <w:r>
        <w:t>```text</w:t>
      </w:r>
    </w:p>
    <w:p>
      <w:pPr>
        <w:pStyle w:val="Code"/>
      </w:pPr>
      <w:r>
        <w:t>病例特点：[本病实际表型、病程与检查]。初步诊断：[病名及确定度]。诊断依据：[支持高热、心动过速、神经和循环异常需综合判断，激素数值不单独决定危象，急变转06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甲状腺危象相关病例 日常病程</w:t>
      </w:r>
    </w:p>
    <w:p>
      <w:pPr>
        <w:pStyle w:val="Code"/>
      </w:pPr>
      <w:r>
        <w:t>```text</w:t>
      </w:r>
    </w:p>
    <w:p>
      <w:pPr>
        <w:pStyle w:val="Code"/>
      </w:pPr>
      <w:r>
        <w:t>患者[本日变化及实查]，检查[当日可用原值与条件]，就高热、心动过速、神经和循环异常需综合判断，激素数值不单独决定危象，急变转06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甲状腺危象相关病例 主治医师查房</w:t>
      </w:r>
    </w:p>
    <w:p>
      <w:pPr>
        <w:pStyle w:val="Code"/>
      </w:pPr>
      <w:r>
        <w:t>```text</w:t>
      </w:r>
    </w:p>
    <w:p>
      <w:pPr>
        <w:pStyle w:val="Code"/>
      </w:pPr>
      <w:r>
        <w:t>今日随[真实主治医师]查房，患者[症状体征和结果]，围绕高热、心动过速、神经和循环异常需综合判断，激素数值不单独决定危象，急变转06核实诊断依据、当前执行与近期监测，[实际主治意见及计划]。</w:t>
      </w:r>
    </w:p>
    <w:p>
      <w:pPr>
        <w:pStyle w:val="Code"/>
      </w:pPr>
      <w:r>
        <w:t>```</w:t>
      </w:r>
    </w:p>
    <w:p>
      <w:pPr/>
      <w:r>
        <w:t>22 副主任医师查房模板</w:t>
      </w:r>
    </w:p>
    <w:p>
      <w:pPr/>
      <w:r>
        <w:t>[记录日期时间] 甲状腺危象相关病例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甲状腺危象相关病例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甲状腺危象相关病例 治疗调整病程</w:t>
      </w:r>
    </w:p>
    <w:p>
      <w:pPr>
        <w:pStyle w:val="Code"/>
      </w:pPr>
      <w:r>
        <w:t>```text</w:t>
      </w:r>
    </w:p>
    <w:p>
      <w:pPr>
        <w:pStyle w:val="Code"/>
      </w:pPr>
      <w:r>
        <w:t>针对[与高热、心动过速、神经和循环异常需综合判断，激素数值不单独决定危象，急变转06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甲状腺危象相关病例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甲状腺危象相关病例 出院记录</w:t>
      </w:r>
    </w:p>
    <w:p>
      <w:pPr>
        <w:pStyle w:val="Code"/>
      </w:pPr>
      <w:r>
        <w:t>```text</w:t>
      </w:r>
    </w:p>
    <w:p>
      <w:pPr>
        <w:pStyle w:val="Code"/>
      </w:pPr>
      <w:r>
        <w:t>出院诊断：[本病最终诊断与确定度]。诊疗经过：[围绕高热、心动过速、神经和循环异常需综合判断，激素数值不单独决定危象，急变转06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甲状腺危象相关病例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高热、心动过速、神经和循环异常需综合判断，激素数值不单独决定危象，急变转06；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黏液性水肿昏迷相关病例</w:t>
      </w:r>
    </w:p>
    <w:p>
      <w:pPr/>
      <w:r>
        <w:t>1 疾病定义与适用范围：本条为黏液性水肿昏迷相关病例的专项管理场景，需以原疾病的真实诊断与当前状态为前提，不作为额外病因诊断。本条特异重点：重度甲减伴意识、低体温和低通气风险需紧急多学科处理，不要求必须深昏迷才启动评估。</w:t>
      </w:r>
    </w:p>
    <w:p>
      <w:pPr/>
      <w:r>
        <w:t>2 病因与机制：围绕本条焦点追溯下丘脑 垂体 甲状腺轴的原发、继发、生理或药物因素；先描述功能表型，再讨论病因与定位；原发、中枢、亚临床和非甲状腺疾病影响分别判断。</w:t>
      </w:r>
    </w:p>
    <w:p>
      <w:pPr/>
      <w:r>
        <w:t>3 临床表现与4病史：症状演变、颈痛、妊娠产后、碘暴露、药物与生物素、既往手术及核素治疗；优先回答本病问题“重度甲减伴意识、低体温和低通气风险需紧急多学科处理，不要求必须深昏迷才启动评估”。5 专科查体：真实心率心律、甲状腺大小压痛及结节、眼征、震颤、水肿与肌力。</w:t>
      </w:r>
    </w:p>
    <w:p>
      <w:pPr/>
      <w:r>
        <w:t>6 必要检验与7激素解释：TSH、FT4、FT3结合实验室范围；按病因取TRAb、TPOAb、TgAb，注意药物、急病及测定干扰；重度甲减伴意识、低体温和低通气风险需紧急多学科处理，不要求必须深昏迷才启动评估。</w:t>
      </w:r>
    </w:p>
    <w:p>
      <w:pPr/>
      <w:r>
        <w:t>8 功能试验：复查甲功按时间与治疗状态解释；核素或其他试验需实际适应证与专科安排。9 影像定位：超声记录侧别、尺寸、分级体系；核素、细胞学与病理保留原报告及确定度。</w:t>
      </w:r>
    </w:p>
    <w:p>
      <w:pPr/>
      <w:r>
        <w:t>10 诊断标准与11依据：先描述功能表型，再讨论病因与定位；原发、中枢、亚临床和非甲状腺疾病影响分别判断。本条判读边界：先描述功能表型，再讨论病因与定位；原发、中枢、亚临床和非甲状腺疾病影响分别判断。确诊须注明真实适用指南及支持证据；精确界值未核验不自动应用。</w:t>
      </w:r>
    </w:p>
    <w:p>
      <w:pPr/>
      <w:r>
        <w:t>12 鉴别诊断：Graves病、破坏性炎症、外源激素、药物影响、自主结节、中枢轴病变及测定干扰；以本病焦点逐项比较支持、不支持和待补证据。13 分型严重度：先按本病真实证据描述功能、病因、器官影响和当前稳定性；无完整评分或分期输入不分级。14 急危识别：危象、严重心律失常、心衰、低通气意识异常；药物相关粒细胞和肝损伤警示；有征象立即转06，不能等病因完整后才处理。</w:t>
      </w:r>
    </w:p>
    <w:p>
      <w:pPr/>
      <w:r>
        <w:t>15 治疗原则：按病因选择抗甲状腺、替代或观察及跨科评估；不把所有甲状腺毒症都用同一治疗。16 药物管理：按07核实际制剂剂量途径餐次和每次状态变化；不自动填处方。17 治疗监测：症状、心率、FT4 FT3 TSH趋势及用药不良反应；TSH恢复可滞后，应结合阶段。18 并发症：记录本病相关器官损害的独立证据和筛查状态，不把风险当成已患病。</w:t>
      </w:r>
    </w:p>
    <w:p>
      <w:pPr/>
      <w:r>
        <w:t>19 首次病程模板</w:t>
      </w:r>
    </w:p>
    <w:p>
      <w:pPr/>
      <w:r>
        <w:t>[记录日期时间] 黏液性水肿昏迷相关病例 首次病程</w:t>
      </w:r>
    </w:p>
    <w:p>
      <w:pPr>
        <w:pStyle w:val="Code"/>
      </w:pPr>
      <w:r>
        <w:t>```text</w:t>
      </w:r>
    </w:p>
    <w:p>
      <w:pPr>
        <w:pStyle w:val="Code"/>
      </w:pPr>
      <w:r>
        <w:t>病例特点：[本病实际表型、病程与检查]。初步诊断：[病名及确定度]。诊断依据：[支持重度甲减伴意识、低体温和低通气风险需紧急多学科处理，不要求必须深昏迷才启动评估的真实证据]。鉴别诊断：[先描述功能表型，再讨论病因与定位；原发、中枢、亚临床和非甲状腺疾病影响分别判断及替代解释]。病情评估：[实际风险与未明点]。诊疗计划：[责任医师确认的病因、功能与监测安排]。</w:t>
      </w:r>
    </w:p>
    <w:p>
      <w:pPr>
        <w:pStyle w:val="Code"/>
      </w:pPr>
      <w:r>
        <w:t>```</w:t>
      </w:r>
    </w:p>
    <w:p>
      <w:pPr/>
      <w:r>
        <w:t>20 日常病程模板</w:t>
      </w:r>
    </w:p>
    <w:p>
      <w:pPr/>
      <w:r>
        <w:t>[记录日期时间] 黏液性水肿昏迷相关病例 日常病程</w:t>
      </w:r>
    </w:p>
    <w:p>
      <w:pPr>
        <w:pStyle w:val="Code"/>
      </w:pPr>
      <w:r>
        <w:t>```text</w:t>
      </w:r>
    </w:p>
    <w:p>
      <w:pPr>
        <w:pStyle w:val="Code"/>
      </w:pPr>
      <w:r>
        <w:t>患者[本日变化及实查]，检查[当日可用原值与条件]，就重度甲减伴意识、低体温和低通气风险需紧急多学科处理，不要求必须深昏迷才启动评估评估[实际进展]。目前[真实治疗状态及反应]，仍需核对[先描述功能表型，再讨论病因与定位；原发、中枢、亚临床和非甲状腺疾病影响分别判断]；后续[确认计划]。</w:t>
      </w:r>
    </w:p>
    <w:p>
      <w:pPr>
        <w:pStyle w:val="Code"/>
      </w:pPr>
      <w:r>
        <w:t>```</w:t>
      </w:r>
    </w:p>
    <w:p>
      <w:pPr/>
      <w:r>
        <w:t>21 主治医师查房模板</w:t>
      </w:r>
    </w:p>
    <w:p>
      <w:pPr/>
      <w:r>
        <w:t>[记录日期时间] 黏液性水肿昏迷相关病例 主治医师查房</w:t>
      </w:r>
    </w:p>
    <w:p>
      <w:pPr>
        <w:pStyle w:val="Code"/>
      </w:pPr>
      <w:r>
        <w:t>```text</w:t>
      </w:r>
    </w:p>
    <w:p>
      <w:pPr>
        <w:pStyle w:val="Code"/>
      </w:pPr>
      <w:r>
        <w:t>今日随[真实主治医师]查房，患者[症状体征和结果]，围绕重度甲减伴意识、低体温和低通气风险需紧急多学科处理，不要求必须深昏迷才启动评估核实诊断依据、当前执行与近期监测，[实际主治意见及计划]。</w:t>
      </w:r>
    </w:p>
    <w:p>
      <w:pPr>
        <w:pStyle w:val="Code"/>
      </w:pPr>
      <w:r>
        <w:t>```</w:t>
      </w:r>
    </w:p>
    <w:p>
      <w:pPr/>
      <w:r>
        <w:t>22 副主任医师查房模板</w:t>
      </w:r>
    </w:p>
    <w:p>
      <w:pPr/>
      <w:r>
        <w:t>[记录日期时间] 黏液性水肿昏迷相关病例 副主任医师查房</w:t>
      </w:r>
    </w:p>
    <w:p>
      <w:pPr>
        <w:pStyle w:val="Code"/>
      </w:pPr>
      <w:r>
        <w:t>```text</w:t>
      </w:r>
    </w:p>
    <w:p>
      <w:pPr>
        <w:pStyle w:val="Code"/>
      </w:pPr>
      <w:r>
        <w:t>今日随[真实副主任医师]查房，患者[关键证据]，针对先描述功能表型，再讨论病因与定位；原发、中枢、亚临床和非甲状腺疾病影响分别判断复核病因与分型，结合[真实共病及试验条件]分析风险，[实际副主任优化意见]。</w:t>
      </w:r>
    </w:p>
    <w:p>
      <w:pPr>
        <w:pStyle w:val="Code"/>
      </w:pPr>
      <w:r>
        <w:t>```</w:t>
      </w:r>
    </w:p>
    <w:p>
      <w:pPr/>
      <w:r>
        <w:t>23 主任医师查房模板</w:t>
      </w:r>
    </w:p>
    <w:p>
      <w:pPr/>
      <w:r>
        <w:t>[记录日期时间] 黏液性水肿昏迷相关病例 主任医师查房</w:t>
      </w:r>
    </w:p>
    <w:p>
      <w:pPr>
        <w:pStyle w:val="Code"/>
      </w:pPr>
      <w:r>
        <w:t>```text</w:t>
      </w:r>
    </w:p>
    <w:p>
      <w:pPr>
        <w:pStyle w:val="Code"/>
      </w:pPr>
      <w:r>
        <w:t>今日随[真实主任医师]查房，患者[关键状态]，对下丘脑 垂体 甲状腺轴与本病的复杂证据进行复核，重点审查先描述功能表型，再讨论病因与定位；原发、中枢、亚临床和非甲状腺疾病影响分别判断，[实际主任重大决策、个体目标及风险获益意见]，后续[长期衔接计划]。</w:t>
      </w:r>
    </w:p>
    <w:p>
      <w:pPr>
        <w:pStyle w:val="Code"/>
      </w:pPr>
      <w:r>
        <w:t>```</w:t>
      </w:r>
    </w:p>
    <w:p>
      <w:pPr/>
      <w:r>
        <w:t>24 治疗调整病程模板</w:t>
      </w:r>
    </w:p>
    <w:p>
      <w:pPr/>
      <w:r>
        <w:t>[记录日期时间] 黏液性水肿昏迷相关病例 治疗调整病程</w:t>
      </w:r>
    </w:p>
    <w:p>
      <w:pPr>
        <w:pStyle w:val="Code"/>
      </w:pPr>
      <w:r>
        <w:t>```text</w:t>
      </w:r>
    </w:p>
    <w:p>
      <w:pPr>
        <w:pStyle w:val="Code"/>
      </w:pPr>
      <w:r>
        <w:t>针对[与重度甲减伴意识、低体温和低通气风险需紧急多学科处理，不要求必须深昏迷才启动评估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黏液性水肿昏迷相关病例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黏液性水肿昏迷相关病例 出院记录</w:t>
      </w:r>
    </w:p>
    <w:p>
      <w:pPr>
        <w:pStyle w:val="Code"/>
      </w:pPr>
      <w:r>
        <w:t>```text</w:t>
      </w:r>
    </w:p>
    <w:p>
      <w:pPr>
        <w:pStyle w:val="Code"/>
      </w:pPr>
      <w:r>
        <w:t>出院诊断：[本病最终诊断与确定度]。诊疗经过：[围绕重度甲减伴意识、低体温和低通气风险需紧急多学科处理，不要求必须深昏迷才启动评估的真实评估及执行]。出院情况：[当日状态]。遗留问题：[先描述功能表型，再讨论病因与定位；原发、中枢、亚临床和非甲状腺疾病影响分别判断中尚未解决内容及待回结果]。后续计划：[已确认安排]。</w:t>
      </w:r>
    </w:p>
    <w:p>
      <w:pPr>
        <w:pStyle w:val="Code"/>
      </w:pPr>
      <w:r>
        <w:t>```</w:t>
      </w:r>
    </w:p>
    <w:p>
      <w:pPr/>
      <w:r>
        <w:t>27 出院医嘱模板</w:t>
      </w:r>
    </w:p>
    <w:p>
      <w:pPr/>
      <w:r>
        <w:t>[记录日期时间] 黏液性水肿昏迷相关病例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甲功、结节或眼病随访按实际方案；妊娠计划及用药警示必须交接。本病持续复核：重度甲减伴意识、低体温和低通气风险需紧急多学科处理，不要求必须深昏迷才启动评估；病因或功能证据变化时更新诊断状态。</w:t>
      </w:r>
    </w:p>
    <w:p>
      <w:pPr/>
      <w:r>
        <w:t>29 最终质控：核对本条病种焦点、鉴别和确定度；先描述功能表型，再讨论病因与定位；原发、中枢、亚临床和非甲状腺疾病影响分别判断；模板槽位不进入正式病历。</w:t>
      </w:r>
    </w:p>
    <w:p>
      <w:pPr/>
      <w:r>
        <w:t>30 参考指南与版本：R20 中国甲状腺功能亢进症和其他原因所致甲状腺毒症诊治指南 中华医学会相关学分会，2022；DOI 10.3760/cma.j.cn311282-20220624-00404；R09 甲状腺疾病指南与声明目录 ATA；甲亢2016、甲减2014、结节2015及后续肿瘤更新分别管理；R10 Hormone Replacement in Hypopituitarism Endocrine Society，2016。核验日期2026-10-26，核验层级见文末；本病精确阈值、药物剂量和罕见病条款未完成全量核验时须另查原始指南及院内路径。</w:t>
      </w:r>
    </w:p>
    <w:p>
      <w:pPr>
        <w:pStyle w:val="Heading1"/>
      </w:pPr>
      <w:r>
        <w:t>专病虚构案例与边界</w:t>
      </w:r>
    </w:p>
    <w:p>
      <w:pPr/>
      <w:r>
        <w:t>虚构患者SIM-103仅提供“Graves病相关异常待查”，没有对应激素、采样条件或医师确诊。系统应调用01 11 04 103 10，围绕“甲状腺毒症证据与TRAb、弥漫性甲状腺表现支持病因；眼病需独立评价，不能仅因TSH低确诊。”列出需补资料，不得自动写确诊、分期或开始药物。正式完整示范与反例见10中相应病例。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R20 中国甲状腺功能亢进症和其他原因所致甲状腺毒症诊治指南</w:t>
      </w:r>
    </w:p>
    <w:p>
      <w:pPr/>
      <w:r>
        <w:t>版本：中华医学会相关学分会，2022；DOI 10.3760/cma.j.cn311282-20220624-00404</w:t>
      </w:r>
    </w:p>
    <w:p>
      <w:pPr/>
      <w:r>
        <w:t>核验范围：原指南PDF题名、版本和诊治范围检索可见；未全量复核107条推荐，具体处方及阈值待核</w:t>
      </w:r>
    </w:p>
    <w:p>
      <w:pPr/>
      <w:r>
        <w:t>来源：https://qr.csupress.com.cn/uploadFiles/101/8024/pdf/3-5-1.pdf</w:t>
      </w:r>
    </w:p>
    <w:p>
      <w:pPr/>
      <w:r>
        <w:t>核验日期：2026-10-26</w:t>
      </w:r>
    </w:p>
    <w:p>
      <w:pPr>
        <w:spacing w:after="40"/>
      </w:pPr>
    </w:p>
    <w:p>
      <w:pPr/>
      <w:r>
        <w:t>R09 甲状腺疾病指南与声明目录</w:t>
      </w:r>
    </w:p>
    <w:p>
      <w:pPr/>
      <w:r>
        <w:t>版本：ATA；甲亢2016、甲减2014、结节2015及后续肿瘤更新分别管理</w:t>
      </w:r>
    </w:p>
    <w:p>
      <w:pPr/>
      <w:r>
        <w:t>核验范围：学会目录核验；甲亢中国2022原指南另见R20，甲减及结节国内现行全文和妊娠专门版本仍待核验；不同病种不能混用版本</w:t>
      </w:r>
    </w:p>
    <w:p>
      <w:pPr/>
      <w:r>
        <w:t>来源：https://www.thyroid.org/professionals/ata-professional-guidelines/</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103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甲状腺疾病专病模板库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