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 肝脏外科专病模板库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肝囊肿与良性囊性占位 临床知识与执行路径</w:t>
        </w:r>
      </w:hyperlink>
    </w:p>
    <w:p>
      <w:pPr>
        <w:spacing w:after="60"/>
        <w:ind w:left="227"/>
      </w:pPr>
      <w:hyperlink w:anchor="s12">
        <w:r>
          <w:t>肝血管瘤与实性良性占位 临床知识与执行路径</w:t>
        </w:r>
      </w:hyperlink>
    </w:p>
    <w:p>
      <w:pPr>
        <w:spacing w:after="60"/>
        <w:ind w:left="227"/>
      </w:pPr>
      <w:hyperlink w:anchor="s23">
        <w:r>
          <w:t>肝脓肿 临床知识与执行路径</w:t>
        </w:r>
      </w:hyperlink>
    </w:p>
    <w:p>
      <w:pPr>
        <w:spacing w:after="60"/>
        <w:ind w:left="227"/>
      </w:pPr>
      <w:hyperlink w:anchor="s34">
        <w:r>
          <w:t>肝细胞癌 临床知识与执行路径</w:t>
        </w:r>
      </w:hyperlink>
    </w:p>
    <w:p>
      <w:pPr>
        <w:spacing w:after="60"/>
        <w:ind w:left="227"/>
      </w:pPr>
      <w:hyperlink w:anchor="s45">
        <w:r>
          <w:t>肝内胆管癌与肝转移性肿瘤 临床知识与执行路径</w:t>
        </w:r>
      </w:hyperlink>
    </w:p>
    <w:p>
      <w:pPr>
        <w:spacing w:after="60"/>
        <w:ind w:left="227"/>
      </w:pPr>
      <w:hyperlink w:anchor="s56">
        <w:r>
          <w:t>肝硬化门静脉高压与肝切除后管理 临床知识与执行路径</w:t>
        </w:r>
      </w:hyperlink>
    </w:p>
    <w:p>
      <w:pPr>
        <w:spacing w:after="60"/>
        <w:ind w:left="0"/>
      </w:pPr>
      <w:hyperlink w:anchor="s67">
        <w:r>
          <w:t>逐项覆盖与选择规则</w:t>
        </w:r>
      </w:hyperlink>
    </w:p>
    <w:p>
      <w:pPr>
        <w:spacing w:after="60"/>
        <w:ind w:left="227"/>
      </w:pPr>
      <w:hyperlink w:anchor="s68">
        <w:r>
          <w:t>肝囊肿</w:t>
        </w:r>
      </w:hyperlink>
    </w:p>
    <w:p>
      <w:pPr>
        <w:spacing w:after="60"/>
        <w:ind w:left="227"/>
      </w:pPr>
      <w:hyperlink w:anchor="s69">
        <w:r>
          <w:t>肝血管瘤</w:t>
        </w:r>
      </w:hyperlink>
    </w:p>
    <w:p>
      <w:pPr>
        <w:spacing w:after="60"/>
        <w:ind w:left="227"/>
      </w:pPr>
      <w:hyperlink w:anchor="s70">
        <w:r>
          <w:t>肝脓肿</w:t>
        </w:r>
      </w:hyperlink>
    </w:p>
    <w:p>
      <w:pPr>
        <w:spacing w:after="60"/>
        <w:ind w:left="227"/>
      </w:pPr>
      <w:hyperlink w:anchor="s71">
        <w:r>
          <w:t>肝脏良性占位</w:t>
        </w:r>
      </w:hyperlink>
    </w:p>
    <w:p>
      <w:pPr>
        <w:spacing w:after="60"/>
        <w:ind w:left="227"/>
      </w:pPr>
      <w:hyperlink w:anchor="s72">
        <w:r>
          <w:t>肝细胞癌</w:t>
        </w:r>
      </w:hyperlink>
    </w:p>
    <w:p>
      <w:pPr>
        <w:spacing w:after="60"/>
        <w:ind w:left="227"/>
      </w:pPr>
      <w:hyperlink w:anchor="s73">
        <w:r>
          <w:t>肝内胆管癌</w:t>
        </w:r>
      </w:hyperlink>
    </w:p>
    <w:p>
      <w:pPr>
        <w:spacing w:after="60"/>
        <w:ind w:left="227"/>
      </w:pPr>
      <w:hyperlink w:anchor="s74">
        <w:r>
          <w:t>肝转移性肿瘤</w:t>
        </w:r>
      </w:hyperlink>
    </w:p>
    <w:p>
      <w:pPr>
        <w:spacing w:after="60"/>
        <w:ind w:left="227"/>
      </w:pPr>
      <w:hyperlink w:anchor="s75">
        <w:r>
          <w:t>肝脏恶性占位待查</w:t>
        </w:r>
      </w:hyperlink>
    </w:p>
    <w:p>
      <w:pPr>
        <w:spacing w:after="60"/>
        <w:ind w:left="227"/>
      </w:pPr>
      <w:hyperlink w:anchor="s76">
        <w:r>
          <w:t>肝硬化相关外科疾病</w:t>
        </w:r>
      </w:hyperlink>
    </w:p>
    <w:p>
      <w:pPr>
        <w:spacing w:after="60"/>
        <w:ind w:left="227"/>
      </w:pPr>
      <w:hyperlink w:anchor="s77">
        <w:r>
          <w:t>门静脉高压相关肝脏病变</w:t>
        </w:r>
      </w:hyperlink>
    </w:p>
    <w:p>
      <w:pPr>
        <w:spacing w:after="60"/>
        <w:ind w:left="227"/>
      </w:pPr>
      <w:hyperlink w:anchor="s78">
        <w:r>
          <w:t>肝脏创伤</w:t>
        </w:r>
      </w:hyperlink>
    </w:p>
    <w:p>
      <w:pPr>
        <w:spacing w:after="60"/>
        <w:ind w:left="227"/>
      </w:pPr>
      <w:hyperlink w:anchor="s79">
        <w:r>
          <w:t>肝部分切除术相关病例</w:t>
        </w:r>
      </w:hyperlink>
    </w:p>
    <w:p>
      <w:pPr>
        <w:spacing w:after="60"/>
        <w:ind w:left="227"/>
      </w:pPr>
      <w:hyperlink w:anchor="s80">
        <w:r>
          <w:t>肝段、肝叶切除相关病例</w:t>
        </w:r>
      </w:hyperlink>
    </w:p>
    <w:p>
      <w:pPr>
        <w:spacing w:after="60"/>
        <w:ind w:left="227"/>
      </w:pPr>
      <w:hyperlink w:anchor="s81">
        <w:r>
          <w:t>肝脏手术后管理</w:t>
        </w:r>
      </w:hyperlink>
    </w:p>
    <w:p>
      <w:pPr>
        <w:spacing w:after="60"/>
        <w:ind w:left="227"/>
      </w:pPr>
      <w:hyperlink w:anchor="s82">
        <w:r>
          <w:t>肝切除术后肝功能异常</w:t>
        </w:r>
      </w:hyperlink>
    </w:p>
    <w:p>
      <w:pPr>
        <w:spacing w:after="60"/>
        <w:ind w:left="227"/>
      </w:pPr>
      <w:hyperlink w:anchor="s83">
        <w:r>
          <w:t>肝切除术后出血、胆漏及其他并发症</w:t>
        </w:r>
      </w:hyperlink>
    </w:p>
    <w:p>
      <w:pPr>
        <w:spacing w:after="60"/>
        <w:ind w:left="0"/>
      </w:pPr>
      <w:hyperlink w:anchor="s84">
        <w:r>
          <w:t>原资料迁移依据</w:t>
        </w:r>
      </w:hyperlink>
    </w:p>
    <w:p>
      <w:pPr>
        <w:spacing w:after="60"/>
        <w:ind w:left="0"/>
      </w:pPr>
      <w:hyperlink w:anchor="s85">
        <w:r>
          <w:t>临床模拟示例及正确边界</w:t>
        </w:r>
      </w:hyperlink>
    </w:p>
    <w:p>
      <w:pPr>
        <w:spacing w:after="60"/>
        <w:ind w:left="0"/>
      </w:pPr>
      <w:hyperlink w:anchor="s86">
        <w:r>
          <w:t>事实边界 常见错误及最终质量控制</w:t>
        </w:r>
      </w:hyperlink>
    </w:p>
    <w:p>
      <w:pPr>
        <w:spacing w:after="60"/>
        <w:ind w:left="0"/>
      </w:pPr>
      <w:hyperlink w:anchor="s87">
        <w:r>
          <w:t>与其他模块的协同关系</w:t>
        </w:r>
      </w:hyperlink>
    </w:p>
    <w:p>
      <w:pPr>
        <w:spacing w:after="60"/>
        <w:ind w:left="0"/>
      </w:pPr>
      <w:hyperlink w:anchor="s88">
        <w:r>
          <w:t>参考指南 版本与核验范围</w:t>
        </w:r>
      </w:hyperlink>
    </w:p>
    <w:p>
      <w:pPr>
        <w:spacing w:after="60"/>
        <w:ind w:left="0"/>
      </w:pPr>
      <w:hyperlink w:anchor="s89">
        <w:r>
          <w:t>肝储备与切除适应性的实施清单</w:t>
        </w:r>
      </w:hyperlink>
    </w:p>
    <w:p>
      <w:pPr>
        <w:spacing w:after="60"/>
        <w:ind w:left="0"/>
      </w:pPr>
      <w:hyperlink w:anchor="s90">
        <w:r>
          <w:t>专科完整虚构样例 肝占位首次病程与分析</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肝囊肿与良性囊性占位 临床知识与执行路径</w:t>
      </w:r>
      <w:bookmarkEnd w:id="1"/>
    </w:p>
    <w:p>
      <w:pPr>
        <w:widowControl/>
      </w:pPr>
      <w:r>
        <w:t>疾病定义与病因机制：多为非肿瘤性液性囊腔；复杂分隔壁结节需鉴别囊性肿瘤和寄生虫病。</w:t>
      </w:r>
    </w:p>
    <w:p>
      <w:pPr>
        <w:widowControl/>
      </w:pPr>
      <w:r>
        <w:t>病史采集、临床表现与专科检查：发现时间、增长、压迫腹胀、感染破裂线索与流行病学；实查黄疸、肿块及局部压痛；阳性及相关阴性必须来自真实问诊或实查，未做不记阴性。</w:t>
      </w:r>
    </w:p>
    <w:p>
      <w:pPr>
        <w:widowControl/>
      </w:pPr>
      <w:r>
        <w:t>实验室、影像及特殊检查与诊断依据：超声与增强CT/MRI核对肝段、囊壁分隔、实性成分、胆管交通和邻近受压；典型单纯囊肿依影像判断。</w:t>
      </w:r>
    </w:p>
    <w:p>
      <w:pPr>
        <w:widowControl/>
      </w:pPr>
      <w:r>
        <w:t>鉴别、分型、严重程度及适用分期：鉴别肝脓肿、胆道囊性肿瘤、包虫病及坏死性肿瘤；无适用TNM。每项诊断须列支持与不足；分期工具缺原始项不得估分。</w:t>
      </w:r>
    </w:p>
    <w:p>
      <w:pPr>
        <w:widowControl/>
      </w:pPr>
      <w:r>
        <w:t>非手术原则、手术适应性及术前评估：无症状典型单纯囊肿可评估观察；症状或并发症、性质不确定时讨论开窗、切除或专科处理；不以尺寸单项决定。常见术式从05按实际病变与医师选择调用；术前评估心肺肝肾、凝血、感染、营养和共病，不自动套手术。</w:t>
      </w:r>
    </w:p>
    <w:p>
      <w:pPr>
        <w:widowControl/>
      </w:pPr>
      <w:r>
        <w:t>术后观察、并发症与恢复重点：开窗后记录引流与感染胆漏；病理是否已回；复发或持续压迫需复评。</w:t>
      </w:r>
    </w:p>
    <w:p>
      <w:bookmarkStart w:id="2" w:name="s2"/>
      <w:pPr>
        <w:pStyle w:val="Heading3"/>
      </w:pPr>
      <w:r>
        <w:t>肝囊肿与良性囊性占位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病例特点：[患者年龄性别、发现时间、增长、压迫腹胀、感染破裂线索与流行病学；实查黄疸、肿块及局部压痛的真实资料]。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诊断依据：[超声与增强CT/MRI核对肝段、囊壁分隔、实性成分、胆管交通和邻近受压；典型单纯囊肿依影像判断中实际获得证据]。</w:t>
      </w:r>
    </w:p>
    <w:p>
      <w:pPr>
        <w:keepNext/>
        <w:keepLines/>
        <w:widowControl/>
        <w:spacing w:after="40" w:line="276" w:lineRule="auto"/>
      </w:pPr>
      <w:r>
        <w:rPr>
          <w:sz w:val="20"/>
        </w:rPr>
        <w:t>鉴别诊断：[鉴别肝脓肿、胆道囊性肿瘤、包虫病及坏死性肿瘤；无适用TNM中本患者相关候选及支持不支持依据]。</w:t>
      </w:r>
    </w:p>
    <w:p>
      <w:pPr>
        <w:keepNext/>
        <w:keepLines/>
        <w:widowControl/>
        <w:spacing w:after="40" w:line="276" w:lineRule="auto"/>
      </w:pPr>
      <w:r>
        <w:rPr>
          <w:sz w:val="20"/>
        </w:rPr>
        <w:t>诊疗计划：[无症状典型单纯囊肿可评估观察；症状或并发症、性质不确定时讨论开窗、切除或专科处理；不以尺寸单项决定中责任医师已确定计划，待评估事项单列]。</w:t>
      </w:r>
    </w:p>
    <w:p>
      <w:pPr>
        <w:keepLines/>
        <w:widowControl/>
        <w:spacing w:after="40" w:line="276" w:lineRule="auto"/>
      </w:pPr>
      <w:r>
        <w:rPr>
          <w:sz w:val="20"/>
        </w:rPr>
        <w:t>```</w:t>
      </w:r>
    </w:p>
    <w:p>
      <w:bookmarkStart w:id="3" w:name="s3"/>
      <w:pPr>
        <w:pStyle w:val="Heading3"/>
      </w:pPr>
      <w:r>
        <w:t>肝囊肿与良性囊性占位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肝囊肿与良性囊性占位，本日重点[开窗后记录引流与感染胆漏；病理是否已回；复发或持续压迫需复评相关实际评估]；已执行[真实治疗]后[反应]，后续[近期落实计划]。</w:t>
      </w:r>
    </w:p>
    <w:p>
      <w:pPr>
        <w:keepLines/>
        <w:widowControl/>
        <w:spacing w:after="40" w:line="276" w:lineRule="auto"/>
      </w:pPr>
      <w:r>
        <w:rPr>
          <w:sz w:val="20"/>
        </w:rPr>
        <w:t>```</w:t>
      </w:r>
    </w:p>
    <w:p>
      <w:bookmarkStart w:id="4" w:name="s4"/>
      <w:pPr>
        <w:pStyle w:val="Heading3"/>
      </w:pPr>
      <w:r>
        <w:t>肝囊肿与良性囊性占位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肝囊肿与良性囊性占位诊断依据[已知证据及不足]，鉴别[鉴别肝脓肿、胆道囊性肿瘤、包虫病及坏死性肿瘤；无适用TNM中的实际问题]，结合[超声与增强CT/MRI核对肝段、囊壁分隔、实性成分、胆管交通和邻近受压；典型单纯囊肿依影像判断中的实际结果]，目前[专科风险与真实方案优化意见]；[落实及复评]。</w:t>
      </w:r>
    </w:p>
    <w:p>
      <w:pPr>
        <w:keepLines/>
        <w:widowControl/>
        <w:spacing w:after="40" w:line="276" w:lineRule="auto"/>
      </w:pPr>
      <w:r>
        <w:rPr>
          <w:sz w:val="20"/>
        </w:rPr>
        <w:t>```</w:t>
      </w:r>
    </w:p>
    <w:p>
      <w:bookmarkStart w:id="5" w:name="s5"/>
      <w:pPr>
        <w:pStyle w:val="Heading3"/>
      </w:pPr>
      <w:r>
        <w:t>肝囊肿与良性囊性占位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肝囊肿与良性囊性占位的诊断证据、[患者特有重大问题]及[无症状典型单纯囊肿可评估观察；症状或并发症、性质不确定时讨论开窗、切除或专科处理；不以尺寸单项决定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肝囊肿与良性囊性占位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简要病情：[发现时间、增长、压迫腹胀、感染破裂线索与流行病学；实查黄疸、肿块及局部压痛及检查中已获得事实]。</w:t>
      </w:r>
    </w:p>
    <w:p>
      <w:pPr>
        <w:keepNext/>
        <w:keepLines/>
        <w:widowControl/>
        <w:spacing w:after="40" w:line="276" w:lineRule="auto"/>
      </w:pPr>
      <w:r>
        <w:rPr>
          <w:sz w:val="20"/>
        </w:rPr>
        <w:t>诊断与指征：[超声与增强CT/MRI核对肝段、囊壁分隔、实性成分、胆管交通和邻近受压；典型单纯囊肿依影像判断支持的诊断与无症状典型单纯囊肿可评估观察；症状或并发症、性质不确定时讨论开窗、切除或专科处理；不以尺寸单项决定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准备与注意事项：[已完成及待完成]；重点[开窗后记录引流与感染胆漏；病理是否已回；复发或持续压迫需复评相应风险及预案]。</w:t>
      </w:r>
    </w:p>
    <w:p>
      <w:pPr>
        <w:keepLines/>
        <w:widowControl/>
        <w:spacing w:after="40" w:line="276" w:lineRule="auto"/>
      </w:pPr>
      <w:r>
        <w:rPr>
          <w:sz w:val="20"/>
        </w:rPr>
        <w:t>```</w:t>
      </w:r>
    </w:p>
    <w:p>
      <w:bookmarkStart w:id="7" w:name="s7"/>
      <w:pPr>
        <w:pStyle w:val="Heading3"/>
      </w:pPr>
      <w:r>
        <w:t>肝囊肿与良性囊性占位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术中所见与处理：[手术记录真实内容，病变与肝囊肿与良性囊性占位的对应]。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实际治疗与观察：[已执行医嘱和计划]；关注开窗后记录引流与感染胆漏；病理是否已回；复发或持续压迫需复评。</w:t>
      </w:r>
    </w:p>
    <w:p>
      <w:pPr>
        <w:keepLines/>
        <w:widowControl/>
        <w:spacing w:after="40" w:line="276" w:lineRule="auto"/>
      </w:pPr>
      <w:r>
        <w:rPr>
          <w:sz w:val="20"/>
        </w:rPr>
        <w:t>```</w:t>
      </w:r>
    </w:p>
    <w:p>
      <w:bookmarkStart w:id="8" w:name="s8"/>
      <w:pPr>
        <w:pStyle w:val="Heading3"/>
      </w:pPr>
      <w:r>
        <w:t>肝囊肿与良性囊性占位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开窗后记录引流与感染胆漏；病理是否已回；复发或持续压迫需复评相应的管道恢复及风险评估事实]；当前[有据判断]，后续[医师计划]。</w:t>
      </w:r>
    </w:p>
    <w:p>
      <w:pPr>
        <w:keepLines/>
        <w:widowControl/>
        <w:spacing w:after="40" w:line="276" w:lineRule="auto"/>
      </w:pPr>
      <w:r>
        <w:rPr>
          <w:sz w:val="20"/>
        </w:rPr>
        <w:t>```</w:t>
      </w:r>
    </w:p>
    <w:p>
      <w:bookmarkStart w:id="9" w:name="s9"/>
      <w:pPr>
        <w:pStyle w:val="Heading3"/>
      </w:pPr>
      <w:r>
        <w:t>肝囊肿与良性囊性占位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肝囊肿与良性囊性占位及当前治疗，需鉴别[有据病因]，尤其评估[开窗后记录引流与感染胆漏；病理是否已回；复发或持续压迫需复评相关问题]；[实际处理时间措施]后[复评结果]，下一步[明确计划]。</w:t>
      </w:r>
    </w:p>
    <w:p>
      <w:pPr>
        <w:keepLines/>
        <w:widowControl/>
        <w:spacing w:after="40" w:line="276" w:lineRule="auto"/>
      </w:pPr>
      <w:r>
        <w:rPr>
          <w:sz w:val="20"/>
        </w:rPr>
        <w:t>```</w:t>
      </w:r>
    </w:p>
    <w:p>
      <w:bookmarkStart w:id="10" w:name="s10"/>
      <w:pPr>
        <w:pStyle w:val="Heading3"/>
      </w:pPr>
      <w:r>
        <w:t>肝囊肿与良性囊性占位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出院状态：[开窗后记录引流与感染胆漏；病理是否已回；复发或持续压迫需复评相关恢复、症状实查、切口管道造口状态]。</w:t>
      </w:r>
    </w:p>
    <w:p>
      <w:pPr>
        <w:keepNext/>
        <w:keepLines/>
        <w:widowControl/>
        <w:spacing w:after="40" w:line="276" w:lineRule="auto"/>
      </w:pPr>
      <w:r>
        <w:rPr>
          <w:sz w:val="20"/>
        </w:rPr>
        <w:t>医嘱：[真实处方与具体护理]；围绕肝囊肿与良性囊性占位遗留问题安排[明确复诊、待回检查责任及警示]。</w:t>
      </w:r>
    </w:p>
    <w:p>
      <w:pPr>
        <w:keepLines/>
        <w:widowControl/>
        <w:spacing w:after="40" w:line="276" w:lineRule="auto"/>
      </w:pPr>
      <w:r>
        <w:rPr>
          <w:sz w:val="20"/>
        </w:rPr>
        <w:t>```</w:t>
      </w:r>
    </w:p>
    <w:p>
      <w:bookmarkStart w:id="11" w:name="s11"/>
      <w:pPr>
        <w:pStyle w:val="Heading3"/>
      </w:pPr>
      <w:r>
        <w:t>肝囊肿与良性囊性占位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肝血管瘤与实性良性占位 临床知识与执行路径</w:t>
      </w:r>
      <w:bookmarkEnd w:id="12"/>
    </w:p>
    <w:p>
      <w:pPr>
        <w:widowControl/>
      </w:pPr>
      <w:r>
        <w:t>疾病定义与病因机制：良性血管性病变等，与恶性占位需依据强化模式鉴别。</w:t>
      </w:r>
    </w:p>
    <w:p>
      <w:pPr>
        <w:widowControl/>
      </w:pPr>
      <w:r>
        <w:t>病史采集、临床表现与专科检查：症状与病灶相关性、增长、外伤及既往肿瘤；实查肿块压痛；阳性及相关阴性必须来自真实问诊或实查，未做不记阴性。</w:t>
      </w:r>
    </w:p>
    <w:p>
      <w:pPr>
        <w:widowControl/>
      </w:pPr>
      <w:r>
        <w:t>实验室、影像及特殊检查与诊断依据：多期增强影像核对典型征象、位置和血管关系；不明确时专科影像复阅，避免机械穿刺血管性病变。</w:t>
      </w:r>
    </w:p>
    <w:p>
      <w:pPr>
        <w:widowControl/>
      </w:pPr>
      <w:r>
        <w:t>鉴别、分型、严重程度及适用分期：鉴别HCC、肝转移、局灶性结节性增生等；性质未明保留肝占位待查。每项诊断须列支持与不足；分期工具缺原始项不得估分。</w:t>
      </w:r>
    </w:p>
    <w:p>
      <w:pPr>
        <w:widowControl/>
      </w:pPr>
      <w:r>
        <w:t>非手术原则、手术适应性及术前评估：典型无症状病变按个体情况随访；症状、快速变化或诊断不确定由MDT评估干预获益风险。常见术式从05按实际病变与医师选择调用；术前评估心肺肝肾、凝血、感染、营养和共病，不自动套手术。</w:t>
      </w:r>
    </w:p>
    <w:p>
      <w:pPr>
        <w:widowControl/>
      </w:pPr>
      <w:r>
        <w:t>术后观察、并发症与恢复重点：切除后关注出血、胆漏与残肝；影像诊断不能写为术后病理。</w:t>
      </w:r>
    </w:p>
    <w:p>
      <w:bookmarkStart w:id="13" w:name="s13"/>
      <w:pPr>
        <w:pStyle w:val="Heading3"/>
      </w:pPr>
      <w:r>
        <w:t>肝血管瘤与实性良性占位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病例特点：[患者年龄性别、症状与病灶相关性、增长、外伤及既往肿瘤；实查肿块压痛的真实资料]。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诊断依据：[多期增强影像核对典型征象、位置和血管关系；不明确时专科影像复阅，避免机械穿刺血管性病变中实际获得证据]。</w:t>
      </w:r>
    </w:p>
    <w:p>
      <w:pPr>
        <w:keepNext/>
        <w:keepLines/>
        <w:widowControl/>
        <w:spacing w:after="40" w:line="276" w:lineRule="auto"/>
      </w:pPr>
      <w:r>
        <w:rPr>
          <w:sz w:val="20"/>
        </w:rPr>
        <w:t>鉴别诊断：[鉴别HCC、肝转移、局灶性结节性增生等；性质未明保留肝占位待查中本患者相关候选及支持不支持依据]。</w:t>
      </w:r>
    </w:p>
    <w:p>
      <w:pPr>
        <w:keepNext/>
        <w:keepLines/>
        <w:widowControl/>
        <w:spacing w:after="40" w:line="276" w:lineRule="auto"/>
      </w:pPr>
      <w:r>
        <w:rPr>
          <w:sz w:val="20"/>
        </w:rPr>
        <w:t>诊疗计划：[典型无症状病变按个体情况随访；症状、快速变化或诊断不确定由MDT评估干预获益风险中责任医师已确定计划，待评估事项单列]。</w:t>
      </w:r>
    </w:p>
    <w:p>
      <w:pPr>
        <w:keepLines/>
        <w:widowControl/>
        <w:spacing w:after="40" w:line="276" w:lineRule="auto"/>
      </w:pPr>
      <w:r>
        <w:rPr>
          <w:sz w:val="20"/>
        </w:rPr>
        <w:t>```</w:t>
      </w:r>
    </w:p>
    <w:p>
      <w:bookmarkStart w:id="14" w:name="s14"/>
      <w:pPr>
        <w:pStyle w:val="Heading3"/>
      </w:pPr>
      <w:r>
        <w:t>肝血管瘤与实性良性占位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肝血管瘤与实性良性占位，本日重点[切除后关注出血、胆漏与残肝；影像诊断不能写为术后病理相关实际评估]；已执行[真实治疗]后[反应]，后续[近期落实计划]。</w:t>
      </w:r>
    </w:p>
    <w:p>
      <w:pPr>
        <w:keepLines/>
        <w:widowControl/>
        <w:spacing w:after="40" w:line="276" w:lineRule="auto"/>
      </w:pPr>
      <w:r>
        <w:rPr>
          <w:sz w:val="20"/>
        </w:rPr>
        <w:t>```</w:t>
      </w:r>
    </w:p>
    <w:p>
      <w:bookmarkStart w:id="15" w:name="s15"/>
      <w:pPr>
        <w:pStyle w:val="Heading3"/>
      </w:pPr>
      <w:r>
        <w:t>肝血管瘤与实性良性占位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肝血管瘤与实性良性占位诊断依据[已知证据及不足]，鉴别[鉴别HCC、肝转移、局灶性结节性增生等；性质未明保留肝占位待查中的实际问题]，结合[多期增强影像核对典型征象、位置和血管关系；不明确时专科影像复阅，避免机械穿刺血管性病变中的实际结果]，目前[专科风险与真实方案优化意见]；[落实及复评]。</w:t>
      </w:r>
    </w:p>
    <w:p>
      <w:pPr>
        <w:keepLines/>
        <w:widowControl/>
        <w:spacing w:after="40" w:line="276" w:lineRule="auto"/>
      </w:pPr>
      <w:r>
        <w:rPr>
          <w:sz w:val="20"/>
        </w:rPr>
        <w:t>```</w:t>
      </w:r>
    </w:p>
    <w:p>
      <w:bookmarkStart w:id="16" w:name="s16"/>
      <w:pPr>
        <w:pStyle w:val="Heading3"/>
      </w:pPr>
      <w:r>
        <w:t>肝血管瘤与实性良性占位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肝血管瘤与实性良性占位的诊断证据、[患者特有重大问题]及[典型无症状病变按个体情况随访；症状、快速变化或诊断不确定由MDT评估干预获益风险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肝血管瘤与实性良性占位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简要病情：[症状与病灶相关性、增长、外伤及既往肿瘤；实查肿块压痛及检查中已获得事实]。</w:t>
      </w:r>
    </w:p>
    <w:p>
      <w:pPr>
        <w:keepNext/>
        <w:keepLines/>
        <w:widowControl/>
        <w:spacing w:after="40" w:line="276" w:lineRule="auto"/>
      </w:pPr>
      <w:r>
        <w:rPr>
          <w:sz w:val="20"/>
        </w:rPr>
        <w:t>诊断与指征：[多期增强影像核对典型征象、位置和血管关系；不明确时专科影像复阅，避免机械穿刺血管性病变支持的诊断与典型无症状病变按个体情况随访；症状、快速变化或诊断不确定由MDT评估干预获益风险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准备与注意事项：[已完成及待完成]；重点[切除后关注出血、胆漏与残肝；影像诊断不能写为术后病理相应风险及预案]。</w:t>
      </w:r>
    </w:p>
    <w:p>
      <w:pPr>
        <w:keepLines/>
        <w:widowControl/>
        <w:spacing w:after="40" w:line="276" w:lineRule="auto"/>
      </w:pPr>
      <w:r>
        <w:rPr>
          <w:sz w:val="20"/>
        </w:rPr>
        <w:t>```</w:t>
      </w:r>
    </w:p>
    <w:p>
      <w:bookmarkStart w:id="18" w:name="s18"/>
      <w:pPr>
        <w:pStyle w:val="Heading3"/>
      </w:pPr>
      <w:r>
        <w:t>肝血管瘤与实性良性占位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术中所见与处理：[手术记录真实内容，病变与肝血管瘤与实性良性占位的对应]。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实际治疗与观察：[已执行医嘱和计划]；关注切除后关注出血、胆漏与残肝；影像诊断不能写为术后病理。</w:t>
      </w:r>
    </w:p>
    <w:p>
      <w:pPr>
        <w:keepLines/>
        <w:widowControl/>
        <w:spacing w:after="40" w:line="276" w:lineRule="auto"/>
      </w:pPr>
      <w:r>
        <w:rPr>
          <w:sz w:val="20"/>
        </w:rPr>
        <w:t>```</w:t>
      </w:r>
    </w:p>
    <w:p>
      <w:bookmarkStart w:id="19" w:name="s19"/>
      <w:pPr>
        <w:pStyle w:val="Heading3"/>
      </w:pPr>
      <w:r>
        <w:t>肝血管瘤与实性良性占位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切除后关注出血、胆漏与残肝；影像诊断不能写为术后病理相应的管道恢复及风险评估事实]；当前[有据判断]，后续[医师计划]。</w:t>
      </w:r>
    </w:p>
    <w:p>
      <w:pPr>
        <w:keepLines/>
        <w:widowControl/>
        <w:spacing w:after="40" w:line="276" w:lineRule="auto"/>
      </w:pPr>
      <w:r>
        <w:rPr>
          <w:sz w:val="20"/>
        </w:rPr>
        <w:t>```</w:t>
      </w:r>
    </w:p>
    <w:p>
      <w:bookmarkStart w:id="20" w:name="s20"/>
      <w:pPr>
        <w:pStyle w:val="Heading3"/>
      </w:pPr>
      <w:r>
        <w:t>肝血管瘤与实性良性占位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肝血管瘤与实性良性占位及当前治疗，需鉴别[有据病因]，尤其评估[切除后关注出血、胆漏与残肝；影像诊断不能写为术后病理相关问题]；[实际处理时间措施]后[复评结果]，下一步[明确计划]。</w:t>
      </w:r>
    </w:p>
    <w:p>
      <w:pPr>
        <w:keepLines/>
        <w:widowControl/>
        <w:spacing w:after="40" w:line="276" w:lineRule="auto"/>
      </w:pPr>
      <w:r>
        <w:rPr>
          <w:sz w:val="20"/>
        </w:rPr>
        <w:t>```</w:t>
      </w:r>
    </w:p>
    <w:p>
      <w:bookmarkStart w:id="21" w:name="s21"/>
      <w:pPr>
        <w:pStyle w:val="Heading3"/>
      </w:pPr>
      <w:r>
        <w:t>肝血管瘤与实性良性占位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出院状态：[切除后关注出血、胆漏与残肝；影像诊断不能写为术后病理相关恢复、症状实查、切口管道造口状态]。</w:t>
      </w:r>
    </w:p>
    <w:p>
      <w:pPr>
        <w:keepNext/>
        <w:keepLines/>
        <w:widowControl/>
        <w:spacing w:after="40" w:line="276" w:lineRule="auto"/>
      </w:pPr>
      <w:r>
        <w:rPr>
          <w:sz w:val="20"/>
        </w:rPr>
        <w:t>医嘱：[真实处方与具体护理]；围绕肝血管瘤与实性良性占位遗留问题安排[明确复诊、待回检查责任及警示]。</w:t>
      </w:r>
    </w:p>
    <w:p>
      <w:pPr>
        <w:keepLines/>
        <w:widowControl/>
        <w:spacing w:after="40" w:line="276" w:lineRule="auto"/>
      </w:pPr>
      <w:r>
        <w:rPr>
          <w:sz w:val="20"/>
        </w:rPr>
        <w:t>```</w:t>
      </w:r>
    </w:p>
    <w:p>
      <w:bookmarkStart w:id="22" w:name="s22"/>
      <w:pPr>
        <w:pStyle w:val="Heading3"/>
      </w:pPr>
      <w:r>
        <w:t>肝血管瘤与实性良性占位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肝脓肿 临床知识与执行路径</w:t>
      </w:r>
      <w:bookmarkEnd w:id="23"/>
    </w:p>
    <w:p>
      <w:pPr>
        <w:widowControl/>
      </w:pPr>
      <w:r>
        <w:t>疾病定义与病因机制：感染导致肝实质脓性集合，需寻找胆源性等来源。</w:t>
      </w:r>
    </w:p>
    <w:p>
      <w:pPr>
        <w:widowControl/>
      </w:pPr>
      <w:r>
        <w:t>病史采集、临床表现与专科检查：发热寒战右上腹痛、糖尿病胆道介入史；实查循环及肝区；阳性及相关阴性必须来自真实问诊或实查，未做不记阴性。</w:t>
      </w:r>
    </w:p>
    <w:p>
      <w:pPr>
        <w:widowControl/>
      </w:pPr>
      <w:r>
        <w:t>实验室、影像及特殊检查与诊断依据：血常规炎症肝肾功能、血培养及引流培养；影像定位大小数量液化及可引流性。</w:t>
      </w:r>
    </w:p>
    <w:p>
      <w:pPr>
        <w:widowControl/>
      </w:pPr>
      <w:r>
        <w:t>鉴别、分型、严重程度及适用分期：鉴别坏死性肿瘤、感染囊肿及阿米巴性病变；感染相关器官障碍另评严重程度。每项诊断须列支持与不足；分期工具缺原始项不得估分。</w:t>
      </w:r>
    </w:p>
    <w:p>
      <w:pPr>
        <w:widowControl/>
      </w:pPr>
      <w:r>
        <w:t>非手术原则、手术适应性及术前评估：抗感染与感染源控制并行评估，按培养和疗效调整；置管或手术取决于病灶与病情，记录实际方案。常见术式从05按实际病变与医师选择调用；术前评估心肺肝肾、凝血、感染、营养和共病，不自动套手术。</w:t>
      </w:r>
    </w:p>
    <w:p>
      <w:pPr>
        <w:widowControl/>
      </w:pPr>
      <w:r>
        <w:t>术后观察、并发症与恢复重点：引流量性状、脓腔变化、血糖及器官功能；持续发热需寻找引流不足或新感染。</w:t>
      </w:r>
    </w:p>
    <w:p>
      <w:bookmarkStart w:id="24" w:name="s24"/>
      <w:pPr>
        <w:pStyle w:val="Heading3"/>
      </w:pPr>
      <w:r>
        <w:t>肝脓肿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病例特点：[患者年龄性别、发热寒战右上腹痛、糖尿病胆道介入史；实查循环及肝区的真实资料]。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诊断依据：[血常规炎症肝肾功能、血培养及引流培养；影像定位大小数量液化及可引流性中实际获得证据]。</w:t>
      </w:r>
    </w:p>
    <w:p>
      <w:pPr>
        <w:keepNext/>
        <w:keepLines/>
        <w:widowControl/>
        <w:spacing w:after="40" w:line="276" w:lineRule="auto"/>
      </w:pPr>
      <w:r>
        <w:rPr>
          <w:sz w:val="20"/>
        </w:rPr>
        <w:t>鉴别诊断：[鉴别坏死性肿瘤、感染囊肿及阿米巴性病变；感染相关器官障碍另评严重程度中本患者相关候选及支持不支持依据]。</w:t>
      </w:r>
    </w:p>
    <w:p>
      <w:pPr>
        <w:keepNext/>
        <w:keepLines/>
        <w:widowControl/>
        <w:spacing w:after="40" w:line="276" w:lineRule="auto"/>
      </w:pPr>
      <w:r>
        <w:rPr>
          <w:sz w:val="20"/>
        </w:rPr>
        <w:t>诊疗计划：[抗感染与感染源控制并行评估，按培养和疗效调整；置管或手术取决于病灶与病情，记录实际方案中责任医师已确定计划，待评估事项单列]。</w:t>
      </w:r>
    </w:p>
    <w:p>
      <w:pPr>
        <w:keepLines/>
        <w:widowControl/>
        <w:spacing w:after="40" w:line="276" w:lineRule="auto"/>
      </w:pPr>
      <w:r>
        <w:rPr>
          <w:sz w:val="20"/>
        </w:rPr>
        <w:t>```</w:t>
      </w:r>
    </w:p>
    <w:p>
      <w:bookmarkStart w:id="25" w:name="s25"/>
      <w:pPr>
        <w:pStyle w:val="Heading3"/>
      </w:pPr>
      <w:r>
        <w:t>肝脓肿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肝脓肿，本日重点[引流量性状、脓腔变化、血糖及器官功能；持续发热需寻找引流不足或新感染相关实际评估]；已执行[真实治疗]后[反应]，后续[近期落实计划]。</w:t>
      </w:r>
    </w:p>
    <w:p>
      <w:pPr>
        <w:keepLines/>
        <w:widowControl/>
        <w:spacing w:after="40" w:line="276" w:lineRule="auto"/>
      </w:pPr>
      <w:r>
        <w:rPr>
          <w:sz w:val="20"/>
        </w:rPr>
        <w:t>```</w:t>
      </w:r>
    </w:p>
    <w:p>
      <w:bookmarkStart w:id="26" w:name="s26"/>
      <w:pPr>
        <w:pStyle w:val="Heading3"/>
      </w:pPr>
      <w:r>
        <w:t>肝脓肿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肝脓肿诊断依据[已知证据及不足]，鉴别[鉴别坏死性肿瘤、感染囊肿及阿米巴性病变；感染相关器官障碍另评严重程度中的实际问题]，结合[血常规炎症肝肾功能、血培养及引流培养；影像定位大小数量液化及可引流性中的实际结果]，目前[专科风险与真实方案优化意见]；[落实及复评]。</w:t>
      </w:r>
    </w:p>
    <w:p>
      <w:pPr>
        <w:keepLines/>
        <w:widowControl/>
        <w:spacing w:after="40" w:line="276" w:lineRule="auto"/>
      </w:pPr>
      <w:r>
        <w:rPr>
          <w:sz w:val="20"/>
        </w:rPr>
        <w:t>```</w:t>
      </w:r>
    </w:p>
    <w:p>
      <w:bookmarkStart w:id="27" w:name="s27"/>
      <w:pPr>
        <w:pStyle w:val="Heading3"/>
      </w:pPr>
      <w:r>
        <w:t>肝脓肿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肝脓肿的诊断证据、[患者特有重大问题]及[抗感染与感染源控制并行评估，按培养和疗效调整；置管或手术取决于病灶与病情，记录实际方案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肝脓肿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简要病情：[发热寒战右上腹痛、糖尿病胆道介入史；实查循环及肝区及检查中已获得事实]。</w:t>
      </w:r>
    </w:p>
    <w:p>
      <w:pPr>
        <w:keepNext/>
        <w:keepLines/>
        <w:widowControl/>
        <w:spacing w:after="40" w:line="276" w:lineRule="auto"/>
      </w:pPr>
      <w:r>
        <w:rPr>
          <w:sz w:val="20"/>
        </w:rPr>
        <w:t>诊断与指征：[血常规炎症肝肾功能、血培养及引流培养；影像定位大小数量液化及可引流性支持的诊断与抗感染与感染源控制并行评估，按培养和疗效调整；置管或手术取决于病灶与病情，记录实际方案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准备与注意事项：[已完成及待完成]；重点[引流量性状、脓腔变化、血糖及器官功能；持续发热需寻找引流不足或新感染相应风险及预案]。</w:t>
      </w:r>
    </w:p>
    <w:p>
      <w:pPr>
        <w:keepLines/>
        <w:widowControl/>
        <w:spacing w:after="40" w:line="276" w:lineRule="auto"/>
      </w:pPr>
      <w:r>
        <w:rPr>
          <w:sz w:val="20"/>
        </w:rPr>
        <w:t>```</w:t>
      </w:r>
    </w:p>
    <w:p>
      <w:bookmarkStart w:id="29" w:name="s29"/>
      <w:pPr>
        <w:pStyle w:val="Heading3"/>
      </w:pPr>
      <w:r>
        <w:t>肝脓肿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术中所见与处理：[手术记录真实内容，病变与肝脓肿的对应]。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实际治疗与观察：[已执行医嘱和计划]；关注引流量性状、脓腔变化、血糖及器官功能；持续发热需寻找引流不足或新感染。</w:t>
      </w:r>
    </w:p>
    <w:p>
      <w:pPr>
        <w:keepLines/>
        <w:widowControl/>
        <w:spacing w:after="40" w:line="276" w:lineRule="auto"/>
      </w:pPr>
      <w:r>
        <w:rPr>
          <w:sz w:val="20"/>
        </w:rPr>
        <w:t>```</w:t>
      </w:r>
    </w:p>
    <w:p>
      <w:bookmarkStart w:id="30" w:name="s30"/>
      <w:pPr>
        <w:pStyle w:val="Heading3"/>
      </w:pPr>
      <w:r>
        <w:t>肝脓肿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引流量性状、脓腔变化、血糖及器官功能；持续发热需寻找引流不足或新感染相应的管道恢复及风险评估事实]；当前[有据判断]，后续[医师计划]。</w:t>
      </w:r>
    </w:p>
    <w:p>
      <w:pPr>
        <w:keepLines/>
        <w:widowControl/>
        <w:spacing w:after="40" w:line="276" w:lineRule="auto"/>
      </w:pPr>
      <w:r>
        <w:rPr>
          <w:sz w:val="20"/>
        </w:rPr>
        <w:t>```</w:t>
      </w:r>
    </w:p>
    <w:p>
      <w:bookmarkStart w:id="31" w:name="s31"/>
      <w:pPr>
        <w:pStyle w:val="Heading3"/>
      </w:pPr>
      <w:r>
        <w:t>肝脓肿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肝脓肿及当前治疗，需鉴别[有据病因]，尤其评估[引流量性状、脓腔变化、血糖及器官功能；持续发热需寻找引流不足或新感染相关问题]；[实际处理时间措施]后[复评结果]，下一步[明确计划]。</w:t>
      </w:r>
    </w:p>
    <w:p>
      <w:pPr>
        <w:keepLines/>
        <w:widowControl/>
        <w:spacing w:after="40" w:line="276" w:lineRule="auto"/>
      </w:pPr>
      <w:r>
        <w:rPr>
          <w:sz w:val="20"/>
        </w:rPr>
        <w:t>```</w:t>
      </w:r>
    </w:p>
    <w:p>
      <w:bookmarkStart w:id="32" w:name="s32"/>
      <w:pPr>
        <w:pStyle w:val="Heading3"/>
      </w:pPr>
      <w:r>
        <w:t>肝脓肿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出院状态：[引流量性状、脓腔变化、血糖及器官功能；持续发热需寻找引流不足或新感染相关恢复、症状实查、切口管道造口状态]。</w:t>
      </w:r>
    </w:p>
    <w:p>
      <w:pPr>
        <w:keepNext/>
        <w:keepLines/>
        <w:widowControl/>
        <w:spacing w:after="40" w:line="276" w:lineRule="auto"/>
      </w:pPr>
      <w:r>
        <w:rPr>
          <w:sz w:val="20"/>
        </w:rPr>
        <w:t>医嘱：[真实处方与具体护理]；围绕肝脓肿遗留问题安排[明确复诊、待回检查责任及警示]。</w:t>
      </w:r>
    </w:p>
    <w:p>
      <w:pPr>
        <w:keepLines/>
        <w:widowControl/>
        <w:spacing w:after="40" w:line="276" w:lineRule="auto"/>
      </w:pPr>
      <w:r>
        <w:rPr>
          <w:sz w:val="20"/>
        </w:rPr>
        <w:t>```</w:t>
      </w:r>
    </w:p>
    <w:p>
      <w:bookmarkStart w:id="33" w:name="s33"/>
      <w:pPr>
        <w:pStyle w:val="Heading3"/>
      </w:pPr>
      <w:r>
        <w:t>肝脓肿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肝细胞癌 临床知识与执行路径</w:t>
      </w:r>
      <w:bookmarkEnd w:id="34"/>
    </w:p>
    <w:p>
      <w:pPr>
        <w:widowControl/>
      </w:pPr>
      <w:r>
        <w:t>疾病定义与病因机制：常见于慢性肝病背景的原发肝恶性肿瘤；不能把所有肝癌等同HCC。</w:t>
      </w:r>
    </w:p>
    <w:p>
      <w:pPr>
        <w:widowControl/>
      </w:pPr>
      <w:r>
        <w:t>病史采集、临床表现与专科检查：乙肝丙肝肝硬化、既往肿瘤、体能、消瘦及失代偿史；实查黄疸腹水；阳性及相关阴性必须来自真实问诊或实查，未做不记阴性。</w:t>
      </w:r>
    </w:p>
    <w:p>
      <w:pPr>
        <w:widowControl/>
      </w:pPr>
      <w:r>
        <w:t>实验室、影像及特殊检查与诊断依据：肝癌专用多期影像、AFP等辅助、肝储备、门静脉高压、远处病灶；达到指南规定的临床诊断路径时可临床确诊，否则需进一步鉴别。</w:t>
      </w:r>
    </w:p>
    <w:p>
      <w:pPr>
        <w:widowControl/>
      </w:pPr>
      <w:r>
        <w:t>鉴别、分型、严重程度及适用分期：鉴别ICC、混合型、转移及良性病灶；CNLC结合体能肝功能肿瘤数径血管侵犯及转移，TNM独立注明版本，缺项不分期。每项诊断须列支持与不足；分期工具缺原始项不得估分。</w:t>
      </w:r>
    </w:p>
    <w:p>
      <w:pPr>
        <w:widowControl/>
      </w:pPr>
      <w:r>
        <w:t>非手术原则、手术适应性及术前评估：结合可切除性、残肝体积功能与共病评估手术、局部或系统治疗，复杂病例MDT；不由AI自动选治疗。常见术式从05按实际病变与医师选择调用；术前评估心肺肝肾、凝血、感染、营养和共病，不自动套手术。</w:t>
      </w:r>
    </w:p>
    <w:p>
      <w:pPr>
        <w:widowControl/>
      </w:pPr>
      <w:r>
        <w:t>术后观察、并发症与恢复重点：实际切除肝段、切缘及病理；肝功能凝血胆红素和出血胆漏；肿瘤复发随访按明确方案。</w:t>
      </w:r>
    </w:p>
    <w:p>
      <w:bookmarkStart w:id="35" w:name="s35"/>
      <w:pPr>
        <w:pStyle w:val="Heading3"/>
      </w:pPr>
      <w:r>
        <w:t>肝细胞癌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病例特点：[患者年龄性别、乙肝丙肝肝硬化、既往肿瘤、体能、消瘦及失代偿史；实查黄疸腹水的真实资料]。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诊断依据：[肝癌专用多期影像、AFP等辅助、肝储备、门静脉高压、远处病灶；达到指南规定的临床诊断路径时可临床确诊，否则需进一步鉴别中实际获得证据]。</w:t>
      </w:r>
    </w:p>
    <w:p>
      <w:pPr>
        <w:keepNext/>
        <w:keepLines/>
        <w:widowControl/>
        <w:spacing w:after="40" w:line="276" w:lineRule="auto"/>
      </w:pPr>
      <w:r>
        <w:rPr>
          <w:sz w:val="20"/>
        </w:rPr>
        <w:t>鉴别诊断：[鉴别ICC、混合型、转移及良性病灶；CNLC结合体能肝功能肿瘤数径血管侵犯及转移，TNM独立注明版本，缺项不分期中本患者相关候选及支持不支持依据]。</w:t>
      </w:r>
    </w:p>
    <w:p>
      <w:pPr>
        <w:keepNext/>
        <w:keepLines/>
        <w:widowControl/>
        <w:spacing w:after="40" w:line="276" w:lineRule="auto"/>
      </w:pPr>
      <w:r>
        <w:rPr>
          <w:sz w:val="20"/>
        </w:rPr>
        <w:t>诊疗计划：[结合可切除性、残肝体积功能与共病评估手术、局部或系统治疗，复杂病例MDT；不由AI自动选治疗中责任医师已确定计划，待评估事项单列]。</w:t>
      </w:r>
    </w:p>
    <w:p>
      <w:pPr>
        <w:keepLines/>
        <w:widowControl/>
        <w:spacing w:after="40" w:line="276" w:lineRule="auto"/>
      </w:pPr>
      <w:r>
        <w:rPr>
          <w:sz w:val="20"/>
        </w:rPr>
        <w:t>```</w:t>
      </w:r>
    </w:p>
    <w:p>
      <w:bookmarkStart w:id="36" w:name="s36"/>
      <w:pPr>
        <w:pStyle w:val="Heading3"/>
      </w:pPr>
      <w:r>
        <w:t>肝细胞癌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肝细胞癌，本日重点[实际切除肝段、切缘及病理；肝功能凝血胆红素和出血胆漏；肿瘤复发随访按明确方案相关实际评估]；已执行[真实治疗]后[反应]，后续[近期落实计划]。</w:t>
      </w:r>
    </w:p>
    <w:p>
      <w:pPr>
        <w:keepLines/>
        <w:widowControl/>
        <w:spacing w:after="40" w:line="276" w:lineRule="auto"/>
      </w:pPr>
      <w:r>
        <w:rPr>
          <w:sz w:val="20"/>
        </w:rPr>
        <w:t>```</w:t>
      </w:r>
    </w:p>
    <w:p>
      <w:bookmarkStart w:id="37" w:name="s37"/>
      <w:pPr>
        <w:pStyle w:val="Heading3"/>
      </w:pPr>
      <w:r>
        <w:t>肝细胞癌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肝细胞癌诊断依据[已知证据及不足]，鉴别[鉴别ICC、混合型、转移及良性病灶；CNLC结合体能肝功能肿瘤数径血管侵犯及转移，TNM独立注明版本，缺项不分期中的实际问题]，结合[肝癌专用多期影像、AFP等辅助、肝储备、门静脉高压、远处病灶；达到指南规定的临床诊断路径时可临床确诊，否则需进一步鉴别中的实际结果]，目前[专科风险与真实方案优化意见]；[落实及复评]。</w:t>
      </w:r>
    </w:p>
    <w:p>
      <w:pPr>
        <w:keepLines/>
        <w:widowControl/>
        <w:spacing w:after="40" w:line="276" w:lineRule="auto"/>
      </w:pPr>
      <w:r>
        <w:rPr>
          <w:sz w:val="20"/>
        </w:rPr>
        <w:t>```</w:t>
      </w:r>
    </w:p>
    <w:p>
      <w:bookmarkStart w:id="38" w:name="s38"/>
      <w:pPr>
        <w:pStyle w:val="Heading3"/>
      </w:pPr>
      <w:r>
        <w:t>肝细胞癌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肝细胞癌的诊断证据、[患者特有重大问题]及[结合可切除性、残肝体积功能与共病评估手术、局部或系统治疗，复杂病例MDT；不由AI自动选治疗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肝细胞癌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简要病情：[乙肝丙肝肝硬化、既往肿瘤、体能、消瘦及失代偿史；实查黄疸腹水及检查中已获得事实]。</w:t>
      </w:r>
    </w:p>
    <w:p>
      <w:pPr>
        <w:keepNext/>
        <w:keepLines/>
        <w:widowControl/>
        <w:spacing w:after="40" w:line="276" w:lineRule="auto"/>
      </w:pPr>
      <w:r>
        <w:rPr>
          <w:sz w:val="20"/>
        </w:rPr>
        <w:t>诊断与指征：[肝癌专用多期影像、AFP等辅助、肝储备、门静脉高压、远处病灶；达到指南规定的临床诊断路径时可临床确诊，否则需进一步鉴别支持的诊断与结合可切除性、残肝体积功能与共病评估手术、局部或系统治疗，复杂病例MDT；不由AI自动选治疗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准备与注意事项：[已完成及待完成]；重点[实际切除肝段、切缘及病理；肝功能凝血胆红素和出血胆漏；肿瘤复发随访按明确方案相应风险及预案]。</w:t>
      </w:r>
    </w:p>
    <w:p>
      <w:pPr>
        <w:keepLines/>
        <w:widowControl/>
        <w:spacing w:after="40" w:line="276" w:lineRule="auto"/>
      </w:pPr>
      <w:r>
        <w:rPr>
          <w:sz w:val="20"/>
        </w:rPr>
        <w:t>```</w:t>
      </w:r>
    </w:p>
    <w:p>
      <w:bookmarkStart w:id="40" w:name="s40"/>
      <w:pPr>
        <w:pStyle w:val="Heading3"/>
      </w:pPr>
      <w:r>
        <w:t>肝细胞癌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术中所见与处理：[手术记录真实内容，病变与肝细胞癌的对应]。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实际治疗与观察：[已执行医嘱和计划]；关注实际切除肝段、切缘及病理；肝功能凝血胆红素和出血胆漏；肿瘤复发随访按明确方案。</w:t>
      </w:r>
    </w:p>
    <w:p>
      <w:pPr>
        <w:keepLines/>
        <w:widowControl/>
        <w:spacing w:after="40" w:line="276" w:lineRule="auto"/>
      </w:pPr>
      <w:r>
        <w:rPr>
          <w:sz w:val="20"/>
        </w:rPr>
        <w:t>```</w:t>
      </w:r>
    </w:p>
    <w:p>
      <w:bookmarkStart w:id="41" w:name="s41"/>
      <w:pPr>
        <w:pStyle w:val="Heading3"/>
      </w:pPr>
      <w:r>
        <w:t>肝细胞癌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实际切除肝段、切缘及病理；肝功能凝血胆红素和出血胆漏；肿瘤复发随访按明确方案相应的管道恢复及风险评估事实]；当前[有据判断]，后续[医师计划]。</w:t>
      </w:r>
    </w:p>
    <w:p>
      <w:pPr>
        <w:keepLines/>
        <w:widowControl/>
        <w:spacing w:after="40" w:line="276" w:lineRule="auto"/>
      </w:pPr>
      <w:r>
        <w:rPr>
          <w:sz w:val="20"/>
        </w:rPr>
        <w:t>```</w:t>
      </w:r>
    </w:p>
    <w:p>
      <w:bookmarkStart w:id="42" w:name="s42"/>
      <w:pPr>
        <w:pStyle w:val="Heading3"/>
      </w:pPr>
      <w:r>
        <w:t>肝细胞癌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肝细胞癌及当前治疗，需鉴别[有据病因]，尤其评估[实际切除肝段、切缘及病理；肝功能凝血胆红素和出血胆漏；肿瘤复发随访按明确方案相关问题]；[实际处理时间措施]后[复评结果]，下一步[明确计划]。</w:t>
      </w:r>
    </w:p>
    <w:p>
      <w:pPr>
        <w:keepLines/>
        <w:widowControl/>
        <w:spacing w:after="40" w:line="276" w:lineRule="auto"/>
      </w:pPr>
      <w:r>
        <w:rPr>
          <w:sz w:val="20"/>
        </w:rPr>
        <w:t>```</w:t>
      </w:r>
    </w:p>
    <w:p>
      <w:bookmarkStart w:id="43" w:name="s43"/>
      <w:pPr>
        <w:pStyle w:val="Heading3"/>
      </w:pPr>
      <w:r>
        <w:t>肝细胞癌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出院状态：[实际切除肝段、切缘及病理；肝功能凝血胆红素和出血胆漏；肿瘤复发随访按明确方案相关恢复、症状实查、切口管道造口状态]。</w:t>
      </w:r>
    </w:p>
    <w:p>
      <w:pPr>
        <w:keepNext/>
        <w:keepLines/>
        <w:widowControl/>
        <w:spacing w:after="40" w:line="276" w:lineRule="auto"/>
      </w:pPr>
      <w:r>
        <w:rPr>
          <w:sz w:val="20"/>
        </w:rPr>
        <w:t>医嘱：[真实处方与具体护理]；围绕肝细胞癌遗留问题安排[明确复诊、待回检查责任及警示]。</w:t>
      </w:r>
    </w:p>
    <w:p>
      <w:pPr>
        <w:keepLines/>
        <w:widowControl/>
        <w:spacing w:after="40" w:line="276" w:lineRule="auto"/>
      </w:pPr>
      <w:r>
        <w:rPr>
          <w:sz w:val="20"/>
        </w:rPr>
        <w:t>```</w:t>
      </w:r>
    </w:p>
    <w:p>
      <w:bookmarkStart w:id="44" w:name="s44"/>
      <w:pPr>
        <w:pStyle w:val="Heading3"/>
      </w:pPr>
      <w:r>
        <w:t>肝细胞癌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2"/>
      </w:pPr>
      <w:r>
        <w:t>肝内胆管癌与肝转移性肿瘤 临床知识与执行路径</w:t>
      </w:r>
      <w:bookmarkEnd w:id="45"/>
    </w:p>
    <w:p>
      <w:pPr>
        <w:widowControl/>
      </w:pPr>
      <w:r>
        <w:t>疾病定义与病因机制：ICC与HCC病理及治疗不同；转移瘤须追溯原发灶。</w:t>
      </w:r>
    </w:p>
    <w:p>
      <w:pPr>
        <w:widowControl/>
      </w:pPr>
      <w:r>
        <w:t>病史采集、临床表现与专科检查：黄疸、腹痛、既往原发肿瘤和治疗史、体能营养；阳性及相关阴性必须来自真实问诊或实查，未做不记阴性。</w:t>
      </w:r>
    </w:p>
    <w:p>
      <w:pPr>
        <w:widowControl/>
      </w:pPr>
      <w:r>
        <w:t>实验室、影像及特殊检查与诊断依据：增强肝影像、胆道与血管、胸腹分期、原发灶证据；病理免疫组化综合来源，CA19-9 CEA不能单独定性。</w:t>
      </w:r>
    </w:p>
    <w:p>
      <w:pPr>
        <w:widowControl/>
      </w:pPr>
      <w:r>
        <w:t>鉴别、分型、严重程度及适用分期：鉴别HCC混合型及良性病变；ICC与不同原发转移瘤不能混用TNM或治疗分层。每项诊断须列支持与不足；分期工具缺原始项不得估分。</w:t>
      </w:r>
    </w:p>
    <w:p>
      <w:pPr>
        <w:widowControl/>
      </w:pPr>
      <w:r>
        <w:t>非手术原则、手术适应性及术前评估：切除范围、淋巴结和系统治疗需MDT；转移瘤评估原发控制与肝内外负荷，不能把可见病灶等同可切除。常见术式从05按实际病变与医师选择调用；术前评估心肺肝肾、凝血、感染、营养和共病，不自动套手术。</w:t>
      </w:r>
    </w:p>
    <w:p>
      <w:pPr>
        <w:widowControl/>
      </w:pPr>
      <w:r>
        <w:t>术后观察、并发症与恢复重点：切缘、实际检出淋巴结和原发病理对应；分期和术后治疗据正式结果修正。</w:t>
      </w:r>
    </w:p>
    <w:p>
      <w:bookmarkStart w:id="46" w:name="s46"/>
      <w:pPr>
        <w:pStyle w:val="Heading3"/>
      </w:pPr>
      <w:r>
        <w:t>肝内胆管癌与肝转移性肿瘤 首次病程</w:t>
      </w:r>
      <w:bookmarkEnd w:id="46"/>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病例特点：[患者年龄性别、黄疸、腹痛、既往原发肿瘤和治疗史、体能营养的真实资料]。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诊断依据：[增强肝影像、胆道与血管、胸腹分期、原发灶证据；病理免疫组化综合来源，CA19-9 CEA不能单独定性中实际获得证据]。</w:t>
      </w:r>
    </w:p>
    <w:p>
      <w:pPr>
        <w:keepNext/>
        <w:keepLines/>
        <w:widowControl/>
        <w:spacing w:after="40" w:line="276" w:lineRule="auto"/>
      </w:pPr>
      <w:r>
        <w:rPr>
          <w:sz w:val="20"/>
        </w:rPr>
        <w:t>鉴别诊断：[鉴别HCC混合型及良性病变；ICC与不同原发转移瘤不能混用TNM或治疗分层中本患者相关候选及支持不支持依据]。</w:t>
      </w:r>
    </w:p>
    <w:p>
      <w:pPr>
        <w:keepNext/>
        <w:keepLines/>
        <w:widowControl/>
        <w:spacing w:after="40" w:line="276" w:lineRule="auto"/>
      </w:pPr>
      <w:r>
        <w:rPr>
          <w:sz w:val="20"/>
        </w:rPr>
        <w:t>诊疗计划：[切除范围、淋巴结和系统治疗需MDT；转移瘤评估原发控制与肝内外负荷，不能把可见病灶等同可切除中责任医师已确定计划，待评估事项单列]。</w:t>
      </w:r>
    </w:p>
    <w:p>
      <w:pPr>
        <w:keepLines/>
        <w:widowControl/>
        <w:spacing w:after="40" w:line="276" w:lineRule="auto"/>
      </w:pPr>
      <w:r>
        <w:rPr>
          <w:sz w:val="20"/>
        </w:rPr>
        <w:t>```</w:t>
      </w:r>
    </w:p>
    <w:p>
      <w:bookmarkStart w:id="47" w:name="s47"/>
      <w:pPr>
        <w:pStyle w:val="Heading3"/>
      </w:pPr>
      <w:r>
        <w:t>肝内胆管癌与肝转移性肿瘤 主治医师查房</w:t>
      </w:r>
      <w:bookmarkEnd w:id="47"/>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肝内胆管癌与肝转移性肿瘤，本日重点[切缘、实际检出淋巴结和原发病理对应；分期和术后治疗据正式结果修正相关实际评估]；已执行[真实治疗]后[反应]，后续[近期落实计划]。</w:t>
      </w:r>
    </w:p>
    <w:p>
      <w:pPr>
        <w:keepLines/>
        <w:widowControl/>
        <w:spacing w:after="40" w:line="276" w:lineRule="auto"/>
      </w:pPr>
      <w:r>
        <w:rPr>
          <w:sz w:val="20"/>
        </w:rPr>
        <w:t>```</w:t>
      </w:r>
    </w:p>
    <w:p>
      <w:bookmarkStart w:id="48" w:name="s48"/>
      <w:pPr>
        <w:pStyle w:val="Heading3"/>
      </w:pPr>
      <w:r>
        <w:t>肝内胆管癌与肝转移性肿瘤 副主任医师查房</w:t>
      </w:r>
      <w:bookmarkEnd w:id="48"/>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肝内胆管癌与肝转移性肿瘤诊断依据[已知证据及不足]，鉴别[鉴别HCC混合型及良性病变；ICC与不同原发转移瘤不能混用TNM或治疗分层中的实际问题]，结合[增强肝影像、胆道与血管、胸腹分期、原发灶证据；病理免疫组化综合来源，CA19-9 CEA不能单独定性中的实际结果]，目前[专科风险与真实方案优化意见]；[落实及复评]。</w:t>
      </w:r>
    </w:p>
    <w:p>
      <w:pPr>
        <w:keepLines/>
        <w:widowControl/>
        <w:spacing w:after="40" w:line="276" w:lineRule="auto"/>
      </w:pPr>
      <w:r>
        <w:rPr>
          <w:sz w:val="20"/>
        </w:rPr>
        <w:t>```</w:t>
      </w:r>
    </w:p>
    <w:p>
      <w:bookmarkStart w:id="49" w:name="s49"/>
      <w:pPr>
        <w:pStyle w:val="Heading3"/>
      </w:pPr>
      <w:r>
        <w:t>肝内胆管癌与肝转移性肿瘤 主任医师查房</w:t>
      </w:r>
      <w:bookmarkEnd w:id="49"/>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肝内胆管癌与肝转移性肿瘤的诊断证据、[患者特有重大问题]及[切除范围、淋巴结和系统治疗需MDT；转移瘤评估原发控制与肝内外负荷，不能把可见病灶等同可切除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50" w:name="s50"/>
      <w:pPr>
        <w:pStyle w:val="Heading3"/>
      </w:pPr>
      <w:r>
        <w:t>肝内胆管癌与肝转移性肿瘤 术前小结</w:t>
      </w:r>
      <w:bookmarkEnd w:id="50"/>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简要病情：[黄疸、腹痛、既往原发肿瘤和治疗史、体能营养及检查中已获得事实]。</w:t>
      </w:r>
    </w:p>
    <w:p>
      <w:pPr>
        <w:keepNext/>
        <w:keepLines/>
        <w:widowControl/>
        <w:spacing w:after="40" w:line="276" w:lineRule="auto"/>
      </w:pPr>
      <w:r>
        <w:rPr>
          <w:sz w:val="20"/>
        </w:rPr>
        <w:t>诊断与指征：[增强肝影像、胆道与血管、胸腹分期、原发灶证据；病理免疫组化综合来源，CA19-9 CEA不能单独定性支持的诊断与切除范围、淋巴结和系统治疗需MDT；转移瘤评估原发控制与肝内外负荷，不能把可见病灶等同可切除相关真实适应性]。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准备与注意事项：[已完成及待完成]；重点[切缘、实际检出淋巴结和原发病理对应；分期和术后治疗据正式结果修正相应风险及预案]。</w:t>
      </w:r>
    </w:p>
    <w:p>
      <w:pPr>
        <w:keepLines/>
        <w:widowControl/>
        <w:spacing w:after="40" w:line="276" w:lineRule="auto"/>
      </w:pPr>
      <w:r>
        <w:rPr>
          <w:sz w:val="20"/>
        </w:rPr>
        <w:t>```</w:t>
      </w:r>
    </w:p>
    <w:p>
      <w:bookmarkStart w:id="51" w:name="s51"/>
      <w:pPr>
        <w:pStyle w:val="Heading3"/>
      </w:pPr>
      <w:r>
        <w:t>肝内胆管癌与肝转移性肿瘤 术后首次病程</w:t>
      </w:r>
      <w:bookmarkEnd w:id="51"/>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术中所见与处理：[手术记录真实内容，病变与肝内胆管癌与肝转移性肿瘤的对应]。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实际治疗与观察：[已执行医嘱和计划]；关注切缘、实际检出淋巴结和原发病理对应；分期和术后治疗据正式结果修正。</w:t>
      </w:r>
    </w:p>
    <w:p>
      <w:pPr>
        <w:keepLines/>
        <w:widowControl/>
        <w:spacing w:after="40" w:line="276" w:lineRule="auto"/>
      </w:pPr>
      <w:r>
        <w:rPr>
          <w:sz w:val="20"/>
        </w:rPr>
        <w:t>```</w:t>
      </w:r>
    </w:p>
    <w:p>
      <w:bookmarkStart w:id="52" w:name="s52"/>
      <w:pPr>
        <w:pStyle w:val="Heading3"/>
      </w:pPr>
      <w:r>
        <w:t>肝内胆管癌与肝转移性肿瘤 术后常规病程</w:t>
      </w:r>
      <w:bookmarkEnd w:id="52"/>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切缘、实际检出淋巴结和原发病理对应；分期和术后治疗据正式结果修正相应的管道恢复及风险评估事实]；当前[有据判断]，后续[医师计划]。</w:t>
      </w:r>
    </w:p>
    <w:p>
      <w:pPr>
        <w:keepLines/>
        <w:widowControl/>
        <w:spacing w:after="40" w:line="276" w:lineRule="auto"/>
      </w:pPr>
      <w:r>
        <w:rPr>
          <w:sz w:val="20"/>
        </w:rPr>
        <w:t>```</w:t>
      </w:r>
    </w:p>
    <w:p>
      <w:bookmarkStart w:id="53" w:name="s53"/>
      <w:pPr>
        <w:pStyle w:val="Heading3"/>
      </w:pPr>
      <w:r>
        <w:t>肝内胆管癌与肝转移性肿瘤 异常病程</w:t>
      </w:r>
      <w:bookmarkEnd w:id="53"/>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肝内胆管癌与肝转移性肿瘤及当前治疗，需鉴别[有据病因]，尤其评估[切缘、实际检出淋巴结和原发病理对应；分期和术后治疗据正式结果修正相关问题]；[实际处理时间措施]后[复评结果]，下一步[明确计划]。</w:t>
      </w:r>
    </w:p>
    <w:p>
      <w:pPr>
        <w:keepLines/>
        <w:widowControl/>
        <w:spacing w:after="40" w:line="276" w:lineRule="auto"/>
      </w:pPr>
      <w:r>
        <w:rPr>
          <w:sz w:val="20"/>
        </w:rPr>
        <w:t>```</w:t>
      </w:r>
    </w:p>
    <w:p>
      <w:bookmarkStart w:id="54" w:name="s54"/>
      <w:pPr>
        <w:pStyle w:val="Heading3"/>
      </w:pPr>
      <w:r>
        <w:t>肝内胆管癌与肝转移性肿瘤 出院记录与医嘱</w:t>
      </w:r>
      <w:bookmarkEnd w:id="54"/>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出院状态：[切缘、实际检出淋巴结和原发病理对应；分期和术后治疗据正式结果修正相关恢复、症状实查、切口管道造口状态]。</w:t>
      </w:r>
    </w:p>
    <w:p>
      <w:pPr>
        <w:keepNext/>
        <w:keepLines/>
        <w:widowControl/>
        <w:spacing w:after="40" w:line="276" w:lineRule="auto"/>
      </w:pPr>
      <w:r>
        <w:rPr>
          <w:sz w:val="20"/>
        </w:rPr>
        <w:t>医嘱：[真实处方与具体护理]；围绕肝内胆管癌与肝转移性肿瘤遗留问题安排[明确复诊、待回检查责任及警示]。</w:t>
      </w:r>
    </w:p>
    <w:p>
      <w:pPr>
        <w:keepLines/>
        <w:widowControl/>
        <w:spacing w:after="40" w:line="276" w:lineRule="auto"/>
      </w:pPr>
      <w:r>
        <w:rPr>
          <w:sz w:val="20"/>
        </w:rPr>
        <w:t>```</w:t>
      </w:r>
    </w:p>
    <w:p>
      <w:bookmarkStart w:id="55" w:name="s55"/>
      <w:pPr>
        <w:pStyle w:val="Heading3"/>
      </w:pPr>
      <w:r>
        <w:t>肝内胆管癌与肝转移性肿瘤 质量控制与更新</w:t>
      </w:r>
      <w:bookmarkEnd w:id="55"/>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56" w:name="s56"/>
      <w:pPr>
        <w:pStyle w:val="Heading2"/>
      </w:pPr>
      <w:r>
        <w:t>肝硬化门静脉高压与肝切除后管理 临床知识与执行路径</w:t>
      </w:r>
      <w:bookmarkEnd w:id="56"/>
    </w:p>
    <w:p>
      <w:pPr>
        <w:widowControl/>
      </w:pPr>
      <w:r>
        <w:t>疾病定义与病因机制：肝功能储备下降和门静脉高压影响手术安全。</w:t>
      </w:r>
    </w:p>
    <w:p>
      <w:pPr>
        <w:widowControl/>
      </w:pPr>
      <w:r>
        <w:t>病史采集、临床表现与专科检查：腹水出血脑病、病毒及饮酒、既往治疗与失代偿；实查腹水水肿黄疸；阳性及相关阴性必须来自真实问诊或实查，未做不记阴性。</w:t>
      </w:r>
    </w:p>
    <w:p>
      <w:pPr>
        <w:widowControl/>
      </w:pPr>
      <w:r>
        <w:t>实验室、影像及特殊检查与诊断依据：胆红素白蛋白INR、肾功能血小板及门静脉影像；Child Pugh需五项资料齐全，残肝体积不能替代功能。</w:t>
      </w:r>
    </w:p>
    <w:p>
      <w:pPr>
        <w:widowControl/>
      </w:pPr>
      <w:r>
        <w:t>鉴别、分型、严重程度及适用分期：鉴别胆道梗阻、药物性和缺血性损伤；肝切除后肝衰竭按06 ISGLS，不凭转氨酶定级。每项诊断须列支持与不足；分期工具缺原始项不得估分。</w:t>
      </w:r>
    </w:p>
    <w:p>
      <w:pPr>
        <w:widowControl/>
      </w:pPr>
      <w:r>
        <w:t>非手术原则、手术适应性及术前评估：术前肝储备与门静脉高压综合优化，明确可承受切除范围；术后动态复评灌注感染和肝功能。常见术式从05按实际病变与医师选择调用；术前评估心肺肝肾、凝血、感染、营养和共病，不自动套手术。</w:t>
      </w:r>
    </w:p>
    <w:p>
      <w:pPr>
        <w:widowControl/>
      </w:pPr>
      <w:r>
        <w:t>术后观察、并发症与恢复重点：重点记录INR与胆红素配对趋势、乳酸尿量腹水及干预；异常触发06并联104或108。</w:t>
      </w:r>
    </w:p>
    <w:p>
      <w:bookmarkStart w:id="57" w:name="s57"/>
      <w:pPr>
        <w:pStyle w:val="Heading3"/>
      </w:pPr>
      <w:r>
        <w:t>肝硬化门静脉高压与肝切除后管理 首次病程</w:t>
      </w:r>
      <w:bookmarkEnd w:id="57"/>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病例特点：[患者年龄性别、腹水出血脑病、病毒及饮酒、既往治疗与失代偿；实查腹水水肿黄疸的真实资料]。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诊断依据：[胆红素白蛋白INR、肾功能血小板及门静脉影像；Child Pugh需五项资料齐全，残肝体积不能替代功能中实际获得证据]。</w:t>
      </w:r>
    </w:p>
    <w:p>
      <w:pPr>
        <w:keepNext/>
        <w:keepLines/>
        <w:widowControl/>
        <w:spacing w:after="40" w:line="276" w:lineRule="auto"/>
      </w:pPr>
      <w:r>
        <w:rPr>
          <w:sz w:val="20"/>
        </w:rPr>
        <w:t>鉴别诊断：[鉴别胆道梗阻、药物性和缺血性损伤；肝切除后肝衰竭按06 ISGLS，不凭转氨酶定级中本患者相关候选及支持不支持依据]。</w:t>
      </w:r>
    </w:p>
    <w:p>
      <w:pPr>
        <w:keepNext/>
        <w:keepLines/>
        <w:widowControl/>
        <w:spacing w:after="40" w:line="276" w:lineRule="auto"/>
      </w:pPr>
      <w:r>
        <w:rPr>
          <w:sz w:val="20"/>
        </w:rPr>
        <w:t>诊疗计划：[术前肝储备与门静脉高压综合优化，明确可承受切除范围；术后动态复评灌注感染和肝功能中责任医师已确定计划，待评估事项单列]。</w:t>
      </w:r>
    </w:p>
    <w:p>
      <w:pPr>
        <w:keepLines/>
        <w:widowControl/>
        <w:spacing w:after="40" w:line="276" w:lineRule="auto"/>
      </w:pPr>
      <w:r>
        <w:rPr>
          <w:sz w:val="20"/>
        </w:rPr>
        <w:t>```</w:t>
      </w:r>
    </w:p>
    <w:p>
      <w:bookmarkStart w:id="58" w:name="s58"/>
      <w:pPr>
        <w:pStyle w:val="Heading3"/>
      </w:pPr>
      <w:r>
        <w:t>肝硬化门静脉高压与肝切除后管理 主治医师查房</w:t>
      </w:r>
      <w:bookmarkEnd w:id="58"/>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肝硬化门静脉高压与肝切除后管理，本日重点[重点记录INR与胆红素配对趋势、乳酸尿量腹水及干预；异常触发06并联104或108相关实际评估]；已执行[真实治疗]后[反应]，后续[近期落实计划]。</w:t>
      </w:r>
    </w:p>
    <w:p>
      <w:pPr>
        <w:keepLines/>
        <w:widowControl/>
        <w:spacing w:after="40" w:line="276" w:lineRule="auto"/>
      </w:pPr>
      <w:r>
        <w:rPr>
          <w:sz w:val="20"/>
        </w:rPr>
        <w:t>```</w:t>
      </w:r>
    </w:p>
    <w:p>
      <w:bookmarkStart w:id="59" w:name="s59"/>
      <w:pPr>
        <w:pStyle w:val="Heading3"/>
      </w:pPr>
      <w:r>
        <w:t>肝硬化门静脉高压与肝切除后管理 副主任医师查房</w:t>
      </w:r>
      <w:bookmarkEnd w:id="59"/>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[真实查房事实]患者[客观资料]。复核肝硬化门静脉高压与肝切除后管理诊断依据[已知证据及不足]，鉴别[鉴别胆道梗阻、药物性和缺血性损伤；肝切除后肝衰竭按06 ISGLS，不凭转氨酶定级中的实际问题]，结合[胆红素白蛋白INR、肾功能血小板及门静脉影像；Child Pugh需五项资料齐全，残肝体积不能替代功能中的实际结果]，目前[专科风险与真实方案优化意见]；[落实及复评]。</w:t>
      </w:r>
    </w:p>
    <w:p>
      <w:pPr>
        <w:keepLines/>
        <w:widowControl/>
        <w:spacing w:after="40" w:line="276" w:lineRule="auto"/>
      </w:pPr>
      <w:r>
        <w:rPr>
          <w:sz w:val="20"/>
        </w:rPr>
        <w:t>```</w:t>
      </w:r>
    </w:p>
    <w:p>
      <w:bookmarkStart w:id="60" w:name="s60"/>
      <w:pPr>
        <w:pStyle w:val="Heading3"/>
      </w:pPr>
      <w:r>
        <w:t>肝硬化门静脉高压与肝切除后管理 主任医师查房</w:t>
      </w:r>
      <w:bookmarkEnd w:id="60"/>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肝硬化门静脉高压与肝切除后管理的诊断证据、[患者特有重大问题]及[术前肝储备与门静脉高压综合优化，明确可承受切除范围；术后动态复评灌注感染和肝功能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1" w:name="s61"/>
      <w:pPr>
        <w:pStyle w:val="Heading3"/>
      </w:pPr>
      <w:r>
        <w:t>肝硬化门静脉高压与肝切除后管理 术前小结</w:t>
      </w:r>
      <w:bookmarkEnd w:id="61"/>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简要病情：[腹水出血脑病、病毒及饮酒、既往治疗与失代偿；实查腹水水肿黄疸及检查中已获得事实]。</w:t>
      </w:r>
    </w:p>
    <w:p>
      <w:pPr>
        <w:keepNext/>
        <w:keepLines/>
        <w:widowControl/>
        <w:spacing w:after="40" w:line="276" w:lineRule="auto"/>
      </w:pPr>
      <w:r>
        <w:rPr>
          <w:sz w:val="20"/>
        </w:rPr>
        <w:t>诊断与指征：[胆红素白蛋白INR、肾功能血小板及门静脉影像；Child Pugh需五项资料齐全，残肝体积不能替代功能支持的诊断与术前肝储备与门静脉高压综合优化，明确可承受切除范围；术后动态复评灌注感染和肝功能相关真实适应性]。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准备与注意事项：[已完成及待完成]；重点[重点记录INR与胆红素配对趋势、乳酸尿量腹水及干预；异常触发06并联104或108相应风险及预案]。</w:t>
      </w:r>
    </w:p>
    <w:p>
      <w:pPr>
        <w:keepLines/>
        <w:widowControl/>
        <w:spacing w:after="40" w:line="276" w:lineRule="auto"/>
      </w:pPr>
      <w:r>
        <w:rPr>
          <w:sz w:val="20"/>
        </w:rPr>
        <w:t>```</w:t>
      </w:r>
    </w:p>
    <w:p>
      <w:bookmarkStart w:id="62" w:name="s62"/>
      <w:pPr>
        <w:pStyle w:val="Heading3"/>
      </w:pPr>
      <w:r>
        <w:t>肝硬化门静脉高压与肝切除后管理 术后首次病程</w:t>
      </w:r>
      <w:bookmarkEnd w:id="62"/>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术中所见与处理：[手术记录真实内容，病变与肝硬化门静脉高压与肝切除后管理的对应]。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实际治疗与观察：[已执行医嘱和计划]；关注重点记录INR与胆红素配对趋势、乳酸尿量腹水及干预；异常触发06并联104或108。</w:t>
      </w:r>
    </w:p>
    <w:p>
      <w:pPr>
        <w:keepLines/>
        <w:widowControl/>
        <w:spacing w:after="40" w:line="276" w:lineRule="auto"/>
      </w:pPr>
      <w:r>
        <w:rPr>
          <w:sz w:val="20"/>
        </w:rPr>
        <w:t>```</w:t>
      </w:r>
    </w:p>
    <w:p>
      <w:bookmarkStart w:id="63" w:name="s63"/>
      <w:pPr>
        <w:pStyle w:val="Heading3"/>
      </w:pPr>
      <w:r>
        <w:t>肝硬化门静脉高压与肝切除后管理 术后常规病程</w:t>
      </w:r>
      <w:bookmarkEnd w:id="63"/>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重点记录INR与胆红素配对趋势、乳酸尿量腹水及干预；异常触发06并联104或108相应的管道恢复及风险评估事实]；当前[有据判断]，后续[医师计划]。</w:t>
      </w:r>
    </w:p>
    <w:p>
      <w:pPr>
        <w:keepLines/>
        <w:widowControl/>
        <w:spacing w:after="40" w:line="276" w:lineRule="auto"/>
      </w:pPr>
      <w:r>
        <w:rPr>
          <w:sz w:val="20"/>
        </w:rPr>
        <w:t>```</w:t>
      </w:r>
    </w:p>
    <w:p>
      <w:bookmarkStart w:id="64" w:name="s64"/>
      <w:pPr>
        <w:pStyle w:val="Heading3"/>
      </w:pPr>
      <w:r>
        <w:t>肝硬化门静脉高压与肝切除后管理 异常病程</w:t>
      </w:r>
      <w:bookmarkEnd w:id="64"/>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肝硬化门静脉高压与肝切除后管理及当前治疗，需鉴别[有据病因]，尤其评估[重点记录INR与胆红素配对趋势、乳酸尿量腹水及干预；异常触发06并联104或108相关问题]；[实际处理时间措施]后[复评结果]，下一步[明确计划]。</w:t>
      </w:r>
    </w:p>
    <w:p>
      <w:pPr>
        <w:keepLines/>
        <w:widowControl/>
        <w:spacing w:after="40" w:line="276" w:lineRule="auto"/>
      </w:pPr>
      <w:r>
        <w:rPr>
          <w:sz w:val="20"/>
        </w:rPr>
        <w:t>```</w:t>
      </w:r>
    </w:p>
    <w:p>
      <w:bookmarkStart w:id="65" w:name="s65"/>
      <w:pPr>
        <w:pStyle w:val="Heading3"/>
      </w:pPr>
      <w:r>
        <w:t>肝硬化门静脉高压与肝切除后管理 出院记录与医嘱</w:t>
      </w:r>
      <w:bookmarkEnd w:id="65"/>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出院状态：[重点记录INR与胆红素配对趋势、乳酸尿量腹水及干预；异常触发06并联104或108相关恢复、症状实查、切口管道造口状态]。</w:t>
      </w:r>
    </w:p>
    <w:p>
      <w:pPr>
        <w:keepNext/>
        <w:keepLines/>
        <w:widowControl/>
        <w:spacing w:after="40" w:line="276" w:lineRule="auto"/>
      </w:pPr>
      <w:r>
        <w:rPr>
          <w:sz w:val="20"/>
        </w:rPr>
        <w:t>医嘱：[真实处方与具体护理]；围绕肝硬化门静脉高压与肝切除后管理遗留问题安排[明确复诊、待回检查责任及警示]。</w:t>
      </w:r>
    </w:p>
    <w:p>
      <w:pPr>
        <w:keepLines/>
        <w:widowControl/>
        <w:spacing w:after="40" w:line="276" w:lineRule="auto"/>
      </w:pPr>
      <w:r>
        <w:rPr>
          <w:sz w:val="20"/>
        </w:rPr>
        <w:t>```</w:t>
      </w:r>
    </w:p>
    <w:p>
      <w:bookmarkStart w:id="66" w:name="s66"/>
      <w:pPr>
        <w:pStyle w:val="Heading3"/>
      </w:pPr>
      <w:r>
        <w:t>肝硬化门静脉高压与肝切除后管理 质量控制与更新</w:t>
      </w:r>
      <w:bookmarkEnd w:id="66"/>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67" w:name="s67"/>
      <w:pPr>
        <w:pStyle w:val="Heading1"/>
      </w:pPr>
      <w:r>
        <w:t>逐项覆盖与选择规则</w:t>
      </w:r>
      <w:bookmarkEnd w:id="67"/>
    </w:p>
    <w:p>
      <w:pPr>
        <w:widowControl/>
      </w:pPr>
      <w:r>
        <w:t>下列范围均有实际调用路径；术式状态条目调用05并保留本模块器官风险，异常条目调用06，不能重复生成两份相同病程。</w:t>
      </w:r>
    </w:p>
    <w:p>
      <w:bookmarkStart w:id="68" w:name="s68"/>
      <w:pPr>
        <w:pStyle w:val="Heading2"/>
      </w:pPr>
      <w:r>
        <w:t>肝囊肿</w:t>
      </w:r>
      <w:bookmarkEnd w:id="68"/>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69" w:name="s69"/>
      <w:pPr>
        <w:pStyle w:val="Heading2"/>
      </w:pPr>
      <w:r>
        <w:t>肝血管瘤</w:t>
      </w:r>
      <w:bookmarkEnd w:id="69"/>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0" w:name="s70"/>
      <w:pPr>
        <w:pStyle w:val="Heading2"/>
      </w:pPr>
      <w:r>
        <w:t>肝脓肿</w:t>
      </w:r>
      <w:bookmarkEnd w:id="70"/>
    </w:p>
    <w:p>
      <w:pPr>
        <w:widowControl/>
      </w:pPr>
      <w:r>
        <w:t>主路径：肝脓肿。本条执行重点：血常规炎症肝肾功能、血培养及引流培养；影像定位大小数量液化及可引流性。如涉及已实施手术，核对实际记录后联05；异常证据联06；不得凭条目名称反推患者已经存在本病或已接受治疗。</w:t>
      </w:r>
    </w:p>
    <w:p>
      <w:bookmarkStart w:id="71" w:name="s71"/>
      <w:pPr>
        <w:pStyle w:val="Heading2"/>
      </w:pPr>
      <w:r>
        <w:t>肝脏良性占位</w:t>
      </w:r>
      <w:bookmarkEnd w:id="71"/>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2" w:name="s72"/>
      <w:pPr>
        <w:pStyle w:val="Heading2"/>
      </w:pPr>
      <w:r>
        <w:t>肝细胞癌</w:t>
      </w:r>
      <w:bookmarkEnd w:id="72"/>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3" w:name="s73"/>
      <w:pPr>
        <w:pStyle w:val="Heading2"/>
      </w:pPr>
      <w:r>
        <w:t>肝内胆管癌</w:t>
      </w:r>
      <w:bookmarkEnd w:id="73"/>
    </w:p>
    <w:p>
      <w:pPr>
        <w:widowControl/>
      </w:pPr>
      <w:r>
        <w:t>主路径：肝内胆管癌与肝转移性肿瘤。本条执行重点：增强肝影像、胆道与血管、胸腹分期、原发灶证据；病理免疫组化综合来源，CA19-9 CEA不能单独定性。如涉及已实施手术，核对实际记录后联05；异常证据联06；不得凭条目名称反推患者已经存在本病或已接受治疗。</w:t>
      </w:r>
    </w:p>
    <w:p>
      <w:bookmarkStart w:id="74" w:name="s74"/>
      <w:pPr>
        <w:pStyle w:val="Heading2"/>
      </w:pPr>
      <w:r>
        <w:t>肝转移性肿瘤</w:t>
      </w:r>
      <w:bookmarkEnd w:id="74"/>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5" w:name="s75"/>
      <w:pPr>
        <w:pStyle w:val="Heading2"/>
      </w:pPr>
      <w:r>
        <w:t>肝脏恶性占位待查</w:t>
      </w:r>
      <w:bookmarkEnd w:id="75"/>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6" w:name="s76"/>
      <w:pPr>
        <w:pStyle w:val="Heading2"/>
      </w:pPr>
      <w:r>
        <w:t>肝硬化相关外科疾病</w:t>
      </w:r>
      <w:bookmarkEnd w:id="76"/>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7" w:name="s77"/>
      <w:pPr>
        <w:pStyle w:val="Heading2"/>
      </w:pPr>
      <w:r>
        <w:t>门静脉高压相关肝脏病变</w:t>
      </w:r>
      <w:bookmarkEnd w:id="77"/>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8" w:name="s78"/>
      <w:pPr>
        <w:pStyle w:val="Heading2"/>
      </w:pPr>
      <w:r>
        <w:t>肝脏创伤</w:t>
      </w:r>
      <w:bookmarkEnd w:id="78"/>
    </w:p>
    <w:p>
      <w:pPr>
        <w:widowControl/>
      </w:pPr>
      <w:r>
        <w:t>主路径：肝囊肿与良性囊性占位。本条执行重点：超声与增强CT/MRI核对肝段、囊壁分隔、实性成分、胆管交通和邻近受压；典型单纯囊肿依影像判断。如涉及已实施手术，核对实际记录后联05；异常证据联06；不得凭条目名称反推患者已经存在本病或已接受治疗。</w:t>
      </w:r>
    </w:p>
    <w:p>
      <w:bookmarkStart w:id="79" w:name="s79"/>
      <w:pPr>
        <w:pStyle w:val="Heading2"/>
      </w:pPr>
      <w:r>
        <w:t>肝部分切除术相关病例</w:t>
      </w:r>
      <w:bookmarkEnd w:id="79"/>
    </w:p>
    <w:p>
      <w:pPr>
        <w:widowControl/>
      </w:pPr>
      <w:r>
        <w:t>主路径：肝囊肿与良性囊性占位。本条执行重点：开窗后记录引流与感染胆漏；病理是否已回；复发或持续压迫需复评。如涉及已实施手术，核对实际记录后联05；异常证据联06；不得凭条目名称反推患者已经存在本病或已接受治疗。</w:t>
      </w:r>
    </w:p>
    <w:p>
      <w:bookmarkStart w:id="80" w:name="s80"/>
      <w:pPr>
        <w:pStyle w:val="Heading2"/>
      </w:pPr>
      <w:r>
        <w:t>肝段、肝叶切除相关病例</w:t>
      </w:r>
      <w:bookmarkEnd w:id="80"/>
    </w:p>
    <w:p>
      <w:pPr>
        <w:widowControl/>
      </w:pPr>
      <w:r>
        <w:t>主路径：肝囊肿与良性囊性占位。本条执行重点：开窗后记录引流与感染胆漏；病理是否已回；复发或持续压迫需复评。如涉及已实施手术，核对实际记录后联05；异常证据联06；不得凭条目名称反推患者已经存在本病或已接受治疗。</w:t>
      </w:r>
    </w:p>
    <w:p>
      <w:bookmarkStart w:id="81" w:name="s81"/>
      <w:pPr>
        <w:pStyle w:val="Heading2"/>
      </w:pPr>
      <w:r>
        <w:t>肝脏手术后管理</w:t>
      </w:r>
      <w:bookmarkEnd w:id="81"/>
    </w:p>
    <w:p>
      <w:pPr>
        <w:widowControl/>
      </w:pPr>
      <w:r>
        <w:t>主路径：肝囊肿与良性囊性占位。本条执行重点：开窗后记录引流与感染胆漏；病理是否已回；复发或持续压迫需复评。如涉及已实施手术，核对实际记录后联05；异常证据联06；不得凭条目名称反推患者已经存在本病或已接受治疗。</w:t>
      </w:r>
    </w:p>
    <w:p>
      <w:bookmarkStart w:id="82" w:name="s82"/>
      <w:pPr>
        <w:pStyle w:val="Heading2"/>
      </w:pPr>
      <w:r>
        <w:t>肝切除术后肝功能异常</w:t>
      </w:r>
      <w:bookmarkEnd w:id="82"/>
    </w:p>
    <w:p>
      <w:pPr>
        <w:widowControl/>
      </w:pPr>
      <w:r>
        <w:t>主路径：肝囊肿与良性囊性占位。本条执行重点：开窗后记录引流与感染胆漏；病理是否已回；复发或持续压迫需复评。如涉及已实施手术，核对实际记录后联05；异常证据联06；不得凭条目名称反推患者已经存在本病或已接受治疗。</w:t>
      </w:r>
    </w:p>
    <w:p>
      <w:bookmarkStart w:id="83" w:name="s83"/>
      <w:pPr>
        <w:pStyle w:val="Heading2"/>
      </w:pPr>
      <w:r>
        <w:t>肝切除术后出血、胆漏及其他并发症</w:t>
      </w:r>
      <w:bookmarkEnd w:id="83"/>
    </w:p>
    <w:p>
      <w:pPr>
        <w:widowControl/>
      </w:pPr>
      <w:r>
        <w:t>主路径：肝内胆管癌与肝转移性肿瘤。本条执行重点：切缘、实际检出淋巴结和原发病理对应；分期和术后治疗据正式结果修正。如涉及已实施手术，核对实际记录后联05；异常证据联06；不得凭条目名称反推患者已经存在本病或已接受治疗。</w:t>
      </w:r>
    </w:p>
    <w:p>
      <w:bookmarkStart w:id="84" w:name="s84"/>
      <w:pPr>
        <w:pStyle w:val="Heading1"/>
      </w:pPr>
      <w:r>
        <w:t>原资料迁移依据</w:t>
      </w:r>
      <w:bookmarkEnd w:id="84"/>
    </w:p>
    <w:p>
      <w:pPr>
        <w:widowControl/>
      </w:pPr>
      <w:r>
        <w:t>来源：普外科指令库/肝胆胰脾外科专病模板库.docx，正文段落索引817至875（包含空段的提取序号）。以下为核对用原规则节选，不是患者文书；旧编号、旧格式和未加槽位的通用正常描述不再执行，统一由01和本模块新规则替代。</w:t>
      </w:r>
    </w:p>
    <w:p>
      <w:pPr>
        <w:widowControl/>
      </w:pPr>
      <w:r>
        <w:t>第四部分：肝脏良恶性疾病及肝脓肿；十六、肝囊肿模板；【病史】；多数体检发现。；有症状时：；右上腹胀痛；；腹部压迫感；；腹胀。；重点：；发现时间；；大小变化；；既往影像；；是否感染；；是否破裂；；是否有寄生虫相关风险，仅有资料时写。；【影像】；位置；；大小；；数量；；囊壁；；分隔；；内部回声/密度；；是否压迫胆道或邻近脏器。；【治疗】；无症状单纯囊肿：；根据大小和症状综合评估。；有明显症状或并发症：；根据实际方案考虑开窗引流或其他治疗。；不得见到肝囊肿即机械手术。；十七、肝血管瘤模板；【重点】；发现时间；；大小；；生长趋势；；症状；；增强影像特征。；诊断应按影像报告原意。；无典型增强特征时不能擅自明确血管瘤。；手术评估结合：</w:t>
      </w:r>
    </w:p>
    <w:p>
      <w:pPr>
        <w:widowControl/>
      </w:pPr>
      <w:r>
        <w:t>迁移结果：保留本节的采集维度与动态分析逻辑；删去原总目录的13/14文件路由和甲乳专病路由，编号改用00—11及101—108；标准正常状态全部改为有来源的事实槽位。</w:t>
      </w:r>
    </w:p>
    <w:p>
      <w:bookmarkStart w:id="85" w:name="s85"/>
      <w:pPr>
        <w:pStyle w:val="Heading1"/>
      </w:pPr>
      <w:r>
        <w:t>临床模拟示例及正确边界</w:t>
      </w:r>
      <w:bookmarkEnd w:id="85"/>
    </w:p>
    <w:p>
      <w:pPr>
        <w:widowControl/>
      </w:pPr>
      <w:r>
        <w:t>虚构患者SIM-101，仅提供“肝囊肿与良性囊性占位相关症状及部分影像”，未提供当日查体、实际手术和病理。应保留证据层级，按肝囊肿与良性囊性占位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86" w:name="s86"/>
      <w:pPr>
        <w:pStyle w:val="Heading1"/>
      </w:pPr>
      <w:r>
        <w:t>事实边界 常见错误及最终质量控制</w:t>
      </w:r>
      <w:bookmarkEnd w:id="86"/>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87" w:name="s87"/>
      <w:pPr>
        <w:pStyle w:val="Heading1"/>
      </w:pPr>
      <w:r>
        <w:t>与其他模块的协同关系</w:t>
      </w:r>
      <w:bookmarkEnd w:id="87"/>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88" w:name="s88"/>
      <w:pPr>
        <w:pStyle w:val="Heading1"/>
      </w:pPr>
      <w:r>
        <w:t>参考指南 版本与核验范围</w:t>
      </w:r>
      <w:bookmarkEnd w:id="88"/>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原发性肝癌诊疗指南｜国家卫生健康委员会医政司｜2026</w:t>
      </w:r>
    </w:p>
    <w:p>
      <w:pPr>
        <w:widowControl/>
      </w:pPr>
      <w:r>
        <w:t>适用：肝细胞癌的诊断与分期路径；不外推到所有肝肿瘤</w:t>
      </w:r>
    </w:p>
    <w:p>
      <w:pPr>
        <w:widowControl/>
      </w:pPr>
      <w:r>
        <w:t>核验层级：官方发布信息；另核验原文期刊页面 https://xhyxzz.pumch.cn/article/doi/10.12290/xhyxzz.2026-0487?viewType=HTML</w:t>
      </w:r>
    </w:p>
    <w:p>
      <w:pPr>
        <w:widowControl/>
      </w:pPr>
      <w:r>
        <w:t>来源：https://www.nhc.gov.cn/cms-search/xxgk/getManuscriptXxgk.htm?id=3371c9cb2f7f4f55b18c709ff2c53ab8</w:t>
      </w:r>
    </w:p>
    <w:p>
      <w:pPr>
        <w:widowControl/>
      </w:pPr>
      <w:r>
        <w:t>核验日期：2026-10-26</w:t>
      </w:r>
    </w:p>
    <w:p>
      <w:pPr>
        <w:widowControl/>
      </w:pPr>
      <w:r>
        <w:t>ISGLS posthepatectomy liver failure definition and grading｜ISGLS｜2011</w:t>
      </w:r>
    </w:p>
    <w:p>
      <w:pPr>
        <w:widowControl/>
      </w:pPr>
      <w:r>
        <w:t>适用：术后第5日及以后INR与胆红素同步异常及管理分级</w:t>
      </w:r>
    </w:p>
    <w:p>
      <w:pPr>
        <w:widowControl/>
      </w:pPr>
      <w:r>
        <w:t>核验层级：原始共识摘要</w:t>
      </w:r>
    </w:p>
    <w:p>
      <w:pPr>
        <w:widowControl/>
      </w:pPr>
      <w:r>
        <w:t>来源：https://pubmed.ncbi.nlm.nih.gov/21236455/</w:t>
      </w:r>
    </w:p>
    <w:p>
      <w:pPr>
        <w:widowControl/>
      </w:pPr>
      <w:r>
        <w:t>核验日期：2026-10-26</w:t>
      </w:r>
    </w:p>
    <w:p>
      <w:pPr>
        <w:widowControl/>
      </w:pPr>
      <w:r>
        <w:t>ISGLS bile leakage definition and grading｜ISGLS｜2011</w:t>
      </w:r>
    </w:p>
    <w:p>
      <w:pPr>
        <w:widowControl/>
      </w:pPr>
      <w:r>
        <w:t>适用：胆漏的引流液血清胆红素比值与干预分级</w:t>
      </w:r>
    </w:p>
    <w:p>
      <w:pPr>
        <w:widowControl/>
      </w:pPr>
      <w:r>
        <w:t>核验层级：原始论文机构库摘要 DOI 10.1016/j.surg.2010.12.002</w:t>
      </w:r>
    </w:p>
    <w:p>
      <w:pPr>
        <w:widowControl/>
      </w:pPr>
      <w:r>
        <w:t>来源：https://digital.library.adelaide.edu.au/items/73a3f58d-4f4d-440e-b76b-d1e28a4ba3bb</w:t>
      </w:r>
    </w:p>
    <w:p>
      <w:pPr>
        <w:widowControl/>
      </w:pPr>
      <w:r>
        <w:t>核验日期：2026-10-26</w:t>
      </w:r>
    </w:p>
    <w:p>
      <w:pPr>
        <w:widowControl/>
      </w:pPr>
      <w:r>
        <w:t>ERAS liver surgery recommendations｜ERAS Society｜2022</w:t>
      </w:r>
    </w:p>
    <w:p>
      <w:pPr>
        <w:widowControl/>
      </w:pPr>
      <w:r>
        <w:t>适用：肝手术康复与多模式围术期管理</w:t>
      </w:r>
    </w:p>
    <w:p>
      <w:pPr>
        <w:widowControl/>
      </w:pPr>
      <w:r>
        <w:t>核验层级：原始指南全文</w:t>
      </w:r>
    </w:p>
    <w:p>
      <w:pPr>
        <w:widowControl/>
      </w:pPr>
      <w:r>
        <w:t>来源：https://pmc.ncbi.nlm.nih.gov/articles/PMC9726826/</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89" w:name="s89"/>
      <w:pPr>
        <w:pStyle w:val="Heading1"/>
      </w:pPr>
      <w:r>
        <w:t>肝储备与切除适应性的实施清单</w:t>
      </w:r>
      <w:bookmarkEnd w:id="89"/>
    </w:p>
    <w:p>
      <w:pPr>
        <w:widowControl/>
      </w:pPr>
      <w:r>
        <w:t>逐项收集：胆红素、白蛋白、INR或适用凝血指标，腹水和肝性脑病实际分级；注明Child Pugh使用版本并逐项记录，不将腹水影像与临床控制情况混同。另核血小板、脾大侧支循环和门静脉高压、ICG等本院实际开展功能检查、未来残肝体积及有效功能、病毒与肾功能。无统一指标可单独保证可切除；手术医师须结合肿瘤位置、血管胆管重建和可保留功能肝决定。肝细胞癌的CNLC与TNM分别按所用原始指南图表和病例资料核定，不能从“单发肿瘤”自动得出完整分期。</w:t>
      </w:r>
    </w:p>
    <w:p>
      <w:bookmarkStart w:id="90" w:name="s90"/>
      <w:pPr>
        <w:pStyle w:val="Heading1"/>
      </w:pPr>
      <w:r>
        <w:t>专科完整虚构样例 肝占位首次病程与分析</w:t>
      </w:r>
      <w:bookmarkEnd w:id="90"/>
    </w:p>
    <w:p>
      <w:pPr>
        <w:widowControl/>
      </w:pPr>
      <w:r>
        <w:t>下述资料全部虚构，仅用于规则验收。输入：SIM-D乙肝史，增强CT右肝占位，报告考虑恶性；AFP升高但未给值，无正式病理。</w:t>
      </w:r>
    </w:p>
    <w:p>
      <w:pPr>
        <w:widowControl/>
      </w:pPr>
      <w:r>
        <w:t>调用：01 11 02 04 101 10</w:t>
      </w:r>
    </w:p>
    <w:p>
      <w:pPr>
        <w:widowControl/>
      </w:pPr>
      <w:r>
        <w:t>输出：</w:t>
      </w:r>
    </w:p>
    <w:p>
      <w:pPr>
        <w:keepNext/>
        <w:widowControl/>
      </w:pPr>
      <w:r>
        <w:t>2026年10月26日 09:00 肝占位首次病程与分析</w:t>
      </w:r>
    </w:p>
    <w:p>
      <w:pPr>
        <w:keepNext/>
        <w:keepLines/>
        <w:widowControl/>
        <w:spacing w:after="40" w:line="276" w:lineRule="auto"/>
      </w:pPr>
      <w:r>
        <w:rPr>
          <w:sz w:val="20"/>
        </w:rPr>
        <w:t>```text</w:t>
      </w:r>
    </w:p>
    <w:p>
      <w:pPr>
        <w:keepNext/>
        <w:keepLines/>
        <w:widowControl/>
        <w:spacing w:after="40" w:line="276" w:lineRule="auto"/>
      </w:pPr>
      <w:r>
        <w:rPr>
          <w:sz w:val="20"/>
        </w:rPr>
        <w:t>病例特点：有乙肝病史，增强CT提示右肝占位，影像考虑恶性可能，AFP升高。</w:t>
      </w:r>
    </w:p>
    <w:p>
      <w:pPr>
        <w:keepNext/>
        <w:keepLines/>
        <w:widowControl/>
        <w:spacing w:after="40" w:line="276" w:lineRule="auto"/>
      </w:pPr>
      <w:r>
        <w:rPr>
          <w:sz w:val="20"/>
        </w:rPr>
        <w:t>初步诊断：肝占位性病变，性质待查。</w:t>
      </w:r>
    </w:p>
    <w:p>
      <w:pPr>
        <w:keepNext/>
        <w:keepLines/>
        <w:widowControl/>
        <w:spacing w:after="40" w:line="276" w:lineRule="auto"/>
      </w:pPr>
      <w:r>
        <w:rPr>
          <w:sz w:val="20"/>
        </w:rPr>
        <w:t>诊断依据：现有影像及病史支持进一步评估肝恶性肿瘤可能，但尚缺完整诊断条件资料。</w:t>
      </w:r>
    </w:p>
    <w:p>
      <w:pPr>
        <w:keepNext/>
        <w:keepLines/>
        <w:widowControl/>
        <w:spacing w:after="40" w:line="276" w:lineRule="auto"/>
      </w:pPr>
      <w:r>
        <w:rPr>
          <w:sz w:val="20"/>
        </w:rPr>
        <w:t>鉴别诊断：肝细胞癌、肝内胆管癌及其他肝占位。</w:t>
      </w:r>
    </w:p>
    <w:p>
      <w:pPr>
        <w:keepNext/>
        <w:keepLines/>
        <w:widowControl/>
        <w:spacing w:after="40" w:line="276" w:lineRule="auto"/>
      </w:pPr>
      <w:r>
        <w:rPr>
          <w:sz w:val="20"/>
        </w:rPr>
        <w:t>诊疗计划：复核多期影像、肝储备与必要的进一步检查，暂不确定病理类型或分期。</w:t>
      </w:r>
    </w:p>
    <w:p>
      <w:pPr>
        <w:keepLines/>
        <w:widowControl/>
        <w:spacing w:after="40" w:line="276" w:lineRule="auto"/>
      </w:pPr>
      <w:r>
        <w:rPr>
          <w:sz w:val="20"/>
        </w:rPr>
        <w:t>```</w:t>
      </w:r>
    </w:p>
    <w:p>
      <w:pPr>
        <w:widowControl/>
      </w:pPr>
      <w:r>
        <w:t>核查：不病理确诊或分期。</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101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101_肝脏外科专病模板库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