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 直肠肛管及肛周疾病专病模板库</w:t>
      </w:r>
    </w:p>
    <w:p>
      <w:pPr>
        <w:pStyle w:val="Subtitle"/>
      </w:pPr>
      <w:r>
        <w:t>普外科 肝胆胰脾胃肠肛肠 AI病历书写系统</w:t>
      </w:r>
    </w:p>
    <w:p>
      <w:r>
        <w:t>版本 V2.0</w:t>
        <w:br/>
        <w:t>架构定位 第三级 专病模板</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专科范围与调用入口</w:t>
        </w:r>
      </w:hyperlink>
    </w:p>
    <w:p>
      <w:pPr>
        <w:spacing w:after="60"/>
        <w:ind w:left="227"/>
      </w:pPr>
      <w:hyperlink w:anchor="s1">
        <w:r>
          <w:t>直肠癌肿物与直肠息肉 临床知识与执行路径</w:t>
        </w:r>
      </w:hyperlink>
    </w:p>
    <w:p>
      <w:pPr>
        <w:spacing w:after="60"/>
        <w:ind w:left="227"/>
      </w:pPr>
      <w:hyperlink w:anchor="s12">
        <w:r>
          <w:t>痔内痔外痔混合痔与血栓性外痔 临床知识与执行路径</w:t>
        </w:r>
      </w:hyperlink>
    </w:p>
    <w:p>
      <w:pPr>
        <w:spacing w:after="60"/>
        <w:ind w:left="227"/>
      </w:pPr>
      <w:hyperlink w:anchor="s23">
        <w:r>
          <w:t>肛裂肛门狭窄与直肠脱垂 临床知识与执行路径</w:t>
        </w:r>
      </w:hyperlink>
    </w:p>
    <w:p>
      <w:pPr>
        <w:spacing w:after="60"/>
        <w:ind w:left="227"/>
      </w:pPr>
      <w:hyperlink w:anchor="s34">
        <w:r>
          <w:t>肛瘘 临床知识与执行路径</w:t>
        </w:r>
      </w:hyperlink>
    </w:p>
    <w:p>
      <w:pPr>
        <w:spacing w:after="60"/>
        <w:ind w:left="227"/>
      </w:pPr>
      <w:hyperlink w:anchor="s45">
        <w:r>
          <w:t>肛周脓肿感染及肛管直肠周围复杂感染 临床知识与执行路径</w:t>
        </w:r>
      </w:hyperlink>
    </w:p>
    <w:p>
      <w:pPr>
        <w:spacing w:after="60"/>
        <w:ind w:left="227"/>
      </w:pPr>
      <w:hyperlink w:anchor="s56">
        <w:r>
          <w:t>肛周藏毛窦与开放创面管理 临床知识与执行路径</w:t>
        </w:r>
      </w:hyperlink>
    </w:p>
    <w:p>
      <w:pPr>
        <w:spacing w:after="60"/>
        <w:ind w:left="0"/>
      </w:pPr>
      <w:hyperlink w:anchor="s67">
        <w:r>
          <w:t>逐项覆盖与选择规则</w:t>
        </w:r>
      </w:hyperlink>
    </w:p>
    <w:p>
      <w:pPr>
        <w:spacing w:after="60"/>
        <w:ind w:left="227"/>
      </w:pPr>
      <w:hyperlink w:anchor="s68">
        <w:r>
          <w:t>直肠癌</w:t>
        </w:r>
      </w:hyperlink>
    </w:p>
    <w:p>
      <w:pPr>
        <w:spacing w:after="60"/>
        <w:ind w:left="227"/>
      </w:pPr>
      <w:hyperlink w:anchor="s69">
        <w:r>
          <w:t>直肠肿物待查</w:t>
        </w:r>
      </w:hyperlink>
    </w:p>
    <w:p>
      <w:pPr>
        <w:spacing w:after="60"/>
        <w:ind w:left="227"/>
      </w:pPr>
      <w:hyperlink w:anchor="s70">
        <w:r>
          <w:t>直肠息肉</w:t>
        </w:r>
      </w:hyperlink>
    </w:p>
    <w:p>
      <w:pPr>
        <w:spacing w:after="60"/>
        <w:ind w:left="227"/>
      </w:pPr>
      <w:hyperlink w:anchor="s71">
        <w:r>
          <w:t>直肠脱垂</w:t>
        </w:r>
      </w:hyperlink>
    </w:p>
    <w:p>
      <w:pPr>
        <w:spacing w:after="60"/>
        <w:ind w:left="227"/>
      </w:pPr>
      <w:hyperlink w:anchor="s72">
        <w:r>
          <w:t>内痔</w:t>
        </w:r>
      </w:hyperlink>
    </w:p>
    <w:p>
      <w:pPr>
        <w:spacing w:after="60"/>
        <w:ind w:left="227"/>
      </w:pPr>
      <w:hyperlink w:anchor="s73">
        <w:r>
          <w:t>外痔</w:t>
        </w:r>
      </w:hyperlink>
    </w:p>
    <w:p>
      <w:pPr>
        <w:spacing w:after="60"/>
        <w:ind w:left="227"/>
      </w:pPr>
      <w:hyperlink w:anchor="s74">
        <w:r>
          <w:t>混合痔</w:t>
        </w:r>
      </w:hyperlink>
    </w:p>
    <w:p>
      <w:pPr>
        <w:spacing w:after="60"/>
        <w:ind w:left="227"/>
      </w:pPr>
      <w:hyperlink w:anchor="s75">
        <w:r>
          <w:t>血栓性外痔</w:t>
        </w:r>
      </w:hyperlink>
    </w:p>
    <w:p>
      <w:pPr>
        <w:spacing w:after="60"/>
        <w:ind w:left="227"/>
      </w:pPr>
      <w:hyperlink w:anchor="s76">
        <w:r>
          <w:t>肛裂</w:t>
        </w:r>
      </w:hyperlink>
    </w:p>
    <w:p>
      <w:pPr>
        <w:spacing w:after="60"/>
        <w:ind w:left="227"/>
      </w:pPr>
      <w:hyperlink w:anchor="s77">
        <w:r>
          <w:t>肛瘘</w:t>
        </w:r>
      </w:hyperlink>
    </w:p>
    <w:p>
      <w:pPr>
        <w:spacing w:after="60"/>
        <w:ind w:left="227"/>
      </w:pPr>
      <w:hyperlink w:anchor="s78">
        <w:r>
          <w:t>肛周脓肿</w:t>
        </w:r>
      </w:hyperlink>
    </w:p>
    <w:p>
      <w:pPr>
        <w:spacing w:after="60"/>
        <w:ind w:left="227"/>
      </w:pPr>
      <w:hyperlink w:anchor="s79">
        <w:r>
          <w:t>肛周感染</w:t>
        </w:r>
      </w:hyperlink>
    </w:p>
    <w:p>
      <w:pPr>
        <w:spacing w:after="60"/>
        <w:ind w:left="227"/>
      </w:pPr>
      <w:hyperlink w:anchor="s80">
        <w:r>
          <w:t>肛管直肠周围复杂感染</w:t>
        </w:r>
      </w:hyperlink>
    </w:p>
    <w:p>
      <w:pPr>
        <w:spacing w:after="60"/>
        <w:ind w:left="227"/>
      </w:pPr>
      <w:hyperlink w:anchor="s81">
        <w:r>
          <w:t>肛门狭窄</w:t>
        </w:r>
      </w:hyperlink>
    </w:p>
    <w:p>
      <w:pPr>
        <w:spacing w:after="60"/>
        <w:ind w:left="227"/>
      </w:pPr>
      <w:hyperlink w:anchor="s82">
        <w:r>
          <w:t>肛周藏毛窦相关病例</w:t>
        </w:r>
      </w:hyperlink>
    </w:p>
    <w:p>
      <w:pPr>
        <w:spacing w:after="60"/>
        <w:ind w:left="227"/>
      </w:pPr>
      <w:hyperlink w:anchor="s83">
        <w:r>
          <w:t>直肠癌根治性手术</w:t>
        </w:r>
      </w:hyperlink>
    </w:p>
    <w:p>
      <w:pPr>
        <w:spacing w:after="60"/>
        <w:ind w:left="227"/>
      </w:pPr>
      <w:hyperlink w:anchor="s84">
        <w:r>
          <w:t>痔相关手术</w:t>
        </w:r>
      </w:hyperlink>
    </w:p>
    <w:p>
      <w:pPr>
        <w:spacing w:after="60"/>
        <w:ind w:left="227"/>
      </w:pPr>
      <w:hyperlink w:anchor="s85">
        <w:r>
          <w:t>肛瘘手术</w:t>
        </w:r>
      </w:hyperlink>
    </w:p>
    <w:p>
      <w:pPr>
        <w:spacing w:after="60"/>
        <w:ind w:left="227"/>
      </w:pPr>
      <w:hyperlink w:anchor="s86">
        <w:r>
          <w:t>肛周脓肿切开引流术</w:t>
        </w:r>
      </w:hyperlink>
    </w:p>
    <w:p>
      <w:pPr>
        <w:spacing w:after="60"/>
        <w:ind w:left="227"/>
      </w:pPr>
      <w:hyperlink w:anchor="s87">
        <w:r>
          <w:t>肛肠术后开放创面管理</w:t>
        </w:r>
      </w:hyperlink>
    </w:p>
    <w:p>
      <w:pPr>
        <w:spacing w:after="60"/>
        <w:ind w:left="227"/>
      </w:pPr>
      <w:hyperlink w:anchor="s88">
        <w:r>
          <w:t>肛门括约肌功能评估</w:t>
        </w:r>
      </w:hyperlink>
    </w:p>
    <w:p>
      <w:pPr>
        <w:spacing w:after="60"/>
        <w:ind w:left="227"/>
      </w:pPr>
      <w:hyperlink w:anchor="s89">
        <w:r>
          <w:t>肛肠术后排便及疼痛管理</w:t>
        </w:r>
      </w:hyperlink>
    </w:p>
    <w:p>
      <w:pPr>
        <w:spacing w:after="60"/>
        <w:ind w:left="227"/>
      </w:pPr>
      <w:hyperlink w:anchor="s90">
        <w:r>
          <w:t>直肠癌造口及相关随访</w:t>
        </w:r>
      </w:hyperlink>
    </w:p>
    <w:p>
      <w:pPr>
        <w:spacing w:after="60"/>
        <w:ind w:left="0"/>
      </w:pPr>
      <w:hyperlink w:anchor="s91">
        <w:r>
          <w:t>原资料迁移依据</w:t>
        </w:r>
      </w:hyperlink>
    </w:p>
    <w:p>
      <w:pPr>
        <w:spacing w:after="60"/>
        <w:ind w:left="0"/>
      </w:pPr>
      <w:hyperlink w:anchor="s92">
        <w:r>
          <w:t>临床模拟示例及正确边界</w:t>
        </w:r>
      </w:hyperlink>
    </w:p>
    <w:p>
      <w:pPr>
        <w:spacing w:after="60"/>
        <w:ind w:left="0"/>
      </w:pPr>
      <w:hyperlink w:anchor="s93">
        <w:r>
          <w:t>事实边界 常见错误及最终质量控制</w:t>
        </w:r>
      </w:hyperlink>
    </w:p>
    <w:p>
      <w:pPr>
        <w:spacing w:after="60"/>
        <w:ind w:left="0"/>
      </w:pPr>
      <w:hyperlink w:anchor="s94">
        <w:r>
          <w:t>与其他模块的协同关系</w:t>
        </w:r>
      </w:hyperlink>
    </w:p>
    <w:p>
      <w:pPr>
        <w:spacing w:after="60"/>
        <w:ind w:left="0"/>
      </w:pPr>
      <w:hyperlink w:anchor="s95">
        <w:r>
          <w:t>参考指南 版本与核验范围</w:t>
        </w:r>
      </w:hyperlink>
    </w:p>
    <w:p>
      <w:pPr>
        <w:spacing w:after="60"/>
        <w:ind w:left="0"/>
      </w:pPr>
      <w:hyperlink w:anchor="s96">
        <w:r>
          <w:t>专科完整虚构样例 直肠癌术后造口观察病程</w:t>
        </w:r>
      </w:hyperlink>
    </w:p>
    <w:p>
      <w:r>
        <w:t>完整分级导航可在Word或WPS的导航窗格展开。</w:t>
      </w:r>
    </w:p>
    <w:p>
      <w:r>
        <w:br w:type="page"/>
      </w:r>
    </w:p>
    <w:p>
      <w:bookmarkStart w:id="0" w:name="s0"/>
      <w:pPr>
        <w:pStyle w:val="Heading1"/>
      </w:pPr>
      <w:r>
        <w:t>专科范围与调用入口</w:t>
      </w:r>
      <w:bookmarkEnd w:id="0"/>
    </w:p>
    <w:p>
      <w:pPr>
        <w:widowControl/>
      </w:pPr>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bookmarkStart w:id="1" w:name="s1"/>
      <w:pPr>
        <w:pStyle w:val="Heading2"/>
      </w:pPr>
      <w:r>
        <w:t>直肠癌肿物与直肠息肉 临床知识与执行路径</w:t>
      </w:r>
      <w:bookmarkEnd w:id="1"/>
    </w:p>
    <w:p>
      <w:pPr>
        <w:widowControl/>
      </w:pPr>
      <w:r>
        <w:t>疾病定义与病因机制：定位与组织学共同决定治疗，息肉不自动癌变。</w:t>
      </w:r>
    </w:p>
    <w:p>
      <w:pPr>
        <w:widowControl/>
      </w:pPr>
      <w:r>
        <w:t>病史采集、临床表现与专科检查：便血里急后重排便变化、体重和家族史、放化疗史；实查指检及功能；阳性及相关阴性必须来自真实问诊或实查，未做不记阴性。</w:t>
      </w:r>
    </w:p>
    <w:p>
      <w:pPr>
        <w:widowControl/>
      </w:pPr>
      <w:r>
        <w:t>实验室、影像及特殊检查与诊断依据：指检及内镜距肛缘、盆腔MRI T N MRF EMVI及胸腹评估，活检和MMR/MSI等实际结果。</w:t>
      </w:r>
    </w:p>
    <w:p>
      <w:pPr>
        <w:widowControl/>
      </w:pPr>
      <w:r>
        <w:t>鉴别、分型、严重程度及适用分期：鉴别痔炎症良性息肉；cTNM与yp/pTNM区分，MRF受威胁不等同病理CRM阳性。每项诊断须列支持与不足；分期工具缺原始项不得估分。</w:t>
      </w:r>
    </w:p>
    <w:p>
      <w:pPr>
        <w:widowControl/>
      </w:pPr>
      <w:r>
        <w:t>非手术原则、手术适应性及术前评估：根据位置分期括约肌与全身状态MDT决定局部或根治切除、新辅助与保肛/造口；不得保证保肛。常见术式从05按实际病变与医师选择调用；术前评估心肺肝肾、凝血、感染、营养和共病，不自动套手术。</w:t>
      </w:r>
    </w:p>
    <w:p>
      <w:pPr>
        <w:widowControl/>
      </w:pPr>
      <w:r>
        <w:t>术后观察、并发症与恢复重点：吻合口/盆腔引流、造口血运排出、排尿性功能及LARS，病理CRM与结节、切缘和后续治疗。</w:t>
      </w:r>
    </w:p>
    <w:p>
      <w:bookmarkStart w:id="2" w:name="s2"/>
      <w:pPr>
        <w:pStyle w:val="Heading3"/>
      </w:pPr>
      <w:r>
        <w:t>直肠癌肿物与直肠息肉 首次病程</w:t>
      </w:r>
      <w:bookmarkEnd w:id="2"/>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病例特点：[患者年龄性别、便血里急后重排便变化、体重和家族史、放化疗史；实查指检及功能的真实资料]。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诊断依据：[指检及内镜距肛缘、盆腔MRI T N MRF EMVI及胸腹评估，活检和MMR/MSI等实际结果中实际获得证据]。</w:t>
      </w:r>
    </w:p>
    <w:p>
      <w:pPr>
        <w:keepNext/>
        <w:keepLines/>
        <w:widowControl/>
        <w:spacing w:after="40" w:line="276" w:lineRule="auto"/>
      </w:pPr>
      <w:r>
        <w:rPr>
          <w:sz w:val="20"/>
        </w:rPr>
        <w:t>鉴别诊断：[鉴别痔炎症良性息肉；cTNM与yp/pTNM区分，MRF受威胁不等同病理CRM阳性中本患者相关候选及支持不支持依据]。</w:t>
      </w:r>
    </w:p>
    <w:p>
      <w:pPr>
        <w:keepNext/>
        <w:keepLines/>
        <w:widowControl/>
        <w:spacing w:after="40" w:line="276" w:lineRule="auto"/>
      </w:pPr>
      <w:r>
        <w:rPr>
          <w:sz w:val="20"/>
        </w:rPr>
        <w:t>诊疗计划：[根据位置分期括约肌与全身状态MDT决定局部或根治切除、新辅助与保肛/造口；不得保证保肛中责任医师已确定计划，待评估事项单列]。</w:t>
      </w:r>
    </w:p>
    <w:p>
      <w:pPr>
        <w:keepLines/>
        <w:widowControl/>
        <w:spacing w:after="40" w:line="276" w:lineRule="auto"/>
      </w:pPr>
      <w:r>
        <w:rPr>
          <w:sz w:val="20"/>
        </w:rPr>
        <w:t>```</w:t>
      </w:r>
    </w:p>
    <w:p>
      <w:bookmarkStart w:id="3" w:name="s3"/>
      <w:pPr>
        <w:pStyle w:val="Heading3"/>
      </w:pPr>
      <w:r>
        <w:t>直肠癌肿物与直肠息肉 主治医师查房</w:t>
      </w:r>
      <w:bookmarkEnd w:id="3"/>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直肠癌肿物与直肠息肉，本日重点[吻合口/盆腔引流、造口血运排出、排尿性功能及LARS，病理CRM与结节、切缘和后续治疗相关实际评估]；已执行[真实治疗]后[反应]，后续[近期落实计划]。</w:t>
      </w:r>
    </w:p>
    <w:p>
      <w:pPr>
        <w:keepLines/>
        <w:widowControl/>
        <w:spacing w:after="40" w:line="276" w:lineRule="auto"/>
      </w:pPr>
      <w:r>
        <w:rPr>
          <w:sz w:val="20"/>
        </w:rPr>
        <w:t>```</w:t>
      </w:r>
    </w:p>
    <w:p>
      <w:bookmarkStart w:id="4" w:name="s4"/>
      <w:pPr>
        <w:pStyle w:val="Heading3"/>
      </w:pPr>
      <w:r>
        <w:t>直肠癌肿物与直肠息肉 副主任医师查房</w:t>
      </w:r>
      <w:bookmarkEnd w:id="4"/>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[真实查房事实]患者[客观资料]。复核直肠癌肿物与直肠息肉诊断依据[已知证据及不足]，鉴别[鉴别痔炎症良性息肉；cTNM与yp/pTNM区分，MRF受威胁不等同病理CRM阳性中的实际问题]，结合[指检及内镜距肛缘、盆腔MRI T N MRF EMVI及胸腹评估，活检和MMR/MSI等实际结果中的实际结果]，目前[专科风险与真实方案优化意见]；[落实及复评]。</w:t>
      </w:r>
    </w:p>
    <w:p>
      <w:pPr>
        <w:keepLines/>
        <w:widowControl/>
        <w:spacing w:after="40" w:line="276" w:lineRule="auto"/>
      </w:pPr>
      <w:r>
        <w:rPr>
          <w:sz w:val="20"/>
        </w:rPr>
        <w:t>```</w:t>
      </w:r>
    </w:p>
    <w:p>
      <w:bookmarkStart w:id="5" w:name="s5"/>
      <w:pPr>
        <w:pStyle w:val="Heading3"/>
      </w:pPr>
      <w:r>
        <w:t>直肠癌肿物与直肠息肉 主任医师查房</w:t>
      </w:r>
      <w:bookmarkEnd w:id="5"/>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直肠癌肿物与直肠息肉的诊断证据、[患者特有重大问题]及[根据位置分期括约肌与全身状态MDT决定局部或根治切除、新辅助与保肛/造口；不得保证保肛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 w:name="s6"/>
      <w:pPr>
        <w:pStyle w:val="Heading3"/>
      </w:pPr>
      <w:r>
        <w:t>直肠癌肿物与直肠息肉 术前小结</w:t>
      </w:r>
      <w:bookmarkEnd w:id="6"/>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简要病情：[便血里急后重排便变化、体重和家族史、放化疗史；实查指检及功能及检查中已获得事实]。</w:t>
      </w:r>
    </w:p>
    <w:p>
      <w:pPr>
        <w:keepNext/>
        <w:keepLines/>
        <w:widowControl/>
        <w:spacing w:after="40" w:line="276" w:lineRule="auto"/>
      </w:pPr>
      <w:r>
        <w:rPr>
          <w:sz w:val="20"/>
        </w:rPr>
        <w:t>诊断与指征：[指检及内镜距肛缘、盆腔MRI T N MRF EMVI及胸腹评估，活检和MMR/MSI等实际结果支持的诊断与根据位置分期括约肌与全身状态MDT决定局部或根治切除、新辅助与保肛/造口；不得保证保肛相关真实适应性]。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准备与注意事项：[已完成及待完成]；重点[吻合口/盆腔引流、造口血运排出、排尿性功能及LARS，病理CRM与结节、切缘和后续治疗相应风险及预案]。</w:t>
      </w:r>
    </w:p>
    <w:p>
      <w:pPr>
        <w:keepLines/>
        <w:widowControl/>
        <w:spacing w:after="40" w:line="276" w:lineRule="auto"/>
      </w:pPr>
      <w:r>
        <w:rPr>
          <w:sz w:val="20"/>
        </w:rPr>
        <w:t>```</w:t>
      </w:r>
    </w:p>
    <w:p>
      <w:bookmarkStart w:id="7" w:name="s7"/>
      <w:pPr>
        <w:pStyle w:val="Heading3"/>
      </w:pPr>
      <w:r>
        <w:t>直肠癌肿物与直肠息肉 术后首次病程</w:t>
      </w:r>
      <w:bookmarkEnd w:id="7"/>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术中所见与处理：[手术记录真实内容，病变与直肠癌肿物与直肠息肉的对应]。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实际治疗与观察：[已执行医嘱和计划]；关注吻合口/盆腔引流、造口血运排出、排尿性功能及LARS，病理CRM与结节、切缘和后续治疗。</w:t>
      </w:r>
    </w:p>
    <w:p>
      <w:pPr>
        <w:keepLines/>
        <w:widowControl/>
        <w:spacing w:after="40" w:line="276" w:lineRule="auto"/>
      </w:pPr>
      <w:r>
        <w:rPr>
          <w:sz w:val="20"/>
        </w:rPr>
        <w:t>```</w:t>
      </w:r>
    </w:p>
    <w:p>
      <w:bookmarkStart w:id="8" w:name="s8"/>
      <w:pPr>
        <w:pStyle w:val="Heading3"/>
      </w:pPr>
      <w:r>
        <w:t>直肠癌肿物与直肠息肉 术后常规病程</w:t>
      </w:r>
      <w:bookmarkEnd w:id="8"/>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吻合口/盆腔引流、造口血运排出、排尿性功能及LARS，病理CRM与结节、切缘和后续治疗相应的管道恢复及风险评估事实]；当前[有据判断]，后续[医师计划]。</w:t>
      </w:r>
    </w:p>
    <w:p>
      <w:pPr>
        <w:keepLines/>
        <w:widowControl/>
        <w:spacing w:after="40" w:line="276" w:lineRule="auto"/>
      </w:pPr>
      <w:r>
        <w:rPr>
          <w:sz w:val="20"/>
        </w:rPr>
        <w:t>```</w:t>
      </w:r>
    </w:p>
    <w:p>
      <w:bookmarkStart w:id="9" w:name="s9"/>
      <w:pPr>
        <w:pStyle w:val="Heading3"/>
      </w:pPr>
      <w:r>
        <w:t>直肠癌肿物与直肠息肉 异常病程</w:t>
      </w:r>
      <w:bookmarkEnd w:id="9"/>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直肠癌肿物与直肠息肉及当前治疗，需鉴别[有据病因]，尤其评估[吻合口/盆腔引流、造口血运排出、排尿性功能及LARS，病理CRM与结节、切缘和后续治疗相关问题]；[实际处理时间措施]后[复评结果]，下一步[明确计划]。</w:t>
      </w:r>
    </w:p>
    <w:p>
      <w:pPr>
        <w:keepLines/>
        <w:widowControl/>
        <w:spacing w:after="40" w:line="276" w:lineRule="auto"/>
      </w:pPr>
      <w:r>
        <w:rPr>
          <w:sz w:val="20"/>
        </w:rPr>
        <w:t>```</w:t>
      </w:r>
    </w:p>
    <w:p>
      <w:bookmarkStart w:id="10" w:name="s10"/>
      <w:pPr>
        <w:pStyle w:val="Heading3"/>
      </w:pPr>
      <w:r>
        <w:t>直肠癌肿物与直肠息肉 出院记录与医嘱</w:t>
      </w:r>
      <w:bookmarkEnd w:id="10"/>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出院状态：[吻合口/盆腔引流、造口血运排出、排尿性功能及LARS，病理CRM与结节、切缘和后续治疗相关恢复、症状实查、切口管道造口状态]。</w:t>
      </w:r>
    </w:p>
    <w:p>
      <w:pPr>
        <w:keepNext/>
        <w:keepLines/>
        <w:widowControl/>
        <w:spacing w:after="40" w:line="276" w:lineRule="auto"/>
      </w:pPr>
      <w:r>
        <w:rPr>
          <w:sz w:val="20"/>
        </w:rPr>
        <w:t>医嘱：[真实处方与具体护理]；围绕直肠癌肿物与直肠息肉遗留问题安排[明确复诊、待回检查责任及警示]。</w:t>
      </w:r>
    </w:p>
    <w:p>
      <w:pPr>
        <w:keepLines/>
        <w:widowControl/>
        <w:spacing w:after="40" w:line="276" w:lineRule="auto"/>
      </w:pPr>
      <w:r>
        <w:rPr>
          <w:sz w:val="20"/>
        </w:rPr>
        <w:t>```</w:t>
      </w:r>
    </w:p>
    <w:p>
      <w:bookmarkStart w:id="11" w:name="s11"/>
      <w:pPr>
        <w:pStyle w:val="Heading3"/>
      </w:pPr>
      <w:r>
        <w:t>直肠癌肿物与直肠息肉 质量控制与更新</w:t>
      </w:r>
      <w:bookmarkEnd w:id="11"/>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12" w:name="s12"/>
      <w:pPr>
        <w:pStyle w:val="Heading2"/>
      </w:pPr>
      <w:r>
        <w:t>痔内痔外痔混合痔与血栓性外痔 临床知识与执行路径</w:t>
      </w:r>
      <w:bookmarkEnd w:id="12"/>
    </w:p>
    <w:p>
      <w:pPr>
        <w:widowControl/>
      </w:pPr>
      <w:r>
        <w:t>疾病定义与病因机制：痔为症状性肛垫/血管组织相关病变；便血并非均来自痔。</w:t>
      </w:r>
    </w:p>
    <w:p>
      <w:pPr>
        <w:widowControl/>
      </w:pPr>
      <w:r>
        <w:t>病史采集、临床表现与专科检查：出血脱出是否自行或手回纳、疼痛排便习惯、抗凝药；实查视诊及适用肛门镜；阳性及相关阴性必须来自真实问诊或实查，未做不记阴性。</w:t>
      </w:r>
    </w:p>
    <w:p>
      <w:pPr>
        <w:widowControl/>
      </w:pPr>
      <w:r>
        <w:t>实验室、影像及特殊检查与诊断依据：定位病变与齿状线关系，贫血及必要的近端肠道评估；内痔分度依据实际脱出回纳史，外痔不套内痔分度。</w:t>
      </w:r>
    </w:p>
    <w:p>
      <w:pPr>
        <w:widowControl/>
      </w:pPr>
      <w:r>
        <w:t>鉴别、分型、严重程度及适用分期：鉴别直肠癌裂口脓肿及炎症；血栓性外痔需局部典型实查。每项诊断须列支持与不足；分期工具缺原始项不得估分。</w:t>
      </w:r>
    </w:p>
    <w:p>
      <w:pPr>
        <w:widowControl/>
      </w:pPr>
      <w:r>
        <w:t>非手术原则、手术适应性及术前评估：排便习惯纤维等基础处理与门诊/手术按症状程度和实际指征；不能仅凭便血安排手术。常见术式从05按实际病变与医师选择调用；术前评估心肺肝肾、凝血、感染、营养和共病，不自动套手术。</w:t>
      </w:r>
    </w:p>
    <w:p>
      <w:pPr>
        <w:widowControl/>
      </w:pPr>
      <w:r>
        <w:t>术后观察、并发症与恢复重点：出血时点量、疼痛尿潴留、排便与创面；不自动填无狭窄或无失禁。</w:t>
      </w:r>
    </w:p>
    <w:p>
      <w:bookmarkStart w:id="13" w:name="s13"/>
      <w:pPr>
        <w:pStyle w:val="Heading3"/>
      </w:pPr>
      <w:r>
        <w:t>痔内痔外痔混合痔与血栓性外痔 首次病程</w:t>
      </w:r>
      <w:bookmarkEnd w:id="13"/>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病例特点：[患者年龄性别、出血脱出是否自行或手回纳、疼痛排便习惯、抗凝药；实查视诊及适用肛门镜的真实资料]。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诊断依据：[定位病变与齿状线关系，贫血及必要的近端肠道评估；内痔分度依据实际脱出回纳史，外痔不套内痔分度中实际获得证据]。</w:t>
      </w:r>
    </w:p>
    <w:p>
      <w:pPr>
        <w:keepNext/>
        <w:keepLines/>
        <w:widowControl/>
        <w:spacing w:after="40" w:line="276" w:lineRule="auto"/>
      </w:pPr>
      <w:r>
        <w:rPr>
          <w:sz w:val="20"/>
        </w:rPr>
        <w:t>鉴别诊断：[鉴别直肠癌裂口脓肿及炎症；血栓性外痔需局部典型实查中本患者相关候选及支持不支持依据]。</w:t>
      </w:r>
    </w:p>
    <w:p>
      <w:pPr>
        <w:keepNext/>
        <w:keepLines/>
        <w:widowControl/>
        <w:spacing w:after="40" w:line="276" w:lineRule="auto"/>
      </w:pPr>
      <w:r>
        <w:rPr>
          <w:sz w:val="20"/>
        </w:rPr>
        <w:t>诊疗计划：[排便习惯纤维等基础处理与门诊/手术按症状程度和实际指征；不能仅凭便血安排手术中责任医师已确定计划，待评估事项单列]。</w:t>
      </w:r>
    </w:p>
    <w:p>
      <w:pPr>
        <w:keepLines/>
        <w:widowControl/>
        <w:spacing w:after="40" w:line="276" w:lineRule="auto"/>
      </w:pPr>
      <w:r>
        <w:rPr>
          <w:sz w:val="20"/>
        </w:rPr>
        <w:t>```</w:t>
      </w:r>
    </w:p>
    <w:p>
      <w:bookmarkStart w:id="14" w:name="s14"/>
      <w:pPr>
        <w:pStyle w:val="Heading3"/>
      </w:pPr>
      <w:r>
        <w:t>痔内痔外痔混合痔与血栓性外痔 主治医师查房</w:t>
      </w:r>
      <w:bookmarkEnd w:id="14"/>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痔内痔外痔混合痔与血栓性外痔，本日重点[出血时点量、疼痛尿潴留、排便与创面；不自动填无狭窄或无失禁相关实际评估]；已执行[真实治疗]后[反应]，后续[近期落实计划]。</w:t>
      </w:r>
    </w:p>
    <w:p>
      <w:pPr>
        <w:keepLines/>
        <w:widowControl/>
        <w:spacing w:after="40" w:line="276" w:lineRule="auto"/>
      </w:pPr>
      <w:r>
        <w:rPr>
          <w:sz w:val="20"/>
        </w:rPr>
        <w:t>```</w:t>
      </w:r>
    </w:p>
    <w:p>
      <w:bookmarkStart w:id="15" w:name="s15"/>
      <w:pPr>
        <w:pStyle w:val="Heading3"/>
      </w:pPr>
      <w:r>
        <w:t>痔内痔外痔混合痔与血栓性外痔 副主任医师查房</w:t>
      </w:r>
      <w:bookmarkEnd w:id="15"/>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痔内痔外痔混合痔与血栓性外痔诊断依据[已知证据及不足]，鉴别[鉴别直肠癌裂口脓肿及炎症；血栓性外痔需局部典型实查中的实际问题]，结合[定位病变与齿状线关系，贫血及必要的近端肠道评估；内痔分度依据实际脱出回纳史，外痔不套内痔分度中的实际结果]，目前[专科风险与真实方案优化意见]；[落实及复评]。</w:t>
      </w:r>
    </w:p>
    <w:p>
      <w:pPr>
        <w:keepLines/>
        <w:widowControl/>
        <w:spacing w:after="40" w:line="276" w:lineRule="auto"/>
      </w:pPr>
      <w:r>
        <w:rPr>
          <w:sz w:val="20"/>
        </w:rPr>
        <w:t>```</w:t>
      </w:r>
    </w:p>
    <w:p>
      <w:bookmarkStart w:id="16" w:name="s16"/>
      <w:pPr>
        <w:pStyle w:val="Heading3"/>
      </w:pPr>
      <w:r>
        <w:t>痔内痔外痔混合痔与血栓性外痔 主任医师查房</w:t>
      </w:r>
      <w:bookmarkEnd w:id="16"/>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痔内痔外痔混合痔与血栓性外痔的诊断证据、[患者特有重大问题]及[排便习惯纤维等基础处理与门诊/手术按症状程度和实际指征；不能仅凭便血安排手术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17" w:name="s17"/>
      <w:pPr>
        <w:pStyle w:val="Heading3"/>
      </w:pPr>
      <w:r>
        <w:t>痔内痔外痔混合痔与血栓性外痔 术前小结</w:t>
      </w:r>
      <w:bookmarkEnd w:id="17"/>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简要病情：[出血脱出是否自行或手回纳、疼痛排便习惯、抗凝药；实查视诊及适用肛门镜及检查中已获得事实]。</w:t>
      </w:r>
    </w:p>
    <w:p>
      <w:pPr>
        <w:keepNext/>
        <w:keepLines/>
        <w:widowControl/>
        <w:spacing w:after="40" w:line="276" w:lineRule="auto"/>
      </w:pPr>
      <w:r>
        <w:rPr>
          <w:sz w:val="20"/>
        </w:rPr>
        <w:t>诊断与指征：[定位病变与齿状线关系，贫血及必要的近端肠道评估；内痔分度依据实际脱出回纳史，外痔不套内痔分度支持的诊断与排便习惯纤维等基础处理与门诊/手术按症状程度和实际指征；不能仅凭便血安排手术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准备与注意事项：[已完成及待完成]；重点[出血时点量、疼痛尿潴留、排便与创面；不自动填无狭窄或无失禁相应风险及预案]。</w:t>
      </w:r>
    </w:p>
    <w:p>
      <w:pPr>
        <w:keepLines/>
        <w:widowControl/>
        <w:spacing w:after="40" w:line="276" w:lineRule="auto"/>
      </w:pPr>
      <w:r>
        <w:rPr>
          <w:sz w:val="20"/>
        </w:rPr>
        <w:t>```</w:t>
      </w:r>
    </w:p>
    <w:p>
      <w:bookmarkStart w:id="18" w:name="s18"/>
      <w:pPr>
        <w:pStyle w:val="Heading3"/>
      </w:pPr>
      <w:r>
        <w:t>痔内痔外痔混合痔与血栓性外痔 术后首次病程</w:t>
      </w:r>
      <w:bookmarkEnd w:id="18"/>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术中所见与处理：[手术记录真实内容，病变与痔内痔外痔混合痔与血栓性外痔的对应]。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实际治疗与观察：[已执行医嘱和计划]；关注出血时点量、疼痛尿潴留、排便与创面；不自动填无狭窄或无失禁。</w:t>
      </w:r>
    </w:p>
    <w:p>
      <w:pPr>
        <w:keepLines/>
        <w:widowControl/>
        <w:spacing w:after="40" w:line="276" w:lineRule="auto"/>
      </w:pPr>
      <w:r>
        <w:rPr>
          <w:sz w:val="20"/>
        </w:rPr>
        <w:t>```</w:t>
      </w:r>
    </w:p>
    <w:p>
      <w:bookmarkStart w:id="19" w:name="s19"/>
      <w:pPr>
        <w:pStyle w:val="Heading3"/>
      </w:pPr>
      <w:r>
        <w:t>痔内痔外痔混合痔与血栓性外痔 术后常规病程</w:t>
      </w:r>
      <w:bookmarkEnd w:id="19"/>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出血时点量、疼痛尿潴留、排便与创面；不自动填无狭窄或无失禁相应的管道恢复及风险评估事实]；当前[有据判断]，后续[医师计划]。</w:t>
      </w:r>
    </w:p>
    <w:p>
      <w:pPr>
        <w:keepLines/>
        <w:widowControl/>
        <w:spacing w:after="40" w:line="276" w:lineRule="auto"/>
      </w:pPr>
      <w:r>
        <w:rPr>
          <w:sz w:val="20"/>
        </w:rPr>
        <w:t>```</w:t>
      </w:r>
    </w:p>
    <w:p>
      <w:bookmarkStart w:id="20" w:name="s20"/>
      <w:pPr>
        <w:pStyle w:val="Heading3"/>
      </w:pPr>
      <w:r>
        <w:t>痔内痔外痔混合痔与血栓性外痔 异常病程</w:t>
      </w:r>
      <w:bookmarkEnd w:id="20"/>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痔内痔外痔混合痔与血栓性外痔及当前治疗，需鉴别[有据病因]，尤其评估[出血时点量、疼痛尿潴留、排便与创面；不自动填无狭窄或无失禁相关问题]；[实际处理时间措施]后[复评结果]，下一步[明确计划]。</w:t>
      </w:r>
    </w:p>
    <w:p>
      <w:pPr>
        <w:keepLines/>
        <w:widowControl/>
        <w:spacing w:after="40" w:line="276" w:lineRule="auto"/>
      </w:pPr>
      <w:r>
        <w:rPr>
          <w:sz w:val="20"/>
        </w:rPr>
        <w:t>```</w:t>
      </w:r>
    </w:p>
    <w:p>
      <w:bookmarkStart w:id="21" w:name="s21"/>
      <w:pPr>
        <w:pStyle w:val="Heading3"/>
      </w:pPr>
      <w:r>
        <w:t>痔内痔外痔混合痔与血栓性外痔 出院记录与医嘱</w:t>
      </w:r>
      <w:bookmarkEnd w:id="21"/>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出院状态：[出血时点量、疼痛尿潴留、排便与创面；不自动填无狭窄或无失禁相关恢复、症状实查、切口管道造口状态]。</w:t>
      </w:r>
    </w:p>
    <w:p>
      <w:pPr>
        <w:keepNext/>
        <w:keepLines/>
        <w:widowControl/>
        <w:spacing w:after="40" w:line="276" w:lineRule="auto"/>
      </w:pPr>
      <w:r>
        <w:rPr>
          <w:sz w:val="20"/>
        </w:rPr>
        <w:t>医嘱：[真实处方与具体护理]；围绕痔内痔外痔混合痔与血栓性外痔遗留问题安排[明确复诊、待回检查责任及警示]。</w:t>
      </w:r>
    </w:p>
    <w:p>
      <w:pPr>
        <w:keepLines/>
        <w:widowControl/>
        <w:spacing w:after="40" w:line="276" w:lineRule="auto"/>
      </w:pPr>
      <w:r>
        <w:rPr>
          <w:sz w:val="20"/>
        </w:rPr>
        <w:t>```</w:t>
      </w:r>
    </w:p>
    <w:p>
      <w:bookmarkStart w:id="22" w:name="s22"/>
      <w:pPr>
        <w:pStyle w:val="Heading3"/>
      </w:pPr>
      <w:r>
        <w:t>痔内痔外痔混合痔与血栓性外痔 质量控制与更新</w:t>
      </w:r>
      <w:bookmarkEnd w:id="22"/>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23" w:name="s23"/>
      <w:pPr>
        <w:pStyle w:val="Heading2"/>
      </w:pPr>
      <w:r>
        <w:t>肛裂肛门狭窄与直肠脱垂 临床知识与执行路径</w:t>
      </w:r>
      <w:bookmarkEnd w:id="23"/>
    </w:p>
    <w:p>
      <w:pPr>
        <w:widowControl/>
      </w:pPr>
      <w:r>
        <w:t>疾病定义与病因机制：裂口、管腔狭窄和脱垂机制不同，需专科检查。</w:t>
      </w:r>
    </w:p>
    <w:p>
      <w:pPr>
        <w:widowControl/>
      </w:pPr>
      <w:r>
        <w:t>病史采集、临床表现与专科检查：排便痛出血、便秘、脱出回纳、既往手术和控便功能；阳性及相关阴性必须来自真实问诊或实查，未做不记阴性。</w:t>
      </w:r>
    </w:p>
    <w:p>
      <w:pPr>
        <w:widowControl/>
      </w:pPr>
      <w:r>
        <w:t>实验室、影像及特殊检查与诊断依据：视诊定位裂口、指检和镜检的可完成性；狭窄程度按实际检查，脱垂记录黏膜/全层与范围。</w:t>
      </w:r>
    </w:p>
    <w:p>
      <w:pPr>
        <w:widowControl/>
      </w:pPr>
      <w:r>
        <w:t>鉴别、分型、严重程度及适用分期：不典型侧方或多发裂口需鉴别炎症肿瘤等；脱垂与脱出痔鉴别。每项诊断须列支持与不足；分期工具缺原始项不得估分。</w:t>
      </w:r>
    </w:p>
    <w:p>
      <w:pPr>
        <w:widowControl/>
      </w:pPr>
      <w:r>
        <w:t>非手术原则、手术适应性及术前评估：先据症状与结构功能评估保守或手术，保护括约肌，不能自动安排扩肛或切断括约肌。常见术式从05按实际病变与医师选择调用；术前评估心肺肝肾、凝血、感染、营养和共病，不自动套手术。</w:t>
      </w:r>
    </w:p>
    <w:p>
      <w:pPr>
        <w:widowControl/>
      </w:pPr>
      <w:r>
        <w:t>术后观察、并发症与恢复重点：创面排便疼痛与控便功能、复发及狭窄，处理效果需要真实随访。</w:t>
      </w:r>
    </w:p>
    <w:p>
      <w:bookmarkStart w:id="24" w:name="s24"/>
      <w:pPr>
        <w:pStyle w:val="Heading3"/>
      </w:pPr>
      <w:r>
        <w:t>肛裂肛门狭窄与直肠脱垂 首次病程</w:t>
      </w:r>
      <w:bookmarkEnd w:id="24"/>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病例特点：[患者年龄性别、排便痛出血、便秘、脱出回纳、既往手术和控便功能的真实资料]。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诊断依据：[视诊定位裂口、指检和镜检的可完成性；狭窄程度按实际检查，脱垂记录黏膜/全层与范围中实际获得证据]。</w:t>
      </w:r>
    </w:p>
    <w:p>
      <w:pPr>
        <w:keepNext/>
        <w:keepLines/>
        <w:widowControl/>
        <w:spacing w:after="40" w:line="276" w:lineRule="auto"/>
      </w:pPr>
      <w:r>
        <w:rPr>
          <w:sz w:val="20"/>
        </w:rPr>
        <w:t>鉴别诊断：[不典型侧方或多发裂口需鉴别炎症肿瘤等；脱垂与脱出痔鉴别中本患者相关候选及支持不支持依据]。</w:t>
      </w:r>
    </w:p>
    <w:p>
      <w:pPr>
        <w:keepNext/>
        <w:keepLines/>
        <w:widowControl/>
        <w:spacing w:after="40" w:line="276" w:lineRule="auto"/>
      </w:pPr>
      <w:r>
        <w:rPr>
          <w:sz w:val="20"/>
        </w:rPr>
        <w:t>诊疗计划：[先据症状与结构功能评估保守或手术，保护括约肌，不能自动安排扩肛或切断括约肌中责任医师已确定计划，待评估事项单列]。</w:t>
      </w:r>
    </w:p>
    <w:p>
      <w:pPr>
        <w:keepLines/>
        <w:widowControl/>
        <w:spacing w:after="40" w:line="276" w:lineRule="auto"/>
      </w:pPr>
      <w:r>
        <w:rPr>
          <w:sz w:val="20"/>
        </w:rPr>
        <w:t>```</w:t>
      </w:r>
    </w:p>
    <w:p>
      <w:bookmarkStart w:id="25" w:name="s25"/>
      <w:pPr>
        <w:pStyle w:val="Heading3"/>
      </w:pPr>
      <w:r>
        <w:t>肛裂肛门狭窄与直肠脱垂 主治医师查房</w:t>
      </w:r>
      <w:bookmarkEnd w:id="25"/>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肛裂肛门狭窄与直肠脱垂，本日重点[创面排便疼痛与控便功能、复发及狭窄，处理效果需要真实随访相关实际评估]；已执行[真实治疗]后[反应]，后续[近期落实计划]。</w:t>
      </w:r>
    </w:p>
    <w:p>
      <w:pPr>
        <w:keepLines/>
        <w:widowControl/>
        <w:spacing w:after="40" w:line="276" w:lineRule="auto"/>
      </w:pPr>
      <w:r>
        <w:rPr>
          <w:sz w:val="20"/>
        </w:rPr>
        <w:t>```</w:t>
      </w:r>
    </w:p>
    <w:p>
      <w:bookmarkStart w:id="26" w:name="s26"/>
      <w:pPr>
        <w:pStyle w:val="Heading3"/>
      </w:pPr>
      <w:r>
        <w:t>肛裂肛门狭窄与直肠脱垂 副主任医师查房</w:t>
      </w:r>
      <w:bookmarkEnd w:id="26"/>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肛裂肛门狭窄与直肠脱垂诊断依据[已知证据及不足]，鉴别[不典型侧方或多发裂口需鉴别炎症肿瘤等；脱垂与脱出痔鉴别中的实际问题]，结合[视诊定位裂口、指检和镜检的可完成性；狭窄程度按实际检查，脱垂记录黏膜/全层与范围中的实际结果]，目前[专科风险与真实方案优化意见]；[落实及复评]。</w:t>
      </w:r>
    </w:p>
    <w:p>
      <w:pPr>
        <w:keepLines/>
        <w:widowControl/>
        <w:spacing w:after="40" w:line="276" w:lineRule="auto"/>
      </w:pPr>
      <w:r>
        <w:rPr>
          <w:sz w:val="20"/>
        </w:rPr>
        <w:t>```</w:t>
      </w:r>
    </w:p>
    <w:p>
      <w:bookmarkStart w:id="27" w:name="s27"/>
      <w:pPr>
        <w:pStyle w:val="Heading3"/>
      </w:pPr>
      <w:r>
        <w:t>肛裂肛门狭窄与直肠脱垂 主任医师查房</w:t>
      </w:r>
      <w:bookmarkEnd w:id="27"/>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肛裂肛门狭窄与直肠脱垂的诊断证据、[患者特有重大问题]及[先据症状与结构功能评估保守或手术，保护括约肌，不能自动安排扩肛或切断括约肌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28" w:name="s28"/>
      <w:pPr>
        <w:pStyle w:val="Heading3"/>
      </w:pPr>
      <w:r>
        <w:t>肛裂肛门狭窄与直肠脱垂 术前小结</w:t>
      </w:r>
      <w:bookmarkEnd w:id="28"/>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简要病情：[排便痛出血、便秘、脱出回纳、既往手术和控便功能及检查中已获得事实]。</w:t>
      </w:r>
    </w:p>
    <w:p>
      <w:pPr>
        <w:keepNext/>
        <w:keepLines/>
        <w:widowControl/>
        <w:spacing w:after="40" w:line="276" w:lineRule="auto"/>
      </w:pPr>
      <w:r>
        <w:rPr>
          <w:sz w:val="20"/>
        </w:rPr>
        <w:t>诊断与指征：[视诊定位裂口、指检和镜检的可完成性；狭窄程度按实际检查，脱垂记录黏膜/全层与范围支持的诊断与先据症状与结构功能评估保守或手术，保护括约肌，不能自动安排扩肛或切断括约肌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准备与注意事项：[已完成及待完成]；重点[创面排便疼痛与控便功能、复发及狭窄，处理效果需要真实随访相应风险及预案]。</w:t>
      </w:r>
    </w:p>
    <w:p>
      <w:pPr>
        <w:keepLines/>
        <w:widowControl/>
        <w:spacing w:after="40" w:line="276" w:lineRule="auto"/>
      </w:pPr>
      <w:r>
        <w:rPr>
          <w:sz w:val="20"/>
        </w:rPr>
        <w:t>```</w:t>
      </w:r>
    </w:p>
    <w:p>
      <w:bookmarkStart w:id="29" w:name="s29"/>
      <w:pPr>
        <w:pStyle w:val="Heading3"/>
      </w:pPr>
      <w:r>
        <w:t>肛裂肛门狭窄与直肠脱垂 术后首次病程</w:t>
      </w:r>
      <w:bookmarkEnd w:id="29"/>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术中所见与处理：[手术记录真实内容，病变与肛裂肛门狭窄与直肠脱垂的对应]。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实际治疗与观察：[已执行医嘱和计划]；关注创面排便疼痛与控便功能、复发及狭窄，处理效果需要真实随访。</w:t>
      </w:r>
    </w:p>
    <w:p>
      <w:pPr>
        <w:keepLines/>
        <w:widowControl/>
        <w:spacing w:after="40" w:line="276" w:lineRule="auto"/>
      </w:pPr>
      <w:r>
        <w:rPr>
          <w:sz w:val="20"/>
        </w:rPr>
        <w:t>```</w:t>
      </w:r>
    </w:p>
    <w:p>
      <w:bookmarkStart w:id="30" w:name="s30"/>
      <w:pPr>
        <w:pStyle w:val="Heading3"/>
      </w:pPr>
      <w:r>
        <w:t>肛裂肛门狭窄与直肠脱垂 术后常规病程</w:t>
      </w:r>
      <w:bookmarkEnd w:id="30"/>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创面排便疼痛与控便功能、复发及狭窄，处理效果需要真实随访相应的管道恢复及风险评估事实]；当前[有据判断]，后续[医师计划]。</w:t>
      </w:r>
    </w:p>
    <w:p>
      <w:pPr>
        <w:keepLines/>
        <w:widowControl/>
        <w:spacing w:after="40" w:line="276" w:lineRule="auto"/>
      </w:pPr>
      <w:r>
        <w:rPr>
          <w:sz w:val="20"/>
        </w:rPr>
        <w:t>```</w:t>
      </w:r>
    </w:p>
    <w:p>
      <w:bookmarkStart w:id="31" w:name="s31"/>
      <w:pPr>
        <w:pStyle w:val="Heading3"/>
      </w:pPr>
      <w:r>
        <w:t>肛裂肛门狭窄与直肠脱垂 异常病程</w:t>
      </w:r>
      <w:bookmarkEnd w:id="31"/>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肛裂肛门狭窄与直肠脱垂及当前治疗，需鉴别[有据病因]，尤其评估[创面排便疼痛与控便功能、复发及狭窄，处理效果需要真实随访相关问题]；[实际处理时间措施]后[复评结果]，下一步[明确计划]。</w:t>
      </w:r>
    </w:p>
    <w:p>
      <w:pPr>
        <w:keepLines/>
        <w:widowControl/>
        <w:spacing w:after="40" w:line="276" w:lineRule="auto"/>
      </w:pPr>
      <w:r>
        <w:rPr>
          <w:sz w:val="20"/>
        </w:rPr>
        <w:t>```</w:t>
      </w:r>
    </w:p>
    <w:p>
      <w:bookmarkStart w:id="32" w:name="s32"/>
      <w:pPr>
        <w:pStyle w:val="Heading3"/>
      </w:pPr>
      <w:r>
        <w:t>肛裂肛门狭窄与直肠脱垂 出院记录与医嘱</w:t>
      </w:r>
      <w:bookmarkEnd w:id="32"/>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出院状态：[创面排便疼痛与控便功能、复发及狭窄，处理效果需要真实随访相关恢复、症状实查、切口管道造口状态]。</w:t>
      </w:r>
    </w:p>
    <w:p>
      <w:pPr>
        <w:keepNext/>
        <w:keepLines/>
        <w:widowControl/>
        <w:spacing w:after="40" w:line="276" w:lineRule="auto"/>
      </w:pPr>
      <w:r>
        <w:rPr>
          <w:sz w:val="20"/>
        </w:rPr>
        <w:t>医嘱：[真实处方与具体护理]；围绕肛裂肛门狭窄与直肠脱垂遗留问题安排[明确复诊、待回检查责任及警示]。</w:t>
      </w:r>
    </w:p>
    <w:p>
      <w:pPr>
        <w:keepLines/>
        <w:widowControl/>
        <w:spacing w:after="40" w:line="276" w:lineRule="auto"/>
      </w:pPr>
      <w:r>
        <w:rPr>
          <w:sz w:val="20"/>
        </w:rPr>
        <w:t>```</w:t>
      </w:r>
    </w:p>
    <w:p>
      <w:bookmarkStart w:id="33" w:name="s33"/>
      <w:pPr>
        <w:pStyle w:val="Heading3"/>
      </w:pPr>
      <w:r>
        <w:t>肛裂肛门狭窄与直肠脱垂 质量控制与更新</w:t>
      </w:r>
      <w:bookmarkEnd w:id="33"/>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34" w:name="s34"/>
      <w:pPr>
        <w:pStyle w:val="Heading2"/>
      </w:pPr>
      <w:r>
        <w:t>肛瘘 临床知识与执行路径</w:t>
      </w:r>
      <w:bookmarkEnd w:id="34"/>
    </w:p>
    <w:p>
      <w:pPr>
        <w:widowControl/>
      </w:pPr>
      <w:r>
        <w:t>疾病定义与病因机制：肛管直肠与肛周皮肤间的病理通道，复杂性依据解剖及病因。</w:t>
      </w:r>
    </w:p>
    <w:p>
      <w:pPr>
        <w:widowControl/>
      </w:pPr>
      <w:r>
        <w:t>病史采集、临床表现与专科检查：既往脓肿、破溃流脓、手术及克罗恩病线索、控便功能；阳性及相关阴性必须来自真实问诊或实查，未做不记阴性。</w:t>
      </w:r>
    </w:p>
    <w:p>
      <w:pPr>
        <w:widowControl/>
      </w:pPr>
      <w:r>
        <w:t>实验室、影像及特殊检查与诊断依据：外口钟点距离数量、分泌物，指检/MRI或超声内口走行分支与括约肌关系。</w:t>
      </w:r>
    </w:p>
    <w:p>
      <w:pPr>
        <w:widowControl/>
      </w:pPr>
      <w:r>
        <w:t>鉴别、分型、严重程度及适用分期：鉴别藏毛窦、化脓性汗腺炎和肿瘤；Parks分型和高低位需实际依据，禁止按外口猜内口。每项诊断须列支持与不足；分期工具缺原始项不得估分。</w:t>
      </w:r>
    </w:p>
    <w:p>
      <w:pPr>
        <w:widowControl/>
      </w:pPr>
      <w:r>
        <w:t>非手术原则、手术适应性及术前评估：感染控制与保括约肌原则；切开切除、挂线或其他方式依走行和功能，不自动把挂线等同切割挂线。常见术式从05按实际病变与医师选择调用；术前评估心肺肝肾、凝血、感染、营养和共病，不自动套手术。</w:t>
      </w:r>
    </w:p>
    <w:p>
      <w:pPr>
        <w:widowControl/>
      </w:pPr>
      <w:r>
        <w:t>术后观察、并发症与恢复重点：真实挂线类型张力调整、引流及创面、括约肌和排便功能，复发提示再评估。</w:t>
      </w:r>
    </w:p>
    <w:p>
      <w:bookmarkStart w:id="35" w:name="s35"/>
      <w:pPr>
        <w:pStyle w:val="Heading3"/>
      </w:pPr>
      <w:r>
        <w:t>肛瘘 首次病程</w:t>
      </w:r>
      <w:bookmarkEnd w:id="35"/>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病例特点：[患者年龄性别、既往脓肿、破溃流脓、手术及克罗恩病线索、控便功能的真实资料]。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诊断依据：[外口钟点距离数量、分泌物，指检/MRI或超声内口走行分支与括约肌关系中实际获得证据]。</w:t>
      </w:r>
    </w:p>
    <w:p>
      <w:pPr>
        <w:keepNext/>
        <w:keepLines/>
        <w:widowControl/>
        <w:spacing w:after="40" w:line="276" w:lineRule="auto"/>
      </w:pPr>
      <w:r>
        <w:rPr>
          <w:sz w:val="20"/>
        </w:rPr>
        <w:t>鉴别诊断：[鉴别藏毛窦、化脓性汗腺炎和肿瘤；Parks分型和高低位需实际依据，禁止按外口猜内口中本患者相关候选及支持不支持依据]。</w:t>
      </w:r>
    </w:p>
    <w:p>
      <w:pPr>
        <w:keepNext/>
        <w:keepLines/>
        <w:widowControl/>
        <w:spacing w:after="40" w:line="276" w:lineRule="auto"/>
      </w:pPr>
      <w:r>
        <w:rPr>
          <w:sz w:val="20"/>
        </w:rPr>
        <w:t>诊疗计划：[感染控制与保括约肌原则；切开切除、挂线或其他方式依走行和功能，不自动把挂线等同切割挂线中责任医师已确定计划，待评估事项单列]。</w:t>
      </w:r>
    </w:p>
    <w:p>
      <w:pPr>
        <w:keepLines/>
        <w:widowControl/>
        <w:spacing w:after="40" w:line="276" w:lineRule="auto"/>
      </w:pPr>
      <w:r>
        <w:rPr>
          <w:sz w:val="20"/>
        </w:rPr>
        <w:t>```</w:t>
      </w:r>
    </w:p>
    <w:p>
      <w:bookmarkStart w:id="36" w:name="s36"/>
      <w:pPr>
        <w:pStyle w:val="Heading3"/>
      </w:pPr>
      <w:r>
        <w:t>肛瘘 主治医师查房</w:t>
      </w:r>
      <w:bookmarkEnd w:id="36"/>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肛瘘，本日重点[真实挂线类型张力调整、引流及创面、括约肌和排便功能，复发提示再评估相关实际评估]；已执行[真实治疗]后[反应]，后续[近期落实计划]。</w:t>
      </w:r>
    </w:p>
    <w:p>
      <w:pPr>
        <w:keepLines/>
        <w:widowControl/>
        <w:spacing w:after="40" w:line="276" w:lineRule="auto"/>
      </w:pPr>
      <w:r>
        <w:rPr>
          <w:sz w:val="20"/>
        </w:rPr>
        <w:t>```</w:t>
      </w:r>
    </w:p>
    <w:p>
      <w:bookmarkStart w:id="37" w:name="s37"/>
      <w:pPr>
        <w:pStyle w:val="Heading3"/>
      </w:pPr>
      <w:r>
        <w:t>肛瘘 副主任医师查房</w:t>
      </w:r>
      <w:bookmarkEnd w:id="37"/>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肛瘘诊断依据[已知证据及不足]，鉴别[鉴别藏毛窦、化脓性汗腺炎和肿瘤；Parks分型和高低位需实际依据，禁止按外口猜内口中的实际问题]，结合[外口钟点距离数量、分泌物，指检/MRI或超声内口走行分支与括约肌关系中的实际结果]，目前[专科风险与真实方案优化意见]；[落实及复评]。</w:t>
      </w:r>
    </w:p>
    <w:p>
      <w:pPr>
        <w:keepLines/>
        <w:widowControl/>
        <w:spacing w:after="40" w:line="276" w:lineRule="auto"/>
      </w:pPr>
      <w:r>
        <w:rPr>
          <w:sz w:val="20"/>
        </w:rPr>
        <w:t>```</w:t>
      </w:r>
    </w:p>
    <w:p>
      <w:bookmarkStart w:id="38" w:name="s38"/>
      <w:pPr>
        <w:pStyle w:val="Heading3"/>
      </w:pPr>
      <w:r>
        <w:t>肛瘘 主任医师查房</w:t>
      </w:r>
      <w:bookmarkEnd w:id="38"/>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肛瘘的诊断证据、[患者特有重大问题]及[感染控制与保括约肌原则；切开切除、挂线或其他方式依走行和功能，不自动把挂线等同切割挂线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39" w:name="s39"/>
      <w:pPr>
        <w:pStyle w:val="Heading3"/>
      </w:pPr>
      <w:r>
        <w:t>肛瘘 术前小结</w:t>
      </w:r>
      <w:bookmarkEnd w:id="39"/>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简要病情：[既往脓肿、破溃流脓、手术及克罗恩病线索、控便功能及检查中已获得事实]。</w:t>
      </w:r>
    </w:p>
    <w:p>
      <w:pPr>
        <w:keepNext/>
        <w:keepLines/>
        <w:widowControl/>
        <w:spacing w:after="40" w:line="276" w:lineRule="auto"/>
      </w:pPr>
      <w:r>
        <w:rPr>
          <w:sz w:val="20"/>
        </w:rPr>
        <w:t>诊断与指征：[外口钟点距离数量、分泌物，指检/MRI或超声内口走行分支与括约肌关系支持的诊断与感染控制与保括约肌原则；切开切除、挂线或其他方式依走行和功能，不自动把挂线等同切割挂线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准备与注意事项：[已完成及待完成]；重点[真实挂线类型张力调整、引流及创面、括约肌和排便功能，复发提示再评估相应风险及预案]。</w:t>
      </w:r>
    </w:p>
    <w:p>
      <w:pPr>
        <w:keepLines/>
        <w:widowControl/>
        <w:spacing w:after="40" w:line="276" w:lineRule="auto"/>
      </w:pPr>
      <w:r>
        <w:rPr>
          <w:sz w:val="20"/>
        </w:rPr>
        <w:t>```</w:t>
      </w:r>
    </w:p>
    <w:p>
      <w:bookmarkStart w:id="40" w:name="s40"/>
      <w:pPr>
        <w:pStyle w:val="Heading3"/>
      </w:pPr>
      <w:r>
        <w:t>肛瘘 术后首次病程</w:t>
      </w:r>
      <w:bookmarkEnd w:id="40"/>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术中所见与处理：[手术记录真实内容，病变与肛瘘的对应]。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实际治疗与观察：[已执行医嘱和计划]；关注真实挂线类型张力调整、引流及创面、括约肌和排便功能，复发提示再评估。</w:t>
      </w:r>
    </w:p>
    <w:p>
      <w:pPr>
        <w:keepLines/>
        <w:widowControl/>
        <w:spacing w:after="40" w:line="276" w:lineRule="auto"/>
      </w:pPr>
      <w:r>
        <w:rPr>
          <w:sz w:val="20"/>
        </w:rPr>
        <w:t>```</w:t>
      </w:r>
    </w:p>
    <w:p>
      <w:bookmarkStart w:id="41" w:name="s41"/>
      <w:pPr>
        <w:pStyle w:val="Heading3"/>
      </w:pPr>
      <w:r>
        <w:t>肛瘘 术后常规病程</w:t>
      </w:r>
      <w:bookmarkEnd w:id="41"/>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真实挂线类型张力调整、引流及创面、括约肌和排便功能，复发提示再评估相应的管道恢复及风险评估事实]；当前[有据判断]，后续[医师计划]。</w:t>
      </w:r>
    </w:p>
    <w:p>
      <w:pPr>
        <w:keepLines/>
        <w:widowControl/>
        <w:spacing w:after="40" w:line="276" w:lineRule="auto"/>
      </w:pPr>
      <w:r>
        <w:rPr>
          <w:sz w:val="20"/>
        </w:rPr>
        <w:t>```</w:t>
      </w:r>
    </w:p>
    <w:p>
      <w:bookmarkStart w:id="42" w:name="s42"/>
      <w:pPr>
        <w:pStyle w:val="Heading3"/>
      </w:pPr>
      <w:r>
        <w:t>肛瘘 异常病程</w:t>
      </w:r>
      <w:bookmarkEnd w:id="42"/>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肛瘘及当前治疗，需鉴别[有据病因]，尤其评估[真实挂线类型张力调整、引流及创面、括约肌和排便功能，复发提示再评估相关问题]；[实际处理时间措施]后[复评结果]，下一步[明确计划]。</w:t>
      </w:r>
    </w:p>
    <w:p>
      <w:pPr>
        <w:keepLines/>
        <w:widowControl/>
        <w:spacing w:after="40" w:line="276" w:lineRule="auto"/>
      </w:pPr>
      <w:r>
        <w:rPr>
          <w:sz w:val="20"/>
        </w:rPr>
        <w:t>```</w:t>
      </w:r>
    </w:p>
    <w:p>
      <w:bookmarkStart w:id="43" w:name="s43"/>
      <w:pPr>
        <w:pStyle w:val="Heading3"/>
      </w:pPr>
      <w:r>
        <w:t>肛瘘 出院记录与医嘱</w:t>
      </w:r>
      <w:bookmarkEnd w:id="43"/>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出院状态：[真实挂线类型张力调整、引流及创面、括约肌和排便功能，复发提示再评估相关恢复、症状实查、切口管道造口状态]。</w:t>
      </w:r>
    </w:p>
    <w:p>
      <w:pPr>
        <w:keepNext/>
        <w:keepLines/>
        <w:widowControl/>
        <w:spacing w:after="40" w:line="276" w:lineRule="auto"/>
      </w:pPr>
      <w:r>
        <w:rPr>
          <w:sz w:val="20"/>
        </w:rPr>
        <w:t>医嘱：[真实处方与具体护理]；围绕肛瘘遗留问题安排[明确复诊、待回检查责任及警示]。</w:t>
      </w:r>
    </w:p>
    <w:p>
      <w:pPr>
        <w:keepLines/>
        <w:widowControl/>
        <w:spacing w:after="40" w:line="276" w:lineRule="auto"/>
      </w:pPr>
      <w:r>
        <w:rPr>
          <w:sz w:val="20"/>
        </w:rPr>
        <w:t>```</w:t>
      </w:r>
    </w:p>
    <w:p>
      <w:bookmarkStart w:id="44" w:name="s44"/>
      <w:pPr>
        <w:pStyle w:val="Heading3"/>
      </w:pPr>
      <w:r>
        <w:t>肛瘘 质量控制与更新</w:t>
      </w:r>
      <w:bookmarkEnd w:id="44"/>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45" w:name="s45"/>
      <w:pPr>
        <w:pStyle w:val="Heading2"/>
      </w:pPr>
      <w:r>
        <w:t>肛周脓肿感染及肛管直肠周围复杂感染 临床知识与执行路径</w:t>
      </w:r>
      <w:bookmarkEnd w:id="45"/>
    </w:p>
    <w:p>
      <w:pPr>
        <w:widowControl/>
      </w:pPr>
      <w:r>
        <w:t>疾病定义与病因机制：脓腔与单纯炎症分开，深部感染可无明显表面波动。</w:t>
      </w:r>
    </w:p>
    <w:p>
      <w:pPr>
        <w:widowControl/>
      </w:pPr>
      <w:r>
        <w:t>病史采集、临床表现与专科检查：疼痛发热流脓、糖尿病免疫抑制、既往肛瘘和手术；阳性及相关阴性必须来自真实问诊或实查，未做不记阴性。</w:t>
      </w:r>
    </w:p>
    <w:p>
      <w:pPr>
        <w:widowControl/>
      </w:pPr>
      <w:r>
        <w:t>实验室、影像及特殊检查与诊断依据：体温循环、局部位置范围波动、可耐受指检和必要MRI CT超声，感染血糖肾功能。</w:t>
      </w:r>
    </w:p>
    <w:p>
      <w:pPr>
        <w:widowControl/>
      </w:pPr>
      <w:r>
        <w:t>鉴别、分型、严重程度及适用分期：鉴别血栓外痔、囊肿、克罗恩病及坏死性感染；怀疑广泛坏死需紧急外科评估。每项诊断须列支持与不足；分期工具缺原始项不得估分。</w:t>
      </w:r>
    </w:p>
    <w:p>
      <w:pPr>
        <w:widowControl/>
      </w:pPr>
      <w:r>
        <w:t>非手术原则、手术适应性及术前评估：脓肿及时评估切开引流，抗菌是否适用看全身感染及免疫等，不用药代替充分引流。常见术式从05按实际病变与医师选择调用；术前评估心肺肝肾、凝血、感染、营养和共病，不自动套手术。</w:t>
      </w:r>
    </w:p>
    <w:p>
      <w:pPr>
        <w:widowControl/>
      </w:pPr>
      <w:r>
        <w:t>术后观察、并发症与恢复重点：实际引流腔及通路、培养、开放创面、疼痛排便及脓肿/肛瘘复发；不自动探查或切断瘘管。</w:t>
      </w:r>
    </w:p>
    <w:p>
      <w:bookmarkStart w:id="46" w:name="s46"/>
      <w:pPr>
        <w:pStyle w:val="Heading3"/>
      </w:pPr>
      <w:r>
        <w:t>肛周脓肿感染及肛管直肠周围复杂感染 首次病程</w:t>
      </w:r>
      <w:bookmarkEnd w:id="46"/>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病例特点：[患者年龄性别、疼痛发热流脓、糖尿病免疫抑制、既往肛瘘和手术的真实资料]。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诊断依据：[体温循环、局部位置范围波动、可耐受指检和必要MRI CT超声，感染血糖肾功能中实际获得证据]。</w:t>
      </w:r>
    </w:p>
    <w:p>
      <w:pPr>
        <w:keepNext/>
        <w:keepLines/>
        <w:widowControl/>
        <w:spacing w:after="40" w:line="276" w:lineRule="auto"/>
      </w:pPr>
      <w:r>
        <w:rPr>
          <w:sz w:val="20"/>
        </w:rPr>
        <w:t>鉴别诊断：[鉴别血栓外痔、囊肿、克罗恩病及坏死性感染；怀疑广泛坏死需紧急外科评估中本患者相关候选及支持不支持依据]。</w:t>
      </w:r>
    </w:p>
    <w:p>
      <w:pPr>
        <w:keepNext/>
        <w:keepLines/>
        <w:widowControl/>
        <w:spacing w:after="40" w:line="276" w:lineRule="auto"/>
      </w:pPr>
      <w:r>
        <w:rPr>
          <w:sz w:val="20"/>
        </w:rPr>
        <w:t>诊疗计划：[脓肿及时评估切开引流，抗菌是否适用看全身感染及免疫等，不用药代替充分引流中责任医师已确定计划，待评估事项单列]。</w:t>
      </w:r>
    </w:p>
    <w:p>
      <w:pPr>
        <w:keepLines/>
        <w:widowControl/>
        <w:spacing w:after="40" w:line="276" w:lineRule="auto"/>
      </w:pPr>
      <w:r>
        <w:rPr>
          <w:sz w:val="20"/>
        </w:rPr>
        <w:t>```</w:t>
      </w:r>
    </w:p>
    <w:p>
      <w:bookmarkStart w:id="47" w:name="s47"/>
      <w:pPr>
        <w:pStyle w:val="Heading3"/>
      </w:pPr>
      <w:r>
        <w:t>肛周脓肿感染及肛管直肠周围复杂感染 主治医师查房</w:t>
      </w:r>
      <w:bookmarkEnd w:id="47"/>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肛周脓肿感染及肛管直肠周围复杂感染，本日重点[实际引流腔及通路、培养、开放创面、疼痛排便及脓肿/肛瘘复发；不自动探查或切断瘘管相关实际评估]；已执行[真实治疗]后[反应]，后续[近期落实计划]。</w:t>
      </w:r>
    </w:p>
    <w:p>
      <w:pPr>
        <w:keepLines/>
        <w:widowControl/>
        <w:spacing w:after="40" w:line="276" w:lineRule="auto"/>
      </w:pPr>
      <w:r>
        <w:rPr>
          <w:sz w:val="20"/>
        </w:rPr>
        <w:t>```</w:t>
      </w:r>
    </w:p>
    <w:p>
      <w:bookmarkStart w:id="48" w:name="s48"/>
      <w:pPr>
        <w:pStyle w:val="Heading3"/>
      </w:pPr>
      <w:r>
        <w:t>肛周脓肿感染及肛管直肠周围复杂感染 副主任医师查房</w:t>
      </w:r>
      <w:bookmarkEnd w:id="48"/>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肛周脓肿感染及肛管直肠周围复杂感染诊断依据[已知证据及不足]，鉴别[鉴别血栓外痔、囊肿、克罗恩病及坏死性感染；怀疑广泛坏死需紧急外科评估中的实际问题]，结合[体温循环、局部位置范围波动、可耐受指检和必要MRI CT超声，感染血糖肾功能中的实际结果]，目前[专科风险与真实方案优化意见]；[落实及复评]。</w:t>
      </w:r>
    </w:p>
    <w:p>
      <w:pPr>
        <w:keepLines/>
        <w:widowControl/>
        <w:spacing w:after="40" w:line="276" w:lineRule="auto"/>
      </w:pPr>
      <w:r>
        <w:rPr>
          <w:sz w:val="20"/>
        </w:rPr>
        <w:t>```</w:t>
      </w:r>
    </w:p>
    <w:p>
      <w:bookmarkStart w:id="49" w:name="s49"/>
      <w:pPr>
        <w:pStyle w:val="Heading3"/>
      </w:pPr>
      <w:r>
        <w:t>肛周脓肿感染及肛管直肠周围复杂感染 主任医师查房</w:t>
      </w:r>
      <w:bookmarkEnd w:id="49"/>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肛周脓肿感染及肛管直肠周围复杂感染的诊断证据、[患者特有重大问题]及[脓肿及时评估切开引流，抗菌是否适用看全身感染及免疫等，不用药代替充分引流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50" w:name="s50"/>
      <w:pPr>
        <w:pStyle w:val="Heading3"/>
      </w:pPr>
      <w:r>
        <w:t>肛周脓肿感染及肛管直肠周围复杂感染 术前小结</w:t>
      </w:r>
      <w:bookmarkEnd w:id="50"/>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简要病情：[疼痛发热流脓、糖尿病免疫抑制、既往肛瘘和手术及检查中已获得事实]。</w:t>
      </w:r>
    </w:p>
    <w:p>
      <w:pPr>
        <w:keepNext/>
        <w:keepLines/>
        <w:widowControl/>
        <w:spacing w:after="40" w:line="276" w:lineRule="auto"/>
      </w:pPr>
      <w:r>
        <w:rPr>
          <w:sz w:val="20"/>
        </w:rPr>
        <w:t>诊断与指征：[体温循环、局部位置范围波动、可耐受指检和必要MRI CT超声，感染血糖肾功能支持的诊断与脓肿及时评估切开引流，抗菌是否适用看全身感染及免疫等，不用药代替充分引流相关真实适应性]。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准备与注意事项：[已完成及待完成]；重点[实际引流腔及通路、培养、开放创面、疼痛排便及脓肿/肛瘘复发；不自动探查或切断瘘管相应风险及预案]。</w:t>
      </w:r>
    </w:p>
    <w:p>
      <w:pPr>
        <w:keepLines/>
        <w:widowControl/>
        <w:spacing w:after="40" w:line="276" w:lineRule="auto"/>
      </w:pPr>
      <w:r>
        <w:rPr>
          <w:sz w:val="20"/>
        </w:rPr>
        <w:t>```</w:t>
      </w:r>
    </w:p>
    <w:p>
      <w:bookmarkStart w:id="51" w:name="s51"/>
      <w:pPr>
        <w:pStyle w:val="Heading3"/>
      </w:pPr>
      <w:r>
        <w:t>肛周脓肿感染及肛管直肠周围复杂感染 术后首次病程</w:t>
      </w:r>
      <w:bookmarkEnd w:id="51"/>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术中所见与处理：[手术记录真实内容，病变与肛周脓肿感染及肛管直肠周围复杂感染的对应]。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实际治疗与观察：[已执行医嘱和计划]；关注实际引流腔及通路、培养、开放创面、疼痛排便及脓肿/肛瘘复发；不自动探查或切断瘘管。</w:t>
      </w:r>
    </w:p>
    <w:p>
      <w:pPr>
        <w:keepLines/>
        <w:widowControl/>
        <w:spacing w:after="40" w:line="276" w:lineRule="auto"/>
      </w:pPr>
      <w:r>
        <w:rPr>
          <w:sz w:val="20"/>
        </w:rPr>
        <w:t>```</w:t>
      </w:r>
    </w:p>
    <w:p>
      <w:bookmarkStart w:id="52" w:name="s52"/>
      <w:pPr>
        <w:pStyle w:val="Heading3"/>
      </w:pPr>
      <w:r>
        <w:t>肛周脓肿感染及肛管直肠周围复杂感染 术后常规病程</w:t>
      </w:r>
      <w:bookmarkEnd w:id="52"/>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实际引流腔及通路、培养、开放创面、疼痛排便及脓肿/肛瘘复发；不自动探查或切断瘘管相应的管道恢复及风险评估事实]；当前[有据判断]，后续[医师计划]。</w:t>
      </w:r>
    </w:p>
    <w:p>
      <w:pPr>
        <w:keepLines/>
        <w:widowControl/>
        <w:spacing w:after="40" w:line="276" w:lineRule="auto"/>
      </w:pPr>
      <w:r>
        <w:rPr>
          <w:sz w:val="20"/>
        </w:rPr>
        <w:t>```</w:t>
      </w:r>
    </w:p>
    <w:p>
      <w:bookmarkStart w:id="53" w:name="s53"/>
      <w:pPr>
        <w:pStyle w:val="Heading3"/>
      </w:pPr>
      <w:r>
        <w:t>肛周脓肿感染及肛管直肠周围复杂感染 异常病程</w:t>
      </w:r>
      <w:bookmarkEnd w:id="53"/>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肛周脓肿感染及肛管直肠周围复杂感染及当前治疗，需鉴别[有据病因]，尤其评估[实际引流腔及通路、培养、开放创面、疼痛排便及脓肿/肛瘘复发；不自动探查或切断瘘管相关问题]；[实际处理时间措施]后[复评结果]，下一步[明确计划]。</w:t>
      </w:r>
    </w:p>
    <w:p>
      <w:pPr>
        <w:keepLines/>
        <w:widowControl/>
        <w:spacing w:after="40" w:line="276" w:lineRule="auto"/>
      </w:pPr>
      <w:r>
        <w:rPr>
          <w:sz w:val="20"/>
        </w:rPr>
        <w:t>```</w:t>
      </w:r>
    </w:p>
    <w:p>
      <w:bookmarkStart w:id="54" w:name="s54"/>
      <w:pPr>
        <w:pStyle w:val="Heading3"/>
      </w:pPr>
      <w:r>
        <w:t>肛周脓肿感染及肛管直肠周围复杂感染 出院记录与医嘱</w:t>
      </w:r>
      <w:bookmarkEnd w:id="54"/>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出院状态：[实际引流腔及通路、培养、开放创面、疼痛排便及脓肿/肛瘘复发；不自动探查或切断瘘管相关恢复、症状实查、切口管道造口状态]。</w:t>
      </w:r>
    </w:p>
    <w:p>
      <w:pPr>
        <w:keepNext/>
        <w:keepLines/>
        <w:widowControl/>
        <w:spacing w:after="40" w:line="276" w:lineRule="auto"/>
      </w:pPr>
      <w:r>
        <w:rPr>
          <w:sz w:val="20"/>
        </w:rPr>
        <w:t>医嘱：[真实处方与具体护理]；围绕肛周脓肿感染及肛管直肠周围复杂感染遗留问题安排[明确复诊、待回检查责任及警示]。</w:t>
      </w:r>
    </w:p>
    <w:p>
      <w:pPr>
        <w:keepLines/>
        <w:widowControl/>
        <w:spacing w:after="40" w:line="276" w:lineRule="auto"/>
      </w:pPr>
      <w:r>
        <w:rPr>
          <w:sz w:val="20"/>
        </w:rPr>
        <w:t>```</w:t>
      </w:r>
    </w:p>
    <w:p>
      <w:bookmarkStart w:id="55" w:name="s55"/>
      <w:pPr>
        <w:pStyle w:val="Heading3"/>
      </w:pPr>
      <w:r>
        <w:t>肛周脓肿感染及肛管直肠周围复杂感染 质量控制与更新</w:t>
      </w:r>
      <w:bookmarkEnd w:id="55"/>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56" w:name="s56"/>
      <w:pPr>
        <w:pStyle w:val="Heading2"/>
      </w:pPr>
      <w:r>
        <w:t>肛周藏毛窦与开放创面管理 临床知识与执行路径</w:t>
      </w:r>
      <w:bookmarkEnd w:id="56"/>
    </w:p>
    <w:p>
      <w:pPr>
        <w:widowControl/>
      </w:pPr>
      <w:r>
        <w:t>疾病定义与病因机制：藏毛窦位置与肛瘘不同，开放创面需动态观察。</w:t>
      </w:r>
    </w:p>
    <w:p>
      <w:pPr>
        <w:widowControl/>
      </w:pPr>
      <w:r>
        <w:t>病史采集、临床表现与专科检查：骶尾臀沟病史、反复流脓手术、局部护理及活动；阳性及相关阴性必须来自真实问诊或实查，未做不记阴性。</w:t>
      </w:r>
    </w:p>
    <w:p>
      <w:pPr>
        <w:widowControl/>
      </w:pPr>
      <w:r>
        <w:t>实验室、影像及特殊检查与诊断依据：窦口位置数量、毛发脓性分泌物、周围感染；与肛管交通需有证据。</w:t>
      </w:r>
    </w:p>
    <w:p>
      <w:pPr>
        <w:widowControl/>
      </w:pPr>
      <w:r>
        <w:t>鉴别、分型、严重程度及适用分期：鉴别肛瘘化脓性汗腺炎；不将所有肛周窦口称肛瘘。每项诊断须列支持与不足；分期工具缺原始项不得估分。</w:t>
      </w:r>
    </w:p>
    <w:p>
      <w:pPr>
        <w:widowControl/>
      </w:pPr>
      <w:r>
        <w:t>非手术原则、手术适应性及术前评估：处理感染与局部毛发清洁，切除或其他方案依专科评估；换药与闭合策略记录实际决定。常见术式从05按实际病变与医师选择调用；术前评估心肺肝肾、凝血、感染、营养和共病，不自动套手术。</w:t>
      </w:r>
    </w:p>
    <w:p>
      <w:pPr>
        <w:widowControl/>
      </w:pPr>
      <w:r>
        <w:t>术后观察、并发症与恢复重点：创面大小深度肉芽渗液及疼痛，护理能力与复诊；不自动写愈合良好。</w:t>
      </w:r>
    </w:p>
    <w:p>
      <w:bookmarkStart w:id="57" w:name="s57"/>
      <w:pPr>
        <w:pStyle w:val="Heading3"/>
      </w:pPr>
      <w:r>
        <w:t>肛周藏毛窦与开放创面管理 首次病程</w:t>
      </w:r>
      <w:bookmarkEnd w:id="57"/>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病例特点：[患者年龄性别、骶尾臀沟病史、反复流脓手术、局部护理及活动的真实资料]。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诊断依据：[窦口位置数量、毛发脓性分泌物、周围感染；与肛管交通需有证据中实际获得证据]。</w:t>
      </w:r>
    </w:p>
    <w:p>
      <w:pPr>
        <w:keepNext/>
        <w:keepLines/>
        <w:widowControl/>
        <w:spacing w:after="40" w:line="276" w:lineRule="auto"/>
      </w:pPr>
      <w:r>
        <w:rPr>
          <w:sz w:val="20"/>
        </w:rPr>
        <w:t>鉴别诊断：[鉴别肛瘘化脓性汗腺炎；不将所有肛周窦口称肛瘘中本患者相关候选及支持不支持依据]。</w:t>
      </w:r>
    </w:p>
    <w:p>
      <w:pPr>
        <w:keepNext/>
        <w:keepLines/>
        <w:widowControl/>
        <w:spacing w:after="40" w:line="276" w:lineRule="auto"/>
      </w:pPr>
      <w:r>
        <w:rPr>
          <w:sz w:val="20"/>
        </w:rPr>
        <w:t>诊疗计划：[处理感染与局部毛发清洁，切除或其他方案依专科评估；换药与闭合策略记录实际决定中责任医师已确定计划，待评估事项单列]。</w:t>
      </w:r>
    </w:p>
    <w:p>
      <w:pPr>
        <w:keepLines/>
        <w:widowControl/>
        <w:spacing w:after="40" w:line="276" w:lineRule="auto"/>
      </w:pPr>
      <w:r>
        <w:rPr>
          <w:sz w:val="20"/>
        </w:rPr>
        <w:t>```</w:t>
      </w:r>
    </w:p>
    <w:p>
      <w:bookmarkStart w:id="58" w:name="s58"/>
      <w:pPr>
        <w:pStyle w:val="Heading3"/>
      </w:pPr>
      <w:r>
        <w:t>肛周藏毛窦与开放创面管理 主治医师查房</w:t>
      </w:r>
      <w:bookmarkEnd w:id="58"/>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肛周藏毛窦与开放创面管理，本日重点[创面大小深度肉芽渗液及疼痛，护理能力与复诊；不自动写愈合良好相关实际评估]；已执行[真实治疗]后[反应]，后续[近期落实计划]。</w:t>
      </w:r>
    </w:p>
    <w:p>
      <w:pPr>
        <w:keepLines/>
        <w:widowControl/>
        <w:spacing w:after="40" w:line="276" w:lineRule="auto"/>
      </w:pPr>
      <w:r>
        <w:rPr>
          <w:sz w:val="20"/>
        </w:rPr>
        <w:t>```</w:t>
      </w:r>
    </w:p>
    <w:p>
      <w:bookmarkStart w:id="59" w:name="s59"/>
      <w:pPr>
        <w:pStyle w:val="Heading3"/>
      </w:pPr>
      <w:r>
        <w:t>肛周藏毛窦与开放创面管理 副主任医师查房</w:t>
      </w:r>
      <w:bookmarkEnd w:id="59"/>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肛周藏毛窦与开放创面管理诊断依据[已知证据及不足]，鉴别[鉴别肛瘘化脓性汗腺炎；不将所有肛周窦口称肛瘘中的实际问题]，结合[窦口位置数量、毛发脓性分泌物、周围感染；与肛管交通需有证据中的实际结果]，目前[专科风险与真实方案优化意见]；[落实及复评]。</w:t>
      </w:r>
    </w:p>
    <w:p>
      <w:pPr>
        <w:keepLines/>
        <w:widowControl/>
        <w:spacing w:after="40" w:line="276" w:lineRule="auto"/>
      </w:pPr>
      <w:r>
        <w:rPr>
          <w:sz w:val="20"/>
        </w:rPr>
        <w:t>```</w:t>
      </w:r>
    </w:p>
    <w:p>
      <w:bookmarkStart w:id="60" w:name="s60"/>
      <w:pPr>
        <w:pStyle w:val="Heading3"/>
      </w:pPr>
      <w:r>
        <w:t>肛周藏毛窦与开放创面管理 主任医师查房</w:t>
      </w:r>
      <w:bookmarkEnd w:id="60"/>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肛周藏毛窦与开放创面管理的诊断证据、[患者特有重大问题]及[处理感染与局部毛发清洁，切除或其他方案依专科评估；换药与闭合策略记录实际决定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1" w:name="s61"/>
      <w:pPr>
        <w:pStyle w:val="Heading3"/>
      </w:pPr>
      <w:r>
        <w:t>肛周藏毛窦与开放创面管理 术前小结</w:t>
      </w:r>
      <w:bookmarkEnd w:id="61"/>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简要病情：[骶尾臀沟病史、反复流脓手术、局部护理及活动及检查中已获得事实]。</w:t>
      </w:r>
    </w:p>
    <w:p>
      <w:pPr>
        <w:keepNext/>
        <w:keepLines/>
        <w:widowControl/>
        <w:spacing w:after="40" w:line="276" w:lineRule="auto"/>
      </w:pPr>
      <w:r>
        <w:rPr>
          <w:sz w:val="20"/>
        </w:rPr>
        <w:t>诊断与指征：[窦口位置数量、毛发脓性分泌物、周围感染；与肛管交通需有证据支持的诊断与处理感染与局部毛发清洁，切除或其他方案依专科评估；换药与闭合策略记录实际决定相关真实适应性]。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准备与注意事项：[已完成及待完成]；重点[创面大小深度肉芽渗液及疼痛，护理能力与复诊；不自动写愈合良好相应风险及预案]。</w:t>
      </w:r>
    </w:p>
    <w:p>
      <w:pPr>
        <w:keepLines/>
        <w:widowControl/>
        <w:spacing w:after="40" w:line="276" w:lineRule="auto"/>
      </w:pPr>
      <w:r>
        <w:rPr>
          <w:sz w:val="20"/>
        </w:rPr>
        <w:t>```</w:t>
      </w:r>
    </w:p>
    <w:p>
      <w:bookmarkStart w:id="62" w:name="s62"/>
      <w:pPr>
        <w:pStyle w:val="Heading3"/>
      </w:pPr>
      <w:r>
        <w:t>肛周藏毛窦与开放创面管理 术后首次病程</w:t>
      </w:r>
      <w:bookmarkEnd w:id="62"/>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术中所见与处理：[手术记录真实内容，病变与肛周藏毛窦与开放创面管理的对应]。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实际治疗与观察：[已执行医嘱和计划]；关注创面大小深度肉芽渗液及疼痛，护理能力与复诊；不自动写愈合良好。</w:t>
      </w:r>
    </w:p>
    <w:p>
      <w:pPr>
        <w:keepLines/>
        <w:widowControl/>
        <w:spacing w:after="40" w:line="276" w:lineRule="auto"/>
      </w:pPr>
      <w:r>
        <w:rPr>
          <w:sz w:val="20"/>
        </w:rPr>
        <w:t>```</w:t>
      </w:r>
    </w:p>
    <w:p>
      <w:bookmarkStart w:id="63" w:name="s63"/>
      <w:pPr>
        <w:pStyle w:val="Heading3"/>
      </w:pPr>
      <w:r>
        <w:t>肛周藏毛窦与开放创面管理 术后常规病程</w:t>
      </w:r>
      <w:bookmarkEnd w:id="63"/>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创面大小深度肉芽渗液及疼痛，护理能力与复诊；不自动写愈合良好相应的管道恢复及风险评估事实]；当前[有据判断]，后续[医师计划]。</w:t>
      </w:r>
    </w:p>
    <w:p>
      <w:pPr>
        <w:keepLines/>
        <w:widowControl/>
        <w:spacing w:after="40" w:line="276" w:lineRule="auto"/>
      </w:pPr>
      <w:r>
        <w:rPr>
          <w:sz w:val="20"/>
        </w:rPr>
        <w:t>```</w:t>
      </w:r>
    </w:p>
    <w:p>
      <w:bookmarkStart w:id="64" w:name="s64"/>
      <w:pPr>
        <w:pStyle w:val="Heading3"/>
      </w:pPr>
      <w:r>
        <w:t>肛周藏毛窦与开放创面管理 异常病程</w:t>
      </w:r>
      <w:bookmarkEnd w:id="64"/>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肛周藏毛窦与开放创面管理及当前治疗，需鉴别[有据病因]，尤其评估[创面大小深度肉芽渗液及疼痛，护理能力与复诊；不自动写愈合良好相关问题]；[实际处理时间措施]后[复评结果]，下一步[明确计划]。</w:t>
      </w:r>
    </w:p>
    <w:p>
      <w:pPr>
        <w:keepLines/>
        <w:widowControl/>
        <w:spacing w:after="40" w:line="276" w:lineRule="auto"/>
      </w:pPr>
      <w:r>
        <w:rPr>
          <w:sz w:val="20"/>
        </w:rPr>
        <w:t>```</w:t>
      </w:r>
    </w:p>
    <w:p>
      <w:bookmarkStart w:id="65" w:name="s65"/>
      <w:pPr>
        <w:pStyle w:val="Heading3"/>
      </w:pPr>
      <w:r>
        <w:t>肛周藏毛窦与开放创面管理 出院记录与医嘱</w:t>
      </w:r>
      <w:bookmarkEnd w:id="65"/>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出院状态：[创面大小深度肉芽渗液及疼痛，护理能力与复诊；不自动写愈合良好相关恢复、症状实查、切口管道造口状态]。</w:t>
      </w:r>
    </w:p>
    <w:p>
      <w:pPr>
        <w:keepNext/>
        <w:keepLines/>
        <w:widowControl/>
        <w:spacing w:after="40" w:line="276" w:lineRule="auto"/>
      </w:pPr>
      <w:r>
        <w:rPr>
          <w:sz w:val="20"/>
        </w:rPr>
        <w:t>医嘱：[真实处方与具体护理]；围绕肛周藏毛窦与开放创面管理遗留问题安排[明确复诊、待回检查责任及警示]。</w:t>
      </w:r>
    </w:p>
    <w:p>
      <w:pPr>
        <w:keepLines/>
        <w:widowControl/>
        <w:spacing w:after="40" w:line="276" w:lineRule="auto"/>
      </w:pPr>
      <w:r>
        <w:rPr>
          <w:sz w:val="20"/>
        </w:rPr>
        <w:t>```</w:t>
      </w:r>
    </w:p>
    <w:p>
      <w:bookmarkStart w:id="66" w:name="s66"/>
      <w:pPr>
        <w:pStyle w:val="Heading3"/>
      </w:pPr>
      <w:r>
        <w:t>肛周藏毛窦与开放创面管理 质量控制与更新</w:t>
      </w:r>
      <w:bookmarkEnd w:id="66"/>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67" w:name="s67"/>
      <w:pPr>
        <w:pStyle w:val="Heading1"/>
      </w:pPr>
      <w:r>
        <w:t>逐项覆盖与选择规则</w:t>
      </w:r>
      <w:bookmarkEnd w:id="67"/>
    </w:p>
    <w:p>
      <w:pPr>
        <w:widowControl/>
      </w:pPr>
      <w:r>
        <w:t>下列范围均有实际调用路径；术式状态条目调用05并保留本模块器官风险，异常条目调用06，不能重复生成两份相同病程。</w:t>
      </w:r>
    </w:p>
    <w:p>
      <w:bookmarkStart w:id="68" w:name="s68"/>
      <w:pPr>
        <w:pStyle w:val="Heading2"/>
      </w:pPr>
      <w:r>
        <w:t>直肠癌</w:t>
      </w:r>
      <w:bookmarkEnd w:id="68"/>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69" w:name="s69"/>
      <w:pPr>
        <w:pStyle w:val="Heading2"/>
      </w:pPr>
      <w:r>
        <w:t>直肠肿物待查</w:t>
      </w:r>
      <w:bookmarkEnd w:id="69"/>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70" w:name="s70"/>
      <w:pPr>
        <w:pStyle w:val="Heading2"/>
      </w:pPr>
      <w:r>
        <w:t>直肠息肉</w:t>
      </w:r>
      <w:bookmarkEnd w:id="70"/>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71" w:name="s71"/>
      <w:pPr>
        <w:pStyle w:val="Heading2"/>
      </w:pPr>
      <w:r>
        <w:t>直肠脱垂</w:t>
      </w:r>
      <w:bookmarkEnd w:id="71"/>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72" w:name="s72"/>
      <w:pPr>
        <w:pStyle w:val="Heading2"/>
      </w:pPr>
      <w:r>
        <w:t>内痔</w:t>
      </w:r>
      <w:bookmarkEnd w:id="72"/>
    </w:p>
    <w:p>
      <w:pPr>
        <w:widowControl/>
      </w:pPr>
      <w:r>
        <w:t>主路径：痔内痔外痔混合痔与血栓性外痔。本条执行重点：定位病变与齿状线关系，贫血及必要的近端肠道评估；内痔分度依据实际脱出回纳史，外痔不套内痔分度。如涉及已实施手术，核对实际记录后联05；异常证据联06；不得凭条目名称反推患者已经存在本病或已接受治疗。</w:t>
      </w:r>
    </w:p>
    <w:p>
      <w:bookmarkStart w:id="73" w:name="s73"/>
      <w:pPr>
        <w:pStyle w:val="Heading2"/>
      </w:pPr>
      <w:r>
        <w:t>外痔</w:t>
      </w:r>
      <w:bookmarkEnd w:id="73"/>
    </w:p>
    <w:p>
      <w:pPr>
        <w:widowControl/>
      </w:pPr>
      <w:r>
        <w:t>主路径：痔内痔外痔混合痔与血栓性外痔。本条执行重点：定位病变与齿状线关系，贫血及必要的近端肠道评估；内痔分度依据实际脱出回纳史，外痔不套内痔分度。如涉及已实施手术，核对实际记录后联05；异常证据联06；不得凭条目名称反推患者已经存在本病或已接受治疗。</w:t>
      </w:r>
    </w:p>
    <w:p>
      <w:bookmarkStart w:id="74" w:name="s74"/>
      <w:pPr>
        <w:pStyle w:val="Heading2"/>
      </w:pPr>
      <w:r>
        <w:t>混合痔</w:t>
      </w:r>
      <w:bookmarkEnd w:id="74"/>
    </w:p>
    <w:p>
      <w:pPr>
        <w:widowControl/>
      </w:pPr>
      <w:r>
        <w:t>主路径：痔内痔外痔混合痔与血栓性外痔。本条执行重点：定位病变与齿状线关系，贫血及必要的近端肠道评估；内痔分度依据实际脱出回纳史，外痔不套内痔分度。如涉及已实施手术，核对实际记录后联05；异常证据联06；不得凭条目名称反推患者已经存在本病或已接受治疗。</w:t>
      </w:r>
    </w:p>
    <w:p>
      <w:bookmarkStart w:id="75" w:name="s75"/>
      <w:pPr>
        <w:pStyle w:val="Heading2"/>
      </w:pPr>
      <w:r>
        <w:t>血栓性外痔</w:t>
      </w:r>
      <w:bookmarkEnd w:id="75"/>
    </w:p>
    <w:p>
      <w:pPr>
        <w:widowControl/>
      </w:pPr>
      <w:r>
        <w:t>主路径：痔内痔外痔混合痔与血栓性外痔。本条执行重点：定位病变与齿状线关系，贫血及必要的近端肠道评估；内痔分度依据实际脱出回纳史，外痔不套内痔分度。如涉及已实施手术，核对实际记录后联05；异常证据联06；不得凭条目名称反推患者已经存在本病或已接受治疗。</w:t>
      </w:r>
    </w:p>
    <w:p>
      <w:bookmarkStart w:id="76" w:name="s76"/>
      <w:pPr>
        <w:pStyle w:val="Heading2"/>
      </w:pPr>
      <w:r>
        <w:t>肛裂</w:t>
      </w:r>
      <w:bookmarkEnd w:id="76"/>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77" w:name="s77"/>
      <w:pPr>
        <w:pStyle w:val="Heading2"/>
      </w:pPr>
      <w:r>
        <w:t>肛瘘</w:t>
      </w:r>
      <w:bookmarkEnd w:id="77"/>
    </w:p>
    <w:p>
      <w:pPr>
        <w:widowControl/>
      </w:pPr>
      <w:r>
        <w:t>主路径：肛瘘。本条执行重点：外口钟点距离数量、分泌物，指检/MRI或超声内口走行分支与括约肌关系。如涉及已实施手术，核对实际记录后联05；异常证据联06；不得凭条目名称反推患者已经存在本病或已接受治疗。</w:t>
      </w:r>
    </w:p>
    <w:p>
      <w:bookmarkStart w:id="78" w:name="s78"/>
      <w:pPr>
        <w:pStyle w:val="Heading2"/>
      </w:pPr>
      <w:r>
        <w:t>肛周脓肿</w:t>
      </w:r>
      <w:bookmarkEnd w:id="78"/>
    </w:p>
    <w:p>
      <w:pPr>
        <w:widowControl/>
      </w:pPr>
      <w:r>
        <w:t>主路径：肛周脓肿感染及肛管直肠周围复杂感染。本条执行重点：体温循环、局部位置范围波动、可耐受指检和必要MRI CT超声，感染血糖肾功能。如涉及已实施手术，核对实际记录后联05；异常证据联06；不得凭条目名称反推患者已经存在本病或已接受治疗。</w:t>
      </w:r>
    </w:p>
    <w:p>
      <w:bookmarkStart w:id="79" w:name="s79"/>
      <w:pPr>
        <w:pStyle w:val="Heading2"/>
      </w:pPr>
      <w:r>
        <w:t>肛周感染</w:t>
      </w:r>
      <w:bookmarkEnd w:id="79"/>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80" w:name="s80"/>
      <w:pPr>
        <w:pStyle w:val="Heading2"/>
      </w:pPr>
      <w:r>
        <w:t>肛管直肠周围复杂感染</w:t>
      </w:r>
      <w:bookmarkEnd w:id="80"/>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81" w:name="s81"/>
      <w:pPr>
        <w:pStyle w:val="Heading2"/>
      </w:pPr>
      <w:r>
        <w:t>肛门狭窄</w:t>
      </w:r>
      <w:bookmarkEnd w:id="81"/>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82" w:name="s82"/>
      <w:pPr>
        <w:pStyle w:val="Heading2"/>
      </w:pPr>
      <w:r>
        <w:t>肛周藏毛窦相关病例</w:t>
      </w:r>
      <w:bookmarkEnd w:id="82"/>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83" w:name="s83"/>
      <w:pPr>
        <w:pStyle w:val="Heading2"/>
      </w:pPr>
      <w:r>
        <w:t>直肠癌根治性手术</w:t>
      </w:r>
      <w:bookmarkEnd w:id="83"/>
    </w:p>
    <w:p>
      <w:pPr>
        <w:widowControl/>
      </w:pPr>
      <w:r>
        <w:t>主路径：直肠癌肿物与直肠息肉。本条执行重点：吻合口/盆腔引流、造口血运排出、排尿性功能及LARS，病理CRM与结节、切缘和后续治疗。如涉及已实施手术，核对实际记录后联05；异常证据联06；不得凭条目名称反推患者已经存在本病或已接受治疗。</w:t>
      </w:r>
    </w:p>
    <w:p>
      <w:bookmarkStart w:id="84" w:name="s84"/>
      <w:pPr>
        <w:pStyle w:val="Heading2"/>
      </w:pPr>
      <w:r>
        <w:t>痔相关手术</w:t>
      </w:r>
      <w:bookmarkEnd w:id="84"/>
    </w:p>
    <w:p>
      <w:pPr>
        <w:widowControl/>
      </w:pPr>
      <w:r>
        <w:t>主路径：痔内痔外痔混合痔与血栓性外痔。本条执行重点：出血时点量、疼痛尿潴留、排便与创面；不自动填无狭窄或无失禁。如涉及已实施手术，核对实际记录后联05；异常证据联06；不得凭条目名称反推患者已经存在本病或已接受治疗。</w:t>
      </w:r>
    </w:p>
    <w:p>
      <w:bookmarkStart w:id="85" w:name="s85"/>
      <w:pPr>
        <w:pStyle w:val="Heading2"/>
      </w:pPr>
      <w:r>
        <w:t>肛瘘手术</w:t>
      </w:r>
      <w:bookmarkEnd w:id="85"/>
    </w:p>
    <w:p>
      <w:pPr>
        <w:widowControl/>
      </w:pPr>
      <w:r>
        <w:t>主路径：肛瘘。本条执行重点：真实挂线类型张力调整、引流及创面、括约肌和排便功能，复发提示再评估。如涉及已实施手术，核对实际记录后联05；异常证据联06；不得凭条目名称反推患者已经存在本病或已接受治疗。</w:t>
      </w:r>
    </w:p>
    <w:p>
      <w:bookmarkStart w:id="86" w:name="s86"/>
      <w:pPr>
        <w:pStyle w:val="Heading2"/>
      </w:pPr>
      <w:r>
        <w:t>肛周脓肿切开引流术</w:t>
      </w:r>
      <w:bookmarkEnd w:id="86"/>
    </w:p>
    <w:p>
      <w:pPr>
        <w:widowControl/>
      </w:pPr>
      <w:r>
        <w:t>主路径：肛周脓肿感染及肛管直肠周围复杂感染。本条执行重点：体温循环、局部位置范围波动、可耐受指检和必要MRI CT超声，感染血糖肾功能。如涉及已实施手术，核对实际记录后联05；异常证据联06；不得凭条目名称反推患者已经存在本病或已接受治疗。</w:t>
      </w:r>
    </w:p>
    <w:p>
      <w:bookmarkStart w:id="87" w:name="s87"/>
      <w:pPr>
        <w:pStyle w:val="Heading2"/>
      </w:pPr>
      <w:r>
        <w:t>肛肠术后开放创面管理</w:t>
      </w:r>
      <w:bookmarkEnd w:id="87"/>
    </w:p>
    <w:p>
      <w:pPr>
        <w:widowControl/>
      </w:pPr>
      <w:r>
        <w:t>主路径：直肠癌肿物与直肠息肉。本条执行重点：吻合口/盆腔引流、造口血运排出、排尿性功能及LARS，病理CRM与结节、切缘和后续治疗。如涉及已实施手术，核对实际记录后联05；异常证据联06；不得凭条目名称反推患者已经存在本病或已接受治疗。</w:t>
      </w:r>
    </w:p>
    <w:p>
      <w:bookmarkStart w:id="88" w:name="s88"/>
      <w:pPr>
        <w:pStyle w:val="Heading2"/>
      </w:pPr>
      <w:r>
        <w:t>肛门括约肌功能评估</w:t>
      </w:r>
      <w:bookmarkEnd w:id="88"/>
    </w:p>
    <w:p>
      <w:pPr>
        <w:widowControl/>
      </w:pPr>
      <w:r>
        <w:t>主路径：直肠癌肿物与直肠息肉。本条执行重点：指检及内镜距肛缘、盆腔MRI T N MRF EMVI及胸腹评估，活检和MMR/MSI等实际结果。如涉及已实施手术，核对实际记录后联05；异常证据联06；不得凭条目名称反推患者已经存在本病或已接受治疗。</w:t>
      </w:r>
    </w:p>
    <w:p>
      <w:bookmarkStart w:id="89" w:name="s89"/>
      <w:pPr>
        <w:pStyle w:val="Heading2"/>
      </w:pPr>
      <w:r>
        <w:t>肛肠术后排便及疼痛管理</w:t>
      </w:r>
      <w:bookmarkEnd w:id="89"/>
    </w:p>
    <w:p>
      <w:pPr>
        <w:widowControl/>
      </w:pPr>
      <w:r>
        <w:t>主路径：直肠癌肿物与直肠息肉。本条执行重点：吻合口/盆腔引流、造口血运排出、排尿性功能及LARS，病理CRM与结节、切缘和后续治疗。如涉及已实施手术，核对实际记录后联05；异常证据联06；不得凭条目名称反推患者已经存在本病或已接受治疗。</w:t>
      </w:r>
    </w:p>
    <w:p>
      <w:bookmarkStart w:id="90" w:name="s90"/>
      <w:pPr>
        <w:pStyle w:val="Heading2"/>
      </w:pPr>
      <w:r>
        <w:t>直肠癌造口及相关随访</w:t>
      </w:r>
      <w:bookmarkEnd w:id="90"/>
    </w:p>
    <w:p>
      <w:pPr>
        <w:widowControl/>
      </w:pPr>
      <w:r>
        <w:t>主路径：直肠癌肿物与直肠息肉。本条执行重点：吻合口/盆腔引流、造口血运排出、排尿性功能及LARS，病理CRM与结节、切缘和后续治疗。如涉及已实施手术，核对实际记录后联05；异常证据联06；不得凭条目名称反推患者已经存在本病或已接受治疗。</w:t>
      </w:r>
    </w:p>
    <w:p>
      <w:bookmarkStart w:id="91" w:name="s91"/>
      <w:pPr>
        <w:pStyle w:val="Heading1"/>
      </w:pPr>
      <w:r>
        <w:t>原资料迁移依据</w:t>
      </w:r>
      <w:bookmarkEnd w:id="91"/>
    </w:p>
    <w:p>
      <w:pPr>
        <w:widowControl/>
      </w:pPr>
      <w:r>
        <w:t>来源：普外科指令库/疝与腹壁、肛肠外科专病模板库.docx，正文段落索引1172至1240（包含空段的提取序号）。以下为核对用原规则节选，不是患者文书；旧编号、旧格式和未加槽位的通用正常描述不再执行，统一由01和本模块新规则替代。</w:t>
      </w:r>
    </w:p>
    <w:p>
      <w:pPr>
        <w:widowControl/>
      </w:pPr>
      <w:r>
        <w:t>第十部分：肛瘘模板；六十二、肛瘘现病史；重点：；既往肛周脓肿；；破溃；；手术引流；；外口反复流脓；；外口时闭时溃；；肛周疼痛；；红肿；；分泌物；；发热。；模板：；患者于……曾出现肛周脓肿/局部肿痛，后自行破溃/经切开引流治疗，之后肛周……处反复出现破溃流脓，局部时有疼痛及红肿，外口反复闭合后再次破溃，为进一步治疗收入我科。；六十三、肛瘘专科检查；重点：；外口数量；；外口截石位；；距肛缘距离；；分泌物；；条索；；压痛；；内口；；肛门括约肌情况。；内口未明确：；不得自行填写。；六十四、肛瘘MRI；重点按报告：；瘘管走行；；内口；；外口；；分支；；脓腔；；括约肌关系；；Parks分型如报告明确。；不得自行分型。；六十五、肛瘘诊断依据；1.既往肛周脓肿/反复肛周破溃流脓病史。；2.肛周可见外口……。；3.相关MRI/超声提示瘘管……。；结合上述资料，目前考虑肛瘘。；六十六、肛瘘鉴别；肛周脓肿；</w:t>
      </w:r>
    </w:p>
    <w:p>
      <w:pPr>
        <w:widowControl/>
      </w:pPr>
      <w:r>
        <w:t>迁移结果：保留本节的采集维度与动态分析逻辑；删去原总目录的13/14文件路由和甲乳专病路由，编号改用00—11及101—108；标准正常状态全部改为有来源的事实槽位。</w:t>
      </w:r>
    </w:p>
    <w:p>
      <w:bookmarkStart w:id="92" w:name="s92"/>
      <w:pPr>
        <w:pStyle w:val="Heading1"/>
      </w:pPr>
      <w:r>
        <w:t>临床模拟示例及正确边界</w:t>
      </w:r>
      <w:bookmarkEnd w:id="92"/>
    </w:p>
    <w:p>
      <w:pPr>
        <w:widowControl/>
      </w:pPr>
      <w:r>
        <w:t>虚构患者SIM-107，仅提供“直肠癌肿物与直肠息肉相关症状及部分影像”，未提供当日查体、实际手术和病理。应保留证据层级，按直肠癌肿物与直肠息肉路径补采资料；不编阴性查体、不推断已经手术或肿瘤分期。</w:t>
      </w:r>
    </w:p>
    <w:p>
      <w:pPr>
        <w:keepNext/>
        <w:widowControl/>
      </w:pPr>
      <w:r>
        <w:t>模拟输出：[记录日期及时间] 病情评估拟稿</w:t>
      </w:r>
    </w:p>
    <w:p>
      <w:pPr>
        <w:keepNext/>
        <w:keepLines/>
        <w:widowControl/>
        <w:spacing w:after="40" w:line="276" w:lineRule="auto"/>
      </w:pPr>
      <w:r>
        <w:rPr>
          <w:sz w:val="20"/>
        </w:rPr>
        <w:t>```text</w:t>
      </w:r>
    </w:p>
    <w:p>
      <w:pPr>
        <w:keepNext/>
        <w:keepLines/>
        <w:widowControl/>
        <w:spacing w:after="40" w:line="276" w:lineRule="auto"/>
      </w:pPr>
      <w:r>
        <w:rPr>
          <w:sz w:val="20"/>
        </w:rPr>
        <w:t>目前已提供的资料仅支持相应病变的进一步评估，病变性质及治疗方式尚需结合完整病史、实际查体和相关检查明确。现无实际手术及病理结论资料，暂不作术后状态或病理分期表述。</w:t>
      </w:r>
    </w:p>
    <w:p>
      <w:pPr>
        <w:keepLines/>
        <w:widowControl/>
        <w:spacing w:after="40" w:line="276" w:lineRule="auto"/>
      </w:pPr>
      <w:r>
        <w:rPr>
          <w:sz w:val="20"/>
        </w:rPr>
        <w:t>```</w:t>
      </w:r>
    </w:p>
    <w:p>
      <w:bookmarkStart w:id="93" w:name="s93"/>
      <w:pPr>
        <w:pStyle w:val="Heading1"/>
      </w:pPr>
      <w:r>
        <w:t>事实边界 常见错误及最终质量控制</w:t>
      </w:r>
      <w:bookmarkEnd w:id="93"/>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94" w:name="s94"/>
      <w:pPr>
        <w:pStyle w:val="Heading1"/>
      </w:pPr>
      <w:r>
        <w:t>与其他模块的协同关系</w:t>
      </w:r>
      <w:bookmarkEnd w:id="94"/>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95" w:name="s95"/>
      <w:pPr>
        <w:pStyle w:val="Heading1"/>
      </w:pPr>
      <w:r>
        <w:t>参考指南 版本与核验范围</w:t>
      </w:r>
      <w:bookmarkEnd w:id="95"/>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中国结直肠癌诊疗规范 精简版｜国家卫生健康委员会医政司委托 中华医学会肿瘤学分会组织｜2025</w:t>
      </w:r>
    </w:p>
    <w:p>
      <w:pPr>
        <w:widowControl/>
      </w:pPr>
      <w:r>
        <w:t>适用：结直肠癌定位、分期与MDT；精简版不代替全部细则</w:t>
      </w:r>
    </w:p>
    <w:p>
      <w:pPr>
        <w:widowControl/>
      </w:pPr>
      <w:r>
        <w:t>核验层级：期刊原文；发布背景见北京市卫健委2025年12月15日公告</w:t>
      </w:r>
    </w:p>
    <w:p>
      <w:pPr>
        <w:widowControl/>
      </w:pPr>
      <w:r>
        <w:t>来源：https://zhlcyszz.cma-cmc.com.cn/CN/abstract/article/1674-0785/43075</w:t>
      </w:r>
    </w:p>
    <w:p>
      <w:pPr>
        <w:widowControl/>
      </w:pPr>
      <w:r>
        <w:t>核验日期：2026-10-26</w:t>
      </w:r>
    </w:p>
    <w:p>
      <w:pPr>
        <w:widowControl/>
      </w:pPr>
      <w:r>
        <w:t>ISREC rectal anastomotic leakage definition and grading｜ISREC｜2010</w:t>
      </w:r>
    </w:p>
    <w:p>
      <w:pPr>
        <w:widowControl/>
      </w:pPr>
      <w:r>
        <w:t>适用：直肠前切除吻合口漏定义和A B C级；不直接外推所有胃肠吻合</w:t>
      </w:r>
    </w:p>
    <w:p>
      <w:pPr>
        <w:widowControl/>
      </w:pPr>
      <w:r>
        <w:t>核验层级：原始共识摘要</w:t>
      </w:r>
    </w:p>
    <w:p>
      <w:pPr>
        <w:widowControl/>
      </w:pPr>
      <w:r>
        <w:t>来源：https://pubmed.ncbi.nlm.nih.gov/20004450/</w:t>
      </w:r>
    </w:p>
    <w:p>
      <w:pPr>
        <w:widowControl/>
      </w:pPr>
      <w:r>
        <w:t>核验日期：2026-10-26</w:t>
      </w:r>
    </w:p>
    <w:p>
      <w:pPr>
        <w:widowControl/>
      </w:pPr>
      <w:r>
        <w:t>Management of Hemorrhoids｜ASCRS｜2024</w:t>
      </w:r>
    </w:p>
    <w:p>
      <w:pPr>
        <w:widowControl/>
      </w:pPr>
      <w:r>
        <w:t>适用：痔病诊断与手术适应性补充</w:t>
      </w:r>
    </w:p>
    <w:p>
      <w:pPr>
        <w:widowControl/>
      </w:pPr>
      <w:r>
        <w:t>核验层级：原始指南摘要及学会PDF</w:t>
      </w:r>
    </w:p>
    <w:p>
      <w:pPr>
        <w:widowControl/>
      </w:pPr>
      <w:r>
        <w:t>来源：https://pubmed.ncbi.nlm.nih.gov/38294832/</w:t>
      </w:r>
    </w:p>
    <w:p>
      <w:pPr>
        <w:widowControl/>
      </w:pPr>
      <w:r>
        <w:t>核验日期：2026-10-26</w:t>
      </w:r>
    </w:p>
    <w:p>
      <w:pPr>
        <w:widowControl/>
      </w:pPr>
      <w:r>
        <w:t>Management of Anorectal Abscess Fistula in Ano and Rectovaginal Fistula｜ASCRS｜2022</w:t>
      </w:r>
    </w:p>
    <w:p>
      <w:pPr>
        <w:widowControl/>
      </w:pPr>
      <w:r>
        <w:t>适用：脓肿引流与括约肌保护的个体化决策</w:t>
      </w:r>
    </w:p>
    <w:p>
      <w:pPr>
        <w:widowControl/>
      </w:pPr>
      <w:r>
        <w:t>核验层级：原始指南摘要及学会PDF</w:t>
      </w:r>
    </w:p>
    <w:p>
      <w:pPr>
        <w:widowControl/>
      </w:pPr>
      <w:r>
        <w:t>来源：https://pubmed.ncbi.nlm.nih.gov/35732009/</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p>
      <w:bookmarkStart w:id="96" w:name="s96"/>
      <w:pPr>
        <w:pStyle w:val="Heading1"/>
      </w:pPr>
      <w:r>
        <w:t>专科完整虚构样例 直肠癌术后造口观察病程</w:t>
      </w:r>
      <w:bookmarkEnd w:id="96"/>
    </w:p>
    <w:p>
      <w:pPr>
        <w:widowControl/>
      </w:pPr>
      <w:r>
        <w:t>下述资料全部虚构，仅用于规则验收。输入：SIM-K回肠造口，今日黏膜红润，周围皮肤轻红，24h排出700mL，无肾功能资料。</w:t>
      </w:r>
    </w:p>
    <w:p>
      <w:pPr>
        <w:widowControl/>
      </w:pPr>
      <w:r>
        <w:t>调用：01 11 02 09 107 10</w:t>
      </w:r>
    </w:p>
    <w:p>
      <w:pPr>
        <w:widowControl/>
      </w:pPr>
      <w:r>
        <w:t>输出：</w:t>
      </w:r>
    </w:p>
    <w:p>
      <w:pPr>
        <w:keepNext/>
        <w:widowControl/>
      </w:pPr>
      <w:r>
        <w:t>2026年10月26日 09:00 直肠癌术后造口观察病程</w:t>
      </w:r>
    </w:p>
    <w:p>
      <w:pPr>
        <w:keepNext/>
        <w:keepLines/>
        <w:widowControl/>
        <w:spacing w:after="40" w:line="276" w:lineRule="auto"/>
      </w:pPr>
      <w:r>
        <w:rPr>
          <w:sz w:val="20"/>
        </w:rPr>
        <w:t>```text</w:t>
      </w:r>
    </w:p>
    <w:p>
      <w:pPr>
        <w:keepNext/>
        <w:keepLines/>
        <w:widowControl/>
        <w:spacing w:after="40" w:line="276" w:lineRule="auto"/>
      </w:pPr>
      <w:r>
        <w:rPr>
          <w:sz w:val="20"/>
        </w:rPr>
        <w:t>患者回肠造口黏膜红润，周围皮肤轻度发红，过去24小时排出700mL。需观察皮肤保护及排出趋势，结合摄入、尿量和电解质肾功能评估水分平衡，不能据当前排量单独判断高排出造口或急性肾损伤。</w:t>
      </w:r>
    </w:p>
    <w:p>
      <w:pPr>
        <w:keepLines/>
        <w:widowControl/>
        <w:spacing w:after="40" w:line="276" w:lineRule="auto"/>
      </w:pPr>
      <w:r>
        <w:rPr>
          <w:sz w:val="20"/>
        </w:rPr>
        <w:t>```</w:t>
      </w:r>
    </w:p>
    <w:p>
      <w:pPr>
        <w:widowControl/>
      </w:pPr>
      <w:r>
        <w:t>核查：不诊高排出或肾损伤。</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107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107_直肠肛管及肛周疾病专病模板库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