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老年内科基础医学文书与通用病程模板库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完成时限与责任核对  |  </w:t>
        </w:r>
      </w:hyperlink>
      <w:hyperlink w:anchor="s4">
        <w:r>
          <w:t>4 25类文书书写规则 标准结构与实际模板  |  </w:t>
        </w:r>
      </w:hyperlink>
      <w:hyperlink w:anchor="s5">
        <w:r>
          <w:t>5 医学文书代码框输出最高规则  |  </w:t>
        </w:r>
      </w:hyperlink>
      <w:hyperlink w:anchor="s6">
        <w:r>
          <w:t>6 医学事实边界与协同规则  |  </w:t>
        </w:r>
      </w:hyperlink>
      <w:hyperlink w:anchor="s7">
        <w:r>
          <w:t>7 常见错误与禁止事项  |  </w:t>
        </w:r>
      </w:hyperlink>
      <w:hyperlink w:anchor="s8">
        <w:r>
          <w:t>8 典型临床应用示例  |  </w:t>
        </w:r>
      </w:hyperlink>
      <w:hyperlink w:anchor="s9">
        <w:r>
          <w:t>9 质量控制清单  |  </w:t>
        </w:r>
      </w:hyperlink>
      <w:hyperlink w:anchor="s10">
        <w:r>
          <w:t>10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通用功能层。模块职责：25类基础文书的结构、模板与时限。</w:t>
      </w:r>
    </w:p>
    <w:p>
      <w:r>
        <w:rPr>
          <w:b/>
        </w:rPr>
        <w:t xml:space="preserve">调用条件  </w:t>
      </w:r>
      <w:r>
        <w:t>生成主诉、入院、病程、转科、会诊、出院或死亡相关文书。</w:t>
      </w:r>
    </w:p>
    <w:p>
      <w:r>
        <w:rPr>
          <w:b/>
        </w:rPr>
        <w:t xml:space="preserve">所需患者资料  </w:t>
      </w:r>
      <w:r>
        <w:t>01与11要求的基础资料，以及文书对应的实际事件、人员、检查、医嘱和当前功能。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1．选择文书类型及固定栏目。</w:t>
      </w:r>
    </w:p>
    <w:p>
      <w:r>
        <w:t>2．确定目标时点与必需资料，区分缺失及冲突。</w:t>
      </w:r>
    </w:p>
    <w:p>
      <w:r>
        <w:t>3．选取本次住院相关事实，加载专病、CGA或治疗模块。</w:t>
      </w:r>
    </w:p>
    <w:p>
      <w:r>
        <w:t>4．填写结构，保留真实不确定性；上级意见必须有实际来源。</w:t>
      </w:r>
    </w:p>
    <w:p>
      <w:r>
        <w:t>5．经10审查事实、完成时限和格式，再供医师核签。</w:t>
      </w:r>
    </w:p>
    <w:p>
      <w:bookmarkStart w:id="3" w:name="s3"/>
      <w:pPr>
        <w:pStyle w:val="Heading1"/>
      </w:pPr>
      <w:r>
        <w:t>3 完成时限与责任核对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458"/>
        <w:gridCol w:w="3572"/>
      </w:tblGrid>
      <w:tr>
        <w:trPr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国家规范中的主要时限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使用要求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入院记录及再次入院记录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入院后24小时内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危急救治优先；本院更严格要求按本院执行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首次病程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入院8小时内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不能等首次上级查房后补写发生时间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主治首次查房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入院48小时内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其他各级查房频次按病情与核心制度执行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常规病程频次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病危随时且至少每日1次；病重至少每2日1次；稳定至少每3日1次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发生变化立即记录；本院规定可更严格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抢救补记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抢救结束后6小时内据实补记并注明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不能改成抢救发生当时已经完成书写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出院及死亡记录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出院或死亡后24小时内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事件时间与记录生成时间分开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死亡病例讨论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死亡后1周内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实际讨论后记录</w:t>
            </w:r>
          </w:p>
        </w:tc>
      </w:tr>
      <w:tr>
        <w:trPr/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阶段小结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住院时间较长者每月一次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交接或转科记录能否替代按规范和本院要求核对</w:t>
            </w:r>
          </w:p>
        </w:tc>
      </w:tr>
    </w:tbl>
    <w:p/>
    <w:p>
      <w:bookmarkStart w:id="4" w:name="s4"/>
      <w:pPr>
        <w:pStyle w:val="Heading1"/>
      </w:pPr>
      <w:r>
        <w:t>4 25类文书书写规则 标准结构与实际模板</w:t>
      </w:r>
      <w:bookmarkEnd w:id="4"/>
    </w:p>
    <w:p>
      <w:pPr>
        <w:pStyle w:val="Heading2"/>
      </w:pPr>
      <w:r>
        <w:t>1 主诉</w:t>
      </w:r>
    </w:p>
    <w:p>
      <w:r>
        <w:rPr>
          <w:b/>
        </w:rPr>
        <w:t xml:space="preserve">书写规则与标准结构  </w:t>
      </w:r>
      <w:r>
        <w:t>用主要症状或体征加持续时间，尽量简明；诊断名仅在已明确并确属就诊目的时使用。</w:t>
      </w:r>
    </w:p>
    <w:p>
      <w:pPr>
        <w:keepNext/>
      </w:pPr>
      <w:r>
        <w:t>【文书实际日期及时间】 主诉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【主要症状或体征】【持续时间】。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起病时间不明时追问，不自动生成“数日”；避免把全部共病堆入主诉。 模板中的【】均为编辑槽位，必须核实替换或删除后才可生成净稿。</w:t>
      </w:r>
    </w:p>
    <w:p>
      <w:pPr>
        <w:pStyle w:val="Heading2"/>
      </w:pPr>
      <w:r>
        <w:t>2 现病史</w:t>
      </w:r>
    </w:p>
    <w:p>
      <w:r>
        <w:rPr>
          <w:b/>
        </w:rPr>
        <w:t xml:space="preserve">书写规则与标准结构  </w:t>
      </w:r>
      <w:r>
        <w:t>按发生、演变、院前处置和入院原因组织，记录与当前问题相关的真实阴性。</w:t>
      </w:r>
    </w:p>
    <w:p>
      <w:pPr>
        <w:keepNext/>
      </w:pPr>
      <w:r>
        <w:t>【文书实际日期及时间】 现病史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患者于【起病时间】出现【症状、诱因及伴随表现】，其后【演变】；曾于【就诊机构】接受【实际检查及处理】，效果【实际反应】。现因【住院原因】入院。本次发病以来【已核实的一般情况与功能变化】。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症状、用药反应和基线功能未知时分别标记待询，不能套用“饮食睡眠正常”。 模板中的【】均为编辑槽位，必须核实替换或删除后才可生成净稿。</w:t>
      </w:r>
    </w:p>
    <w:p>
      <w:pPr>
        <w:pStyle w:val="Heading2"/>
      </w:pPr>
      <w:r>
        <w:t>3 既往史</w:t>
      </w:r>
    </w:p>
    <w:p>
      <w:r>
        <w:rPr>
          <w:b/>
        </w:rPr>
        <w:t xml:space="preserve">书写规则与标准结构  </w:t>
      </w:r>
      <w:r>
        <w:t>区分患者自述与有资料支持的既往诊断，核对治疗和过敏。</w:t>
      </w:r>
    </w:p>
    <w:p>
      <w:pPr>
        <w:keepNext/>
      </w:pPr>
      <w:r>
        <w:t>【文书实际日期及时间】 既往史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既往【已核实疾病、病程及治疗】，有【住院、手术、外伤、输血等实际历史】；药物及食物过敏史【已核实内容】；长期用药见核对药单。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没有问到的项目不能写否认；既往诊断不自动升级为本次活动疾病。 模板中的【】均为编辑槽位，必须核实替换或删除后才可生成净稿。</w:t>
      </w:r>
    </w:p>
    <w:p>
      <w:pPr>
        <w:pStyle w:val="Heading2"/>
      </w:pPr>
      <w:r>
        <w:t>4 个人史</w:t>
      </w:r>
    </w:p>
    <w:p>
      <w:r>
        <w:rPr>
          <w:b/>
        </w:rPr>
        <w:t xml:space="preserve">书写规则与标准结构  </w:t>
      </w:r>
      <w:r>
        <w:t>突出暴露、吸烟饮酒、生活方式、职业及居住环境。</w:t>
      </w:r>
    </w:p>
    <w:p>
      <w:pPr>
        <w:keepNext/>
      </w:pPr>
      <w:r>
        <w:t>【文书实际日期及时间】 个人史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个人史：【实际出生及居住、职业暴露、烟酒等资料】；既往生活方式及照护环境【核实内容】。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不擅自补吸烟包年；资料不足时只写已询部分。 模板中的【】均为编辑槽位，必须核实替换或删除后才可生成净稿。</w:t>
      </w:r>
    </w:p>
    <w:p>
      <w:pPr>
        <w:pStyle w:val="Heading2"/>
      </w:pPr>
      <w:r>
        <w:t>5 家族史</w:t>
      </w:r>
    </w:p>
    <w:p>
      <w:r>
        <w:rPr>
          <w:b/>
        </w:rPr>
        <w:t xml:space="preserve">书写规则与标准结构  </w:t>
      </w:r>
      <w:r>
        <w:t>记录血缘、疾病与发病情况，不推断遗传结论。</w:t>
      </w:r>
    </w:p>
    <w:p>
      <w:pPr>
        <w:keepNext/>
      </w:pPr>
      <w:r>
        <w:t>【文书实际日期及时间】 家族史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家族史：【已询问的亲属疾病及相关情况】。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未询问不得写“无特殊”；亲属病种不清不能改成确定诊断。 模板中的【】均为编辑槽位，必须核实替换或删除后才可生成净稿。</w:t>
      </w:r>
    </w:p>
    <w:p>
      <w:pPr>
        <w:pStyle w:val="Heading2"/>
      </w:pPr>
      <w:r>
        <w:t>6 体格检查</w:t>
      </w:r>
    </w:p>
    <w:p>
      <w:r>
        <w:rPr>
          <w:b/>
        </w:rPr>
        <w:t xml:space="preserve">书写规则与标准结构  </w:t>
      </w:r>
      <w:r>
        <w:t>记录当次医师实际查体，完整体检结构见03。</w:t>
      </w:r>
    </w:p>
    <w:p>
      <w:pPr>
        <w:keepNext/>
      </w:pPr>
      <w:r>
        <w:t>【文书实际日期及时间】 体格检查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体温【】℃，脉搏【】次/分，呼吸【】次/分，血压【】mmHg；一般情况【】；皮肤黏膜【】；浅表淋巴结【】；头颈【】；胸肺【】；心脏【】；腹部【】；脊柱四肢【】；神经系统【】。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未检查部位不能写正常；护理实测值注明相应记录来源于状态层。 模板中的【】均为编辑槽位，必须核实替换或删除后才可生成净稿。</w:t>
      </w:r>
    </w:p>
    <w:p>
      <w:pPr>
        <w:pStyle w:val="Heading2"/>
      </w:pPr>
      <w:r>
        <w:t>7 专科检查</w:t>
      </w:r>
    </w:p>
    <w:p>
      <w:r>
        <w:rPr>
          <w:b/>
        </w:rPr>
        <w:t xml:space="preserve">书写规则与标准结构  </w:t>
      </w:r>
      <w:r>
        <w:t>将当前器官问题与功能、认知、吞咽和活动相连。</w:t>
      </w:r>
    </w:p>
    <w:p>
      <w:pPr>
        <w:keepNext/>
      </w:pPr>
      <w:r>
        <w:t>【文书实际日期及时间】 专科检查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专科检查：【与主病相关的实际体征】；意识和交流【】；活动及步态【实际观察及协助条件】；吞咽和营养【实际检查或评估】；相关CGA【已完成项目】。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体征与量表分开，未完成CGA不能补总分。 模板中的【】均为编辑槽位，必须核实替换或删除后才可生成净稿。</w:t>
      </w:r>
    </w:p>
    <w:p>
      <w:pPr>
        <w:pStyle w:val="Heading2"/>
      </w:pPr>
      <w:r>
        <w:t>8 入院记录</w:t>
      </w:r>
    </w:p>
    <w:p>
      <w:r>
        <w:rPr>
          <w:b/>
        </w:rPr>
        <w:t xml:space="preserve">书写规则与标准结构  </w:t>
      </w:r>
      <w:r>
        <w:t>依固定栏目完整书写，重点串联本次急性问题与原有功能。</w:t>
      </w:r>
    </w:p>
    <w:p>
      <w:pPr>
        <w:keepNext/>
      </w:pPr>
      <w:r>
        <w:t>【文书实际日期及时间】 入院记录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一般项目：【核实身份、入院及记录信息】</w:t>
      </w:r>
    </w:p>
    <w:p>
      <w:pPr>
        <w:pStyle w:val="Code"/>
      </w:pPr>
      <w:r>
        <w:t>主诉：【】</w:t>
      </w:r>
    </w:p>
    <w:p>
      <w:pPr>
        <w:pStyle w:val="Code"/>
      </w:pPr>
      <w:r>
        <w:t>现病史：【】</w:t>
      </w:r>
    </w:p>
    <w:p>
      <w:pPr>
        <w:pStyle w:val="Code"/>
      </w:pPr>
      <w:r>
        <w:t>既往史：【】</w:t>
      </w:r>
    </w:p>
    <w:p>
      <w:pPr>
        <w:pStyle w:val="Code"/>
      </w:pPr>
      <w:r>
        <w:t>个人史及婚育史：【】</w:t>
      </w:r>
    </w:p>
    <w:p>
      <w:pPr>
        <w:pStyle w:val="Code"/>
      </w:pPr>
      <w:r>
        <w:t>家族史：【】</w:t>
      </w:r>
    </w:p>
    <w:p>
      <w:pPr>
        <w:pStyle w:val="Code"/>
      </w:pPr>
      <w:r>
        <w:t>体格检查：【实际结果】</w:t>
      </w:r>
    </w:p>
    <w:p>
      <w:pPr>
        <w:pStyle w:val="Code"/>
      </w:pPr>
      <w:r>
        <w:t>专科检查：【实际结果】</w:t>
      </w:r>
    </w:p>
    <w:p>
      <w:pPr>
        <w:pStyle w:val="Code"/>
      </w:pPr>
      <w:r>
        <w:t>辅助检查：【当时已知结果】</w:t>
      </w:r>
    </w:p>
    <w:p>
      <w:pPr>
        <w:pStyle w:val="Code"/>
        <w:keepNext/>
      </w:pPr>
      <w:r>
        <w:t>初步诊断：【诊断及确定程度】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缺必需栏目先补问；不得用模板正常体检自动填充。 模板中的【】均为编辑槽位，必须核实替换或删除后才可生成净稿。</w:t>
      </w:r>
    </w:p>
    <w:p>
      <w:pPr>
        <w:pStyle w:val="Heading2"/>
      </w:pPr>
      <w:r>
        <w:t>9 再次或多次入院记录</w:t>
      </w:r>
    </w:p>
    <w:p>
      <w:r>
        <w:rPr>
          <w:b/>
        </w:rPr>
        <w:t xml:space="preserve">书写规则与标准结构  </w:t>
      </w:r>
      <w:r>
        <w:t>建立新的admission_id，上次住院作既往摘要。</w:t>
      </w:r>
    </w:p>
    <w:p>
      <w:pPr>
        <w:keepNext/>
      </w:pPr>
      <w:r>
        <w:t>【文书实际日期及时间】 再次或多次入院记录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一般项目：【本次身份和住院信息】</w:t>
      </w:r>
    </w:p>
    <w:p>
      <w:pPr>
        <w:pStyle w:val="Code"/>
      </w:pPr>
      <w:r>
        <w:t>主诉：【本次主诉】</w:t>
      </w:r>
    </w:p>
    <w:p>
      <w:pPr>
        <w:pStyle w:val="Code"/>
      </w:pPr>
      <w:r>
        <w:t>上次住院及出院后情况：【有据摘要】</w:t>
      </w:r>
    </w:p>
    <w:p>
      <w:pPr>
        <w:pStyle w:val="Code"/>
      </w:pPr>
      <w:r>
        <w:t>本次现病史：【】</w:t>
      </w:r>
    </w:p>
    <w:p>
      <w:pPr>
        <w:pStyle w:val="Code"/>
      </w:pPr>
      <w:r>
        <w:t>既往及其他病史：【更新】</w:t>
      </w:r>
    </w:p>
    <w:p>
      <w:pPr>
        <w:pStyle w:val="Code"/>
      </w:pPr>
      <w:r>
        <w:t>体格及专科检查：【本次结果】</w:t>
      </w:r>
    </w:p>
    <w:p>
      <w:pPr>
        <w:pStyle w:val="Code"/>
      </w:pPr>
      <w:r>
        <w:t>辅助检查：【本次当时已知结果】</w:t>
      </w:r>
    </w:p>
    <w:p>
      <w:pPr>
        <w:pStyle w:val="Code"/>
        <w:keepNext/>
      </w:pPr>
      <w:r>
        <w:t>初步诊断：【】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不能把前次出院药直接作为本次在用药；前次住院动态状态全部重新核验。 模板中的【】均为编辑槽位，必须核实替换或删除后才可生成净稿。</w:t>
      </w:r>
    </w:p>
    <w:p>
      <w:pPr>
        <w:pStyle w:val="Heading2"/>
      </w:pPr>
      <w:r>
        <w:t>10 首次病程记录</w:t>
      </w:r>
    </w:p>
    <w:p>
      <w:r>
        <w:rPr>
          <w:b/>
        </w:rPr>
        <w:t xml:space="preserve">书写规则与标准结构  </w:t>
      </w:r>
      <w:r>
        <w:t>由病例特点引出诊断依据、鉴别及计划，不能仅复述入院记录。</w:t>
      </w:r>
    </w:p>
    <w:p>
      <w:pPr>
        <w:keepNext/>
      </w:pPr>
      <w:r>
        <w:t>【文书实际日期及时间】 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病例特点：【起病、主要阳性和相关阴性、功能基线及关键检查】</w:t>
      </w:r>
    </w:p>
    <w:p>
      <w:pPr>
        <w:pStyle w:val="Code"/>
      </w:pPr>
      <w:r>
        <w:t>初步诊断及依据：【逐项对应证据与确定程度】</w:t>
      </w:r>
    </w:p>
    <w:p>
      <w:pPr>
        <w:pStyle w:val="Code"/>
      </w:pPr>
      <w:r>
        <w:t>鉴别诊断：【支持与反对证据及进一步证实方法】</w:t>
      </w:r>
    </w:p>
    <w:p>
      <w:pPr>
        <w:pStyle w:val="Code"/>
        <w:keepNext/>
      </w:pPr>
      <w:r>
        <w:t>诊疗计划：【责任医师确认的检查、治疗、安全监测、CGA与照护计划】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缺必要证据时保持待排；未确认的AI方案不写成实际计划。 模板中的【】均为编辑槽位，必须核实替换或删除后才可生成净稿。</w:t>
      </w:r>
    </w:p>
    <w:p>
      <w:pPr>
        <w:pStyle w:val="Heading2"/>
      </w:pPr>
      <w:r>
        <w:t>11 日常病程记录</w:t>
      </w:r>
    </w:p>
    <w:p>
      <w:r>
        <w:rPr>
          <w:b/>
        </w:rPr>
        <w:t xml:space="preserve">书写规则与标准结构  </w:t>
      </w:r>
      <w:r>
        <w:t>围绕当日变化、复评及下一步决定，连续一段。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患者诉【当日症状及变化】。查体：【当日实际结果】。辅助检查【新增结果及动态意义】。目前【问题排序及判断】；【实际治疗状态及确认的后续计划】，关注【监测终点和风险】。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无新资料时不能机械复制前日查体，可提示补充当日必要信息。 模板中的【】均为编辑槽位，必须核实替换或删除后才可生成净稿。</w:t>
      </w:r>
    </w:p>
    <w:p>
      <w:pPr>
        <w:pStyle w:val="Heading2"/>
      </w:pPr>
      <w:r>
        <w:t>12 阶段小结</w:t>
      </w:r>
    </w:p>
    <w:p>
      <w:r>
        <w:rPr>
          <w:b/>
        </w:rPr>
        <w:t xml:space="preserve">书写规则与标准结构  </w:t>
      </w:r>
      <w:r>
        <w:t>适用于住院较长阶段，体现诊断和策略演变及未决问题。</w:t>
      </w:r>
    </w:p>
    <w:p>
      <w:pPr>
        <w:keepNext/>
      </w:pPr>
      <w:r>
        <w:t>【文书实际日期及时间】 阶段小结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入院原因及病例特点：【】</w:t>
      </w:r>
    </w:p>
    <w:p>
      <w:pPr>
        <w:pStyle w:val="Code"/>
      </w:pPr>
      <w:r>
        <w:t>阶段诊疗经过：【按真实先后顺序】</w:t>
      </w:r>
    </w:p>
    <w:p>
      <w:pPr>
        <w:pStyle w:val="Code"/>
      </w:pPr>
      <w:r>
        <w:t>当前诊断及变化依据：【】</w:t>
      </w:r>
    </w:p>
    <w:p>
      <w:pPr>
        <w:pStyle w:val="Code"/>
      </w:pPr>
      <w:r>
        <w:t>目前病情及功能状态：【】</w:t>
      </w:r>
    </w:p>
    <w:p>
      <w:pPr>
        <w:pStyle w:val="Code"/>
        <w:keepNext/>
      </w:pPr>
      <w:r>
        <w:t>未解决问题及后续计划：【】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不能把小结写成出院记录；区分阶段终点与住院结局。 模板中的【】均为编辑槽位，必须核实替换或删除后才可生成净稿。</w:t>
      </w:r>
    </w:p>
    <w:p>
      <w:pPr>
        <w:pStyle w:val="Heading2"/>
      </w:pPr>
      <w:r>
        <w:t>13 交接班记录</w:t>
      </w:r>
    </w:p>
    <w:p>
      <w:r>
        <w:rPr>
          <w:b/>
        </w:rPr>
        <w:t xml:space="preserve">书写规则与标准结构  </w:t>
      </w:r>
      <w:r>
        <w:t>分别记录交班与接班评估，不预写接班医师已检查。</w:t>
      </w:r>
    </w:p>
    <w:p>
      <w:pPr>
        <w:keepNext/>
      </w:pPr>
      <w:r>
        <w:t>【文书实际日期及时间】 交接班记录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交接背景：【】</w:t>
      </w:r>
    </w:p>
    <w:p>
      <w:pPr>
        <w:pStyle w:val="Code"/>
      </w:pPr>
      <w:r>
        <w:t>病情及诊疗摘要：【】</w:t>
      </w:r>
    </w:p>
    <w:p>
      <w:pPr>
        <w:pStyle w:val="Code"/>
      </w:pPr>
      <w:r>
        <w:t>当前药物、支持及装置：【】</w:t>
      </w:r>
    </w:p>
    <w:p>
      <w:pPr>
        <w:pStyle w:val="Code"/>
      </w:pPr>
      <w:r>
        <w:t>待回报检查和待落实会诊：【】</w:t>
      </w:r>
    </w:p>
    <w:p>
      <w:pPr>
        <w:pStyle w:val="Code"/>
      </w:pPr>
      <w:r>
        <w:t>近期风险与处理预案：【责任医师确认内容】</w:t>
      </w:r>
    </w:p>
    <w:p>
      <w:pPr>
        <w:pStyle w:val="Code"/>
        <w:keepNext/>
      </w:pPr>
      <w:r>
        <w:t>交接责任及确认情况：【真实情况】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交班、接班时点和人员缺失须核实；不能虚构已完成交接。 模板中的【】均为编辑槽位，必须核实替换或删除后才可生成净稿。</w:t>
      </w:r>
    </w:p>
    <w:p>
      <w:pPr>
        <w:pStyle w:val="Heading2"/>
      </w:pPr>
      <w:r>
        <w:t>14 转入记录</w:t>
      </w:r>
    </w:p>
    <w:p>
      <w:r>
        <w:rPr>
          <w:b/>
        </w:rPr>
        <w:t xml:space="preserve">书写规则与标准结构  </w:t>
      </w:r>
      <w:r>
        <w:t>以转入医师当次评估为起点重整状态。</w:t>
      </w:r>
    </w:p>
    <w:p>
      <w:pPr>
        <w:keepNext/>
      </w:pPr>
      <w:r>
        <w:t>【文书实际日期及时间】 转入记录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转入原因及原科经过：【】</w:t>
      </w:r>
    </w:p>
    <w:p>
      <w:pPr>
        <w:pStyle w:val="Code"/>
      </w:pPr>
      <w:r>
        <w:t>转入时病情及实际查体：【】</w:t>
      </w:r>
    </w:p>
    <w:p>
      <w:pPr>
        <w:pStyle w:val="Code"/>
      </w:pPr>
      <w:r>
        <w:t>当前诊断：【】</w:t>
      </w:r>
    </w:p>
    <w:p>
      <w:pPr>
        <w:pStyle w:val="Code"/>
      </w:pPr>
      <w:r>
        <w:t>药物、装置及呼吸支持核对：【】</w:t>
      </w:r>
    </w:p>
    <w:p>
      <w:pPr>
        <w:pStyle w:val="Code"/>
        <w:keepNext/>
      </w:pPr>
      <w:r>
        <w:t>转入后计划及待办：【】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不能直接拷贝转出查体作转入实测；治疗暂停或重开须核验。 模板中的【】均为编辑槽位，必须核实替换或删除后才可生成净稿。</w:t>
      </w:r>
    </w:p>
    <w:p>
      <w:pPr>
        <w:pStyle w:val="Heading2"/>
      </w:pPr>
      <w:r>
        <w:t>15 转出记录</w:t>
      </w:r>
    </w:p>
    <w:p>
      <w:r>
        <w:rPr>
          <w:b/>
        </w:rPr>
        <w:t xml:space="preserve">书写规则与标准结构  </w:t>
      </w:r>
      <w:r>
        <w:t>明确转科原因、当前风险和交接责任。</w:t>
      </w:r>
    </w:p>
    <w:p>
      <w:pPr>
        <w:keepNext/>
      </w:pPr>
      <w:r>
        <w:t>【文书实际日期及时间】 转出记录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转出原因：【】</w:t>
      </w:r>
    </w:p>
    <w:p>
      <w:pPr>
        <w:pStyle w:val="Code"/>
      </w:pPr>
      <w:r>
        <w:t>入院及住院经过：【】</w:t>
      </w:r>
    </w:p>
    <w:p>
      <w:pPr>
        <w:pStyle w:val="Code"/>
      </w:pPr>
      <w:r>
        <w:t>当前诊断及病情：【】</w:t>
      </w:r>
    </w:p>
    <w:p>
      <w:pPr>
        <w:pStyle w:val="Code"/>
      </w:pPr>
      <w:r>
        <w:t>转运所需支持和装置：【】</w:t>
      </w:r>
    </w:p>
    <w:p>
      <w:pPr>
        <w:pStyle w:val="Code"/>
      </w:pPr>
      <w:r>
        <w:t>接收科室及实际交接情况：【】</w:t>
      </w:r>
    </w:p>
    <w:p>
      <w:pPr>
        <w:pStyle w:val="Code"/>
        <w:keepNext/>
      </w:pPr>
      <w:r>
        <w:t>后续重点及待回报事项：【】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拟转科不等于已接收；危重患者转运支持不能省略。 模板中的【】均为编辑槽位，必须核实替换或删除后才可生成净稿。</w:t>
      </w:r>
    </w:p>
    <w:p>
      <w:pPr>
        <w:pStyle w:val="Heading2"/>
      </w:pPr>
      <w:r>
        <w:t>16 会诊申请</w:t>
      </w:r>
    </w:p>
    <w:p>
      <w:r>
        <w:rPr>
          <w:b/>
        </w:rPr>
        <w:t xml:space="preserve">书写规则与标准结构  </w:t>
      </w:r>
      <w:r>
        <w:t>聚焦需解决的问题，给出会影响决策的已知证据。</w:t>
      </w:r>
    </w:p>
    <w:p>
      <w:pPr>
        <w:keepNext/>
      </w:pPr>
      <w:r>
        <w:t>【文书实际日期及时间】 会诊申请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申请目的：【具体问题】</w:t>
      </w:r>
    </w:p>
    <w:p>
      <w:pPr>
        <w:pStyle w:val="Code"/>
      </w:pPr>
      <w:r>
        <w:t>病情摘要及相关检查：【】</w:t>
      </w:r>
    </w:p>
    <w:p>
      <w:pPr>
        <w:pStyle w:val="Code"/>
      </w:pPr>
      <w:r>
        <w:t>已实施处理及反应：【】</w:t>
      </w:r>
    </w:p>
    <w:p>
      <w:pPr>
        <w:pStyle w:val="Code"/>
      </w:pPr>
      <w:r>
        <w:t>拟请协助解决：【诊断、治疗冲突或操作风险】</w:t>
      </w:r>
    </w:p>
    <w:p>
      <w:pPr>
        <w:pStyle w:val="Code"/>
        <w:keepNext/>
      </w:pPr>
      <w:r>
        <w:t>会诊紧急程度：【实际判断】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没有具体问题不能只写“协助诊治”；未申请不得写已会诊。 模板中的【】均为编辑槽位，必须核实替换或删除后才可生成净稿。</w:t>
      </w:r>
    </w:p>
    <w:p>
      <w:pPr>
        <w:pStyle w:val="Heading2"/>
      </w:pPr>
      <w:r>
        <w:t>17 会诊记录</w:t>
      </w:r>
    </w:p>
    <w:p>
      <w:r>
        <w:rPr>
          <w:b/>
        </w:rPr>
        <w:t xml:space="preserve">书写规则与标准结构  </w:t>
      </w:r>
      <w:r>
        <w:t>忠实转录或整理实际会诊，不代拟会诊医师已作出的意见。</w:t>
      </w:r>
    </w:p>
    <w:p>
      <w:pPr>
        <w:keepNext/>
      </w:pPr>
      <w:r>
        <w:t>【文书实际日期及时间】 会诊记录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会诊所见：【实际问诊查体和资料】</w:t>
      </w:r>
    </w:p>
    <w:p>
      <w:pPr>
        <w:pStyle w:val="Code"/>
      </w:pPr>
      <w:r>
        <w:t>分析及意见：【会诊医师真实结论与建议】</w:t>
      </w:r>
    </w:p>
    <w:p>
      <w:pPr>
        <w:pStyle w:val="Code"/>
        <w:keepNext/>
      </w:pPr>
      <w:r>
        <w:t>会诊人员及完成情况：【实际信息，签名由本人完成】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无法获得真实意见时只生成申请或待会诊提纲。 模板中的【】均为编辑槽位，必须核实替换或删除后才可生成净稿。</w:t>
      </w:r>
    </w:p>
    <w:p>
      <w:pPr>
        <w:pStyle w:val="Heading2"/>
      </w:pPr>
      <w:r>
        <w:t>18 会诊后病程</w:t>
      </w:r>
    </w:p>
    <w:p>
      <w:r>
        <w:rPr>
          <w:b/>
        </w:rPr>
        <w:t xml:space="preserve">书写规则与标准结构  </w:t>
      </w:r>
      <w:r>
        <w:t>记录意见、采纳与否、依据及落实状态。</w:t>
      </w:r>
    </w:p>
    <w:p>
      <w:pPr>
        <w:keepNext/>
      </w:pPr>
      <w:r>
        <w:t>【文书实际日期及时间】 会诊后病程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患者目前【当次病情】。会诊意见为【真实内容】，经责任医师评估【采纳、部分采纳或未采纳及原因】；【已落实措施及执行凭证】，【待实施计划及复评指标】。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会诊建议不能自动等于医嘱已开或已执行。 模板中的【】均为编辑槽位，必须核实替换或删除后才可生成净稿。</w:t>
      </w:r>
    </w:p>
    <w:p>
      <w:pPr>
        <w:pStyle w:val="Heading2"/>
      </w:pPr>
      <w:r>
        <w:t>19 疑难病例讨论</w:t>
      </w:r>
    </w:p>
    <w:p>
      <w:r>
        <w:rPr>
          <w:b/>
        </w:rPr>
        <w:t xml:space="preserve">书写规则与标准结构  </w:t>
      </w:r>
      <w:r>
        <w:t>呈现争议、证据和主持人结论，保留未决问题。</w:t>
      </w:r>
    </w:p>
    <w:p>
      <w:pPr>
        <w:keepNext/>
      </w:pPr>
      <w:r>
        <w:t>【文书实际日期及时间】 疑难病例讨论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讨论目的及病例摘要：【】</w:t>
      </w:r>
    </w:p>
    <w:p>
      <w:pPr>
        <w:pStyle w:val="Code"/>
      </w:pPr>
      <w:r>
        <w:t>参加人员及实际发言：【分别记录】</w:t>
      </w:r>
    </w:p>
    <w:p>
      <w:pPr>
        <w:pStyle w:val="Code"/>
      </w:pPr>
      <w:r>
        <w:t>主要争议与证据：【】</w:t>
      </w:r>
    </w:p>
    <w:p>
      <w:pPr>
        <w:pStyle w:val="Code"/>
      </w:pPr>
      <w:r>
        <w:t>主持人实际总结：【】</w:t>
      </w:r>
    </w:p>
    <w:p>
      <w:pPr>
        <w:pStyle w:val="Code"/>
        <w:keepNext/>
      </w:pPr>
      <w:r>
        <w:t>已确认决策、责任与复评节点：【】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没有真实讨论不得编造参会和发言；可改为讨论准备材料。 模板中的【】均为编辑槽位，必须核实替换或删除后才可生成净稿。</w:t>
      </w:r>
    </w:p>
    <w:p>
      <w:pPr>
        <w:pStyle w:val="Heading2"/>
      </w:pPr>
      <w:r>
        <w:t>20 抢救记录</w:t>
      </w:r>
    </w:p>
    <w:p>
      <w:r>
        <w:rPr>
          <w:b/>
        </w:rPr>
        <w:t xml:space="preserve">书写规则与标准结构  </w:t>
      </w:r>
      <w:r>
        <w:t>逐事件记录识别、评估、实际措施、反应及转归，时间精确到分钟。</w:t>
      </w:r>
    </w:p>
    <w:p>
      <w:pPr>
        <w:keepNext/>
      </w:pPr>
      <w:r>
        <w:t>【文书实际日期及时间】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患者出现【当时真实异常】。评估【实际意识、呼吸、循环及监护】。已实施【有执行依据的措施】；复评【真实反应】，转归【】。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详用06逐事件外置时间格式；不得推算缺失的给药或ROSC时刻。 模板中的【】均为编辑槽位，必须核实替换或删除后才可生成净稿。</w:t>
      </w:r>
    </w:p>
    <w:p>
      <w:pPr>
        <w:pStyle w:val="Heading2"/>
      </w:pPr>
      <w:r>
        <w:t>21 病危病重病程</w:t>
      </w:r>
    </w:p>
    <w:p>
      <w:r>
        <w:rPr>
          <w:b/>
        </w:rPr>
        <w:t xml:space="preserve">书写规则与标准结构  </w:t>
      </w:r>
      <w:r>
        <w:t>写明威胁生命的证据、器官支持、短期复评及真实沟通。</w:t>
      </w:r>
    </w:p>
    <w:p>
      <w:pPr>
        <w:keepNext/>
      </w:pPr>
      <w:r>
        <w:t>【文书实际日期及时间】 病危病重病程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患者【真实病情变化】，查体及检查【】；目前【主要器官风险及诊断程度】。已予【实际支持】，复评【反应】；拟【确认计划及升级路径】。病危病重告知【仅记录实际完成内容】。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“病重”或“病危”状态依实际医师判断和告知记录，不凭年龄自动生成。 模板中的【】均为编辑槽位，必须核实替换或删除后才可生成净稿。</w:t>
      </w:r>
    </w:p>
    <w:p>
      <w:pPr>
        <w:pStyle w:val="Heading2"/>
      </w:pPr>
      <w:r>
        <w:t>22 出院记录</w:t>
      </w:r>
    </w:p>
    <w:p>
      <w:r>
        <w:rPr>
          <w:b/>
        </w:rPr>
        <w:t xml:space="preserve">书写规则与标准结构  </w:t>
      </w:r>
      <w:r>
        <w:t>聚合本次诊疗过程、诊断演变与出院时实际状态。</w:t>
      </w:r>
    </w:p>
    <w:p>
      <w:pPr>
        <w:keepNext/>
      </w:pPr>
      <w:r>
        <w:t>【文书实际日期及时间】 出院记录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入院情况：【】</w:t>
      </w:r>
    </w:p>
    <w:p>
      <w:pPr>
        <w:pStyle w:val="Code"/>
      </w:pPr>
      <w:r>
        <w:t>入院诊断：【】</w:t>
      </w:r>
    </w:p>
    <w:p>
      <w:pPr>
        <w:pStyle w:val="Code"/>
      </w:pPr>
      <w:r>
        <w:t>诊疗经过：【关键证据、治疗、调整与反应】</w:t>
      </w:r>
    </w:p>
    <w:p>
      <w:pPr>
        <w:pStyle w:val="Code"/>
      </w:pPr>
      <w:r>
        <w:t>出院诊断：【已确认及未明问题分开】</w:t>
      </w:r>
    </w:p>
    <w:p>
      <w:pPr>
        <w:pStyle w:val="Code"/>
      </w:pPr>
      <w:r>
        <w:t>出院情况：【症状、查体、功能、营养、认知、装置与去向】</w:t>
      </w:r>
    </w:p>
    <w:p>
      <w:pPr>
        <w:pStyle w:val="Code"/>
        <w:keepNext/>
      </w:pPr>
      <w:r>
        <w:t>出院医嘱：【核对药单、复查、照护及警示症状】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不能把“好转出院”当所有疾病治愈；未回报报告须安排责任人和追踪。 模板中的【】均为编辑槽位，必须核实替换或删除后才可生成净稿。</w:t>
      </w:r>
    </w:p>
    <w:p>
      <w:pPr>
        <w:pStyle w:val="Heading2"/>
      </w:pPr>
      <w:r>
        <w:t>23 出院医嘱</w:t>
      </w:r>
    </w:p>
    <w:p>
      <w:r>
        <w:rPr>
          <w:b/>
        </w:rPr>
        <w:t xml:space="preserve">书写规则与标准结构  </w:t>
      </w:r>
      <w:r>
        <w:t>药物、功能、照护和随访相匹配，禁止另创处方。</w:t>
      </w:r>
    </w:p>
    <w:p>
      <w:pPr>
        <w:keepNext/>
      </w:pPr>
      <w:r>
        <w:t>【文书实际日期及时间】 出院医嘱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出院用药：【核定通用名、剂量、途径、频次、疗程及停用项】</w:t>
      </w:r>
    </w:p>
    <w:p>
      <w:pPr>
        <w:pStyle w:val="Code"/>
      </w:pPr>
      <w:r>
        <w:t>活动、营养与吞咽照护：【按功能及评估】</w:t>
      </w:r>
    </w:p>
    <w:p>
      <w:pPr>
        <w:pStyle w:val="Code"/>
      </w:pPr>
      <w:r>
        <w:t>监测及复查：【具体项目和医师确认时间】</w:t>
      </w:r>
    </w:p>
    <w:p>
      <w:pPr>
        <w:pStyle w:val="Code"/>
      </w:pPr>
      <w:r>
        <w:t>警示症状及求助途径：【】</w:t>
      </w:r>
    </w:p>
    <w:p>
      <w:pPr>
        <w:pStyle w:val="Code"/>
        <w:keepNext/>
      </w:pPr>
      <w:r>
        <w:t>照护去向与承接安排：【已落实内容】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缺药名剂量等关键项目须核实；不能统一写低盐低脂多运动。 模板中的【】均为编辑槽位，必须核实替换或删除后才可生成净稿。</w:t>
      </w:r>
    </w:p>
    <w:p>
      <w:pPr>
        <w:pStyle w:val="Heading2"/>
      </w:pPr>
      <w:r>
        <w:t>24 死亡记录</w:t>
      </w:r>
    </w:p>
    <w:p>
      <w:r>
        <w:rPr>
          <w:b/>
        </w:rPr>
        <w:t xml:space="preserve">书写规则与标准结构  </w:t>
      </w:r>
      <w:r>
        <w:t>区分临床死亡判定、死亡诊断、直接原因和基础疾病。</w:t>
      </w:r>
    </w:p>
    <w:p>
      <w:pPr>
        <w:keepNext/>
      </w:pPr>
      <w:r>
        <w:t>【文书实际日期及时间】 死亡记录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入院及住院摘要：【】</w:t>
      </w:r>
    </w:p>
    <w:p>
      <w:pPr>
        <w:pStyle w:val="Code"/>
      </w:pPr>
      <w:r>
        <w:t>病情恶化及实际抢救经过：【按事件时间关联】</w:t>
      </w:r>
    </w:p>
    <w:p>
      <w:pPr>
        <w:pStyle w:val="Code"/>
      </w:pPr>
      <w:r>
        <w:t>死亡判定依据及作出判定的医师：【真实内容】</w:t>
      </w:r>
    </w:p>
    <w:p>
      <w:pPr>
        <w:pStyle w:val="Code"/>
        <w:keepNext/>
      </w:pPr>
      <w:r>
        <w:t>死亡诊断及死因分析：【有据结论及不确定性】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死亡时刻在代码框外；不可由AI推定、补签或根据最后监护自动确认。 模板中的【】均为编辑槽位，必须核实替换或删除后才可生成净稿。</w:t>
      </w:r>
    </w:p>
    <w:p>
      <w:pPr>
        <w:pStyle w:val="Heading2"/>
      </w:pPr>
      <w:r>
        <w:t>25 死亡病例讨论</w:t>
      </w:r>
    </w:p>
    <w:p>
      <w:r>
        <w:rPr>
          <w:b/>
        </w:rPr>
        <w:t xml:space="preserve">书写规则与标准结构  </w:t>
      </w:r>
      <w:r>
        <w:t>复盘真实经过、诊疗认识及改进措施，独立于死亡记录。</w:t>
      </w:r>
    </w:p>
    <w:p>
      <w:pPr>
        <w:keepNext/>
      </w:pPr>
      <w:r>
        <w:t>【文书实际日期及时间】 死亡病例讨论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病例摘要及死亡经过：【】</w:t>
      </w:r>
    </w:p>
    <w:p>
      <w:pPr>
        <w:pStyle w:val="Code"/>
      </w:pPr>
      <w:r>
        <w:t>讨论人员及真实发言：【】</w:t>
      </w:r>
    </w:p>
    <w:p>
      <w:pPr>
        <w:pStyle w:val="Code"/>
      </w:pPr>
      <w:r>
        <w:t>诊断、治疗及死因分析：【】</w:t>
      </w:r>
    </w:p>
    <w:p>
      <w:pPr>
        <w:pStyle w:val="Code"/>
      </w:pPr>
      <w:r>
        <w:t>存在问题与改进措施：【】</w:t>
      </w:r>
    </w:p>
    <w:p>
      <w:pPr>
        <w:pStyle w:val="Code"/>
        <w:keepNext/>
      </w:pPr>
      <w:r>
        <w:t>主持人实际总结：【】</w:t>
      </w:r>
    </w:p>
    <w:p>
      <w:pPr>
        <w:pStyle w:val="Code"/>
      </w:pPr>
      <w:r>
        <w:t>```</w:t>
      </w:r>
    </w:p>
    <w:p>
      <w:r>
        <w:rPr>
          <w:b/>
        </w:rPr>
        <w:t xml:space="preserve">资料不足处理与常见质控  </w:t>
      </w:r>
      <w:r>
        <w:t>不得虚构讨论发生；缺讨论资料生成准备提纲，不能冒充已完成记录。 模板中的【】均为编辑槽位，必须核实替换或删除后才可生成净稿。</w:t>
      </w:r>
    </w:p>
    <w:p>
      <w:bookmarkStart w:id="5" w:name="s5"/>
      <w:pPr>
        <w:pStyle w:val="Heading1"/>
      </w:pPr>
      <w:r>
        <w:t>5 医学文书代码框输出最高规则</w:t>
      </w:r>
      <w:bookmarkEnd w:id="5"/>
    </w:p>
    <w:p>
      <w:r>
        <w:t>1．今后生成所有老年内科医学文书时，必须使用Markdown代码框输出可复制的正文。</w:t>
      </w:r>
    </w:p>
    <w:p>
      <w:r>
        <w:t>2．日期和时间必须位于代码框之外。</w:t>
      </w:r>
    </w:p>
    <w:p>
      <w:r>
        <w:t>3．某某主治医师查房记录、某某副主任医师查房记录、某某主任医师查房记录等标题必须位于代码框之外。</w:t>
      </w:r>
    </w:p>
    <w:p>
      <w:r>
        <w:t>4．代码框内只放实际医学文书正文。</w:t>
      </w:r>
    </w:p>
    <w:p>
      <w:r>
        <w:t>5．不得把日期时间再次写入代码框。</w:t>
      </w:r>
    </w:p>
    <w:p>
      <w:r>
        <w:t>6．不得把文书标题再次写入代码框。</w:t>
      </w:r>
    </w:p>
    <w:p>
      <w:r>
        <w:t>7．不得写医学文书正文等无关标签。</w:t>
      </w:r>
    </w:p>
    <w:p>
      <w:r>
        <w:t>8．不得在代码框内加入AI解释、提醒、前言或结语。</w:t>
      </w:r>
    </w:p>
    <w:p>
      <w:r>
        <w:t>9．日常病程和各级医师查房正文必须保持连续一整段。</w:t>
      </w:r>
    </w:p>
    <w:p>
      <w:r>
        <w:t>10．正文不分条、不留空行、不添加多余空格。</w:t>
      </w:r>
    </w:p>
    <w:p>
      <w:r>
        <w:t>11．生成内容应能够直接复制到医院电子病历正文栏。</w:t>
      </w:r>
    </w:p>
    <w:p>
      <w:r>
        <w:t>12．入院、出院等具有固定栏目结构要求的文书可以保留必要栏目，但不得加入多余解释。</w:t>
      </w:r>
    </w:p>
    <w:p>
      <w:r>
        <w:t>13．所有模块必须遵守这一输出格式。</w:t>
      </w:r>
    </w:p>
    <w:p>
      <w:r>
        <w:t>14．以上格式为系统最高优先级强制规则，不得被其他模块覆盖。占位符仅供模板编辑，不能进入正式净稿。</w:t>
      </w:r>
    </w:p>
    <w:p>
      <w:r>
        <w:t>15．禁止在正式病历使用“根据昨天查房记录”“结合前一天的查体情况”“根据用户上传的图片”“从报告图片中可以看到”等来源交代或过渡语。</w:t>
      </w:r>
    </w:p>
    <w:p>
      <w:r>
        <w:t>16．当存在严重事实冲突时，暂停正式净稿生成，在代码框外单列待核实事项；不得将问题伪装成已确认医学事实。</w:t>
      </w:r>
    </w:p>
    <w:p>
      <w:r>
        <w:t>抢救事件采取“事件日期时间在框外、该事件正文在框内”的逐事件输出；电子病历须把事件时间一并录入对应时间字段，不能仅粘贴无时间正文。报告保真副本是来源材料，采用附件或引文保留全部原文；转换为医学文书时把报告日期放在代码框外，不删改保真副本。</w:t>
      </w:r>
    </w:p>
    <w:p>
      <w:r>
        <w:t>以下为格式结构示例，所有槽位均待真实资料替换，不代表已经发生的查房。</w:t>
      </w:r>
    </w:p>
    <w:p>
      <w:pPr>
        <w:keepNext/>
      </w:pPr>
      <w:r>
        <w:t>2026年10月25日 09:00 某某主任医师查房记录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某某主任医师查房，患者诉【当日真实症状】。今日查体：【当日实际查体结果】。辅助检查：【实际检查结果及相应分析】。某某主任医师分析：【结合患者真实资料形成的诊断分析、危险评估及相关意见】。目前【实际治疗状态或经责任医师确认的诊疗计划】，继续关注【具体观察指标】。</w:t>
      </w:r>
    </w:p>
    <w:p>
      <w:pPr>
        <w:pStyle w:val="Code"/>
      </w:pPr>
      <w:r>
        <w:t>```</w:t>
      </w:r>
    </w:p>
    <w:p>
      <w:bookmarkStart w:id="6" w:name="s6"/>
      <w:pPr>
        <w:pStyle w:val="Heading1"/>
      </w:pPr>
      <w:r>
        <w:t>6 医学事实边界与协同规则</w:t>
      </w:r>
      <w:bookmarkEnd w:id="6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7" w:name="s7"/>
      <w:pPr>
        <w:pStyle w:val="Heading1"/>
      </w:pPr>
      <w:r>
        <w:t>7 常见错误与禁止事项</w:t>
      </w:r>
      <w:bookmarkEnd w:id="7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8" w:name="s8"/>
      <w:pPr>
        <w:pStyle w:val="Heading1"/>
      </w:pPr>
      <w:r>
        <w:t>8 典型临床应用示例</w:t>
      </w:r>
      <w:bookmarkEnd w:id="8"/>
    </w:p>
    <w:p>
      <w:r>
        <w:t>以下为明确虚构病例，仅用于展示调用与书写，不代表真实患者资料。SIM03入院后要求首次病程，只能按当时已有心电图和症状拟诊；次日回报的超声不能提前写入。出院记录可总结后来证据，但保留诊断认识的先后顺序。</w:t>
      </w:r>
    </w:p>
    <w:p>
      <w:bookmarkStart w:id="9" w:name="s9"/>
      <w:pPr>
        <w:pStyle w:val="Heading1"/>
      </w:pPr>
      <w:r>
        <w:t>9 质量控制清单</w:t>
      </w:r>
      <w:bookmarkEnd w:id="9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文书完成时限与实际记录时间未混淆</w:t>
      </w:r>
    </w:p>
    <w:p>
      <w:bookmarkStart w:id="10" w:name="s10"/>
      <w:pPr>
        <w:pStyle w:val="Heading1"/>
      </w:pPr>
      <w:r>
        <w:t>10 版本与证据更新</w:t>
      </w:r>
      <w:bookmarkEnd w:id="10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[R02] 医疗机构病历管理规定 2013年版。机构或作者：国家卫生计生委 国家中医药管理局；版本：2013；适用范围及证据用途：病历归属、保管、复制与留痕；核验：2026年10月25日。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[R03] 电子病历应用管理规范 试行。机构或作者：国家卫生计生委 国家中医药管理局；版本：2017；适用范围及证据用途：电子病历建立、修改、签署与管理；核验：2026年10月25日。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3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02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312/c9955f0471c04450a9f9ab74648fbdd4.shtml" TargetMode="External"/><Relationship Id="rId12" Type="http://schemas.openxmlformats.org/officeDocument/2006/relationships/hyperlink" Target="https://www.nhc.gov.cn/wjw/c100175/201702/90f3de8ae03d488cbddf509dc958f75b.shtml" TargetMode="External"/><Relationship Id="rId13" Type="http://schemas.openxmlformats.org/officeDocument/2006/relationships/hyperlink" Target="https://www.nhc.gov.cn/yzygj/c100068/201804/42ab2552298047679cd6ec733f233862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老年内科基础医学文书与通用病程模板库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