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老年内科异常病情并发症与危急重症病程模板库</w:t>
      </w:r>
    </w:p>
    <w:p>
      <w:r>
        <w:t>老年内科AI病历书写系统及医学文书模板库  |  V1.0  |  核验日期 2026年10月25日</w:t>
      </w:r>
    </w:p>
    <w:p>
      <w:r>
        <w:t>本文件供临床医师调用、审阅和修改。医学知识用于辅助判断；患者事实以核对后的实际资料为准。系统不能替代接诊、查体、诊断、处方、医嘱、知情沟通、签名和上级医师审核。</w:t>
      </w:r>
    </w:p>
    <w:p>
      <w:r>
        <w:rPr>
          <w:b/>
        </w:rPr>
        <w:t xml:space="preserve">阅读导航  </w:t>
      </w:r>
      <w:hyperlink w:anchor="s1">
        <w:r>
          <w:t>1 模块定位与调用接口  |  </w:t>
        </w:r>
      </w:hyperlink>
      <w:hyperlink w:anchor="s2">
        <w:r>
          <w:t>2 完整工作流程  |  </w:t>
        </w:r>
      </w:hyperlink>
      <w:hyperlink w:anchor="s3">
        <w:r>
          <w:t>3 22类异常的识别 评估 处理与转归记录  |  </w:t>
        </w:r>
      </w:hyperlink>
      <w:hyperlink w:anchor="s4">
        <w:r>
          <w:t>4 抢救事件时间轴与补记  |  </w:t>
        </w:r>
      </w:hyperlink>
      <w:hyperlink w:anchor="s5">
        <w:r>
          <w:t>5 医学事实边界与协同规则  |  </w:t>
        </w:r>
      </w:hyperlink>
      <w:hyperlink w:anchor="s6">
        <w:r>
          <w:t>6 常见错误与禁止事项  |  </w:t>
        </w:r>
      </w:hyperlink>
      <w:hyperlink w:anchor="s7">
        <w:r>
          <w:t>7 典型临床应用示例  |  </w:t>
        </w:r>
      </w:hyperlink>
      <w:hyperlink w:anchor="s8">
        <w:r>
          <w:t>8 质量控制清单  |  </w:t>
        </w:r>
      </w:hyperlink>
      <w:hyperlink w:anchor="s9">
        <w:r>
          <w:t>9 版本与证据更新  |  </w:t>
        </w:r>
      </w:hyperlink>
    </w:p>
    <w:p>
      <w:bookmarkStart w:id="1" w:name="s1"/>
      <w:pPr>
        <w:pStyle w:val="Heading1"/>
      </w:pPr>
      <w:r>
        <w:t>1 模块定位与调用接口</w:t>
      </w:r>
      <w:bookmarkEnd w:id="1"/>
    </w:p>
    <w:p>
      <w:r>
        <w:t>所属层级：第二级 通用功能层。模块职责：22种异常场景、紧急评估与抢救时间轴。</w:t>
      </w:r>
    </w:p>
    <w:p>
      <w:r>
        <w:rPr>
          <w:b/>
        </w:rPr>
        <w:t xml:space="preserve">调用条件  </w:t>
      </w:r>
      <w:r>
        <w:t>新发意识、呼吸、循环、代谢、出血、严重药害或意外损伤等异常。</w:t>
      </w:r>
    </w:p>
    <w:p>
      <w:r>
        <w:rPr>
          <w:b/>
        </w:rPr>
        <w:t xml:space="preserve">所需患者资料  </w:t>
      </w:r>
      <w:r>
        <w:t>发生或最后正常时点、实际症状查体、监护、检查、呼救、执行措施、人员、复评和转归。</w:t>
      </w:r>
    </w:p>
    <w:p>
      <w:bookmarkStart w:id="2" w:name="s2"/>
      <w:pPr>
        <w:pStyle w:val="Heading1"/>
      </w:pPr>
      <w:r>
        <w:t>2 完整工作流程</w:t>
      </w:r>
      <w:bookmarkEnd w:id="2"/>
    </w:p>
    <w:p>
      <w:r>
        <w:t>1．先识别生命威胁并提示立即床旁医师和本院急救流程，文书不能延迟救治。</w:t>
      </w:r>
    </w:p>
    <w:p>
      <w:r>
        <w:t>2．固定实际发生与观察时间，核对患者、支持装置和基线。</w:t>
      </w:r>
    </w:p>
    <w:p>
      <w:r>
        <w:t>3．记录紧急评估、鉴别、实际处理及确认计划，禁止用指南自动补救治。</w:t>
      </w:r>
    </w:p>
    <w:p>
      <w:r>
        <w:t>4．逐次复评反应与未解决风险，核实会诊、转运和沟通。</w:t>
      </w:r>
    </w:p>
    <w:p>
      <w:r>
        <w:t>5．整理分钟级时间轴，10审查缺项与冲突，按逐事件外置时间输出。</w:t>
      </w:r>
    </w:p>
    <w:p>
      <w:bookmarkStart w:id="3" w:name="s3"/>
      <w:pPr>
        <w:pStyle w:val="Heading1"/>
      </w:pPr>
      <w:r>
        <w:t>3 22类异常的识别 评估 处理与转归记录</w:t>
      </w:r>
      <w:bookmarkEnd w:id="3"/>
    </w:p>
    <w:p>
      <w:pPr>
        <w:pStyle w:val="Heading2"/>
      </w:pPr>
      <w:r>
        <w:t>急性意识改变</w:t>
      </w:r>
    </w:p>
    <w:p>
      <w:r>
        <w:rPr>
          <w:b/>
        </w:rPr>
        <w:t xml:space="preserve">紧急评估资料  </w:t>
      </w:r>
      <w:r>
        <w:t>先核最后正常时点、气道、呼吸循环、床旁血糖、瞳孔及局灶体征；药物和基线认知。</w:t>
      </w:r>
    </w:p>
    <w:p>
      <w:r>
        <w:rPr>
          <w:b/>
        </w:rPr>
        <w:t xml:space="preserve">临床分析及处理记录边界  </w:t>
      </w:r>
      <w:r>
        <w:t>卒中、低糖、低氧、高碳酸、感染、癫痫和中毒等并行鉴别；不能先归因于痴呆。</w:t>
      </w:r>
    </w:p>
    <w:p>
      <w:r>
        <w:rPr>
          <w:b/>
        </w:rPr>
        <w:t xml:space="preserve">联合调用  </w:t>
      </w:r>
      <w:r>
        <w:t>103 104 106，必要时07、08或108。</w:t>
      </w:r>
    </w:p>
    <w:p>
      <w:pPr>
        <w:keepNext/>
      </w:pPr>
      <w:r>
        <w:t>【文书实际日期及时间】 急性意识改变病情变化记录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实际异常及起病经过】。床旁评估【与本场景对应的真实关键体征及监护】。目前考虑【有据判断和鉴别】，已实施【有执行记录的措施】；复查【真实结果】，病情【实际变化与转归】；拟【责任医师确认的后续计划和升级路径】。</w:t>
      </w:r>
    </w:p>
    <w:p>
      <w:pPr>
        <w:pStyle w:val="Code"/>
      </w:pPr>
      <w:r>
        <w:t>```</w:t>
      </w:r>
    </w:p>
    <w:p>
      <w:r>
        <w:t>资料不足：生命体征、措施、剂量或时点不能推算；缺项在框外追问。质控：确认没有把紧急建议写成已经实施，没有用同一段文字替代本场景的具体鉴别与复评。</w:t>
      </w:r>
    </w:p>
    <w:p>
      <w:pPr>
        <w:pStyle w:val="Heading2"/>
      </w:pPr>
      <w:r>
        <w:t>谵妄</w:t>
      </w:r>
    </w:p>
    <w:p>
      <w:r>
        <w:rPr>
          <w:b/>
        </w:rPr>
        <w:t xml:space="preserve">紧急评估资料  </w:t>
      </w:r>
      <w:r>
        <w:t>急性或波动、注意力和警觉、基线及诱因，必要时4AT或CAM。</w:t>
      </w:r>
    </w:p>
    <w:p>
      <w:r>
        <w:rPr>
          <w:b/>
        </w:rPr>
        <w:t xml:space="preserve">临床分析及处理记录边界  </w:t>
      </w:r>
      <w:r>
        <w:t>纠正诱因并提供定向与环境支持；镇静抗精神药不是默认处理，先查安全与禁忌。</w:t>
      </w:r>
    </w:p>
    <w:p>
      <w:r>
        <w:rPr>
          <w:b/>
        </w:rPr>
        <w:t xml:space="preserve">联合调用  </w:t>
      </w:r>
      <w:r>
        <w:t>103 107，必要时07、08或108。</w:t>
      </w:r>
    </w:p>
    <w:p>
      <w:pPr>
        <w:keepNext/>
      </w:pPr>
      <w:r>
        <w:t>【文书实际日期及时间】 谵妄病情变化记录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实际异常及起病经过】。床旁评估【与本场景对应的真实关键体征及监护】。目前考虑【有据判断和鉴别】，已实施【有执行记录的措施】；复查【真实结果】，病情【实际变化与转归】；拟【责任医师确认的后续计划和升级路径】。</w:t>
      </w:r>
    </w:p>
    <w:p>
      <w:pPr>
        <w:pStyle w:val="Code"/>
      </w:pPr>
      <w:r>
        <w:t>```</w:t>
      </w:r>
    </w:p>
    <w:p>
      <w:r>
        <w:t>资料不足：生命体征、措施、剂量或时点不能推算；缺项在框外追问。质控：确认没有把紧急建议写成已经实施，没有用同一段文字替代本场景的具体鉴别与复评。</w:t>
      </w:r>
    </w:p>
    <w:p>
      <w:pPr>
        <w:pStyle w:val="Heading2"/>
      </w:pPr>
      <w:r>
        <w:t>急性呼吸困难</w:t>
      </w:r>
    </w:p>
    <w:p>
      <w:r>
        <w:rPr>
          <w:b/>
        </w:rPr>
        <w:t xml:space="preserve">紧急评估资料  </w:t>
      </w:r>
      <w:r>
        <w:t>呼吸功、SpO2及氧支持、血气、心肺体征、心电。</w:t>
      </w:r>
    </w:p>
    <w:p>
      <w:r>
        <w:rPr>
          <w:b/>
        </w:rPr>
        <w:t xml:space="preserve">临床分析及处理记录边界  </w:t>
      </w:r>
      <w:r>
        <w:t>心衰、肺炎、COPD、PE、ACS及气道问题鉴别，必要时呼吸支持升级。</w:t>
      </w:r>
    </w:p>
    <w:p>
      <w:r>
        <w:rPr>
          <w:b/>
        </w:rPr>
        <w:t xml:space="preserve">联合调用  </w:t>
      </w:r>
      <w:r>
        <w:t>101 102，必要时07、08或108。</w:t>
      </w:r>
    </w:p>
    <w:p>
      <w:pPr>
        <w:keepNext/>
      </w:pPr>
      <w:r>
        <w:t>【文书实际日期及时间】 急性呼吸困难病情变化记录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实际异常及起病经过】。床旁评估【与本场景对应的真实关键体征及监护】。目前考虑【有据判断和鉴别】，已实施【有执行记录的措施】；复查【真实结果】，病情【实际变化与转归】；拟【责任医师确认的后续计划和升级路径】。</w:t>
      </w:r>
    </w:p>
    <w:p>
      <w:pPr>
        <w:pStyle w:val="Code"/>
      </w:pPr>
      <w:r>
        <w:t>```</w:t>
      </w:r>
    </w:p>
    <w:p>
      <w:r>
        <w:t>资料不足：生命体征、措施、剂量或时点不能推算；缺项在框外追问。质控：确认没有把紧急建议写成已经实施，没有用同一段文字替代本场景的具体鉴别与复评。</w:t>
      </w:r>
    </w:p>
    <w:p>
      <w:pPr>
        <w:pStyle w:val="Heading2"/>
      </w:pPr>
      <w:r>
        <w:t>低氧血症</w:t>
      </w:r>
    </w:p>
    <w:p>
      <w:r>
        <w:rPr>
          <w:b/>
        </w:rPr>
        <w:t xml:space="preserve">紧急评估资料  </w:t>
      </w:r>
      <w:r>
        <w:t>测量可信度、氧装置、灌注、血气和通气情况。</w:t>
      </w:r>
    </w:p>
    <w:p>
      <w:r>
        <w:rPr>
          <w:b/>
        </w:rPr>
        <w:t xml:space="preserve">临床分析及处理记录边界  </w:t>
      </w:r>
      <w:r>
        <w:t>边确认边评估危急程度，不能用正常SpO2否定高碳酸或病情恶化。</w:t>
      </w:r>
    </w:p>
    <w:p>
      <w:r>
        <w:rPr>
          <w:b/>
        </w:rPr>
        <w:t xml:space="preserve">联合调用  </w:t>
      </w:r>
      <w:r>
        <w:t>102，必要时07、08或108。</w:t>
      </w:r>
    </w:p>
    <w:p>
      <w:pPr>
        <w:keepNext/>
      </w:pPr>
      <w:r>
        <w:t>【文书实际日期及时间】 低氧血症病情变化记录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实际异常及起病经过】。床旁评估【与本场景对应的真实关键体征及监护】。目前考虑【有据判断和鉴别】，已实施【有执行记录的措施】；复查【真实结果】，病情【实际变化与转归】；拟【责任医师确认的后续计划和升级路径】。</w:t>
      </w:r>
    </w:p>
    <w:p>
      <w:pPr>
        <w:pStyle w:val="Code"/>
      </w:pPr>
      <w:r>
        <w:t>```</w:t>
      </w:r>
    </w:p>
    <w:p>
      <w:r>
        <w:t>资料不足：生命体征、措施、剂量或时点不能推算；缺项在框外追问。质控：确认没有把紧急建议写成已经实施，没有用同一段文字替代本场景的具体鉴别与复评。</w:t>
      </w:r>
    </w:p>
    <w:p>
      <w:pPr>
        <w:pStyle w:val="Heading2"/>
      </w:pPr>
      <w:r>
        <w:t>急性呼吸衰竭</w:t>
      </w:r>
    </w:p>
    <w:p>
      <w:r>
        <w:rPr>
          <w:b/>
        </w:rPr>
        <w:t xml:space="preserve">紧急评估资料  </w:t>
      </w:r>
      <w:r>
        <w:t>氧合、PaCO2、酸碱、意识与气道保护能力。</w:t>
      </w:r>
    </w:p>
    <w:p>
      <w:r>
        <w:rPr>
          <w:b/>
        </w:rPr>
        <w:t xml:space="preserve">临床分析及处理记录边界  </w:t>
      </w:r>
      <w:r>
        <w:t>区分低氧和通气障碍，评估NIV失败与侵入性气道指征。</w:t>
      </w:r>
    </w:p>
    <w:p>
      <w:r>
        <w:rPr>
          <w:b/>
        </w:rPr>
        <w:t xml:space="preserve">联合调用  </w:t>
      </w:r>
      <w:r>
        <w:t>102 106，必要时07、08或108。</w:t>
      </w:r>
    </w:p>
    <w:p>
      <w:pPr>
        <w:keepNext/>
      </w:pPr>
      <w:r>
        <w:t>【文书实际日期及时间】 急性呼吸衰竭病情变化记录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实际异常及起病经过】。床旁评估【与本场景对应的真实关键体征及监护】。目前考虑【有据判断和鉴别】，已实施【有执行记录的措施】；复查【真实结果】，病情【实际变化与转归】；拟【责任医师确认的后续计划和升级路径】。</w:t>
      </w:r>
    </w:p>
    <w:p>
      <w:pPr>
        <w:pStyle w:val="Code"/>
      </w:pPr>
      <w:r>
        <w:t>```</w:t>
      </w:r>
    </w:p>
    <w:p>
      <w:r>
        <w:t>资料不足：生命体征、措施、剂量或时点不能推算；缺项在框外追问。质控：确认没有把紧急建议写成已经实施，没有用同一段文字替代本场景的具体鉴别与复评。</w:t>
      </w:r>
    </w:p>
    <w:p>
      <w:pPr>
        <w:pStyle w:val="Heading2"/>
      </w:pPr>
      <w:r>
        <w:t>急性心力衰竭</w:t>
      </w:r>
    </w:p>
    <w:p>
      <w:r>
        <w:rPr>
          <w:b/>
        </w:rPr>
        <w:t xml:space="preserve">紧急评估资料  </w:t>
      </w:r>
      <w:r>
        <w:t>充血与灌注、心电、超声、肾功能电解质及诱因。</w:t>
      </w:r>
    </w:p>
    <w:p>
      <w:r>
        <w:rPr>
          <w:b/>
        </w:rPr>
        <w:t xml:space="preserve">临床分析及处理记录边界  </w:t>
      </w:r>
      <w:r>
        <w:t>容量状态、血压和肾功能共同指导确认后的处理；不能见水肿就盲目利尿。</w:t>
      </w:r>
    </w:p>
    <w:p>
      <w:r>
        <w:rPr>
          <w:b/>
        </w:rPr>
        <w:t xml:space="preserve">联合调用  </w:t>
      </w:r>
      <w:r>
        <w:t>101，必要时07、08或108。</w:t>
      </w:r>
    </w:p>
    <w:p>
      <w:pPr>
        <w:keepNext/>
      </w:pPr>
      <w:r>
        <w:t>【文书实际日期及时间】 急性心力衰竭病情变化记录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实际异常及起病经过】。床旁评估【与本场景对应的真实关键体征及监护】。目前考虑【有据判断和鉴别】，已实施【有执行记录的措施】；复查【真实结果】，病情【实际变化与转归】；拟【责任医师确认的后续计划和升级路径】。</w:t>
      </w:r>
    </w:p>
    <w:p>
      <w:pPr>
        <w:pStyle w:val="Code"/>
      </w:pPr>
      <w:r>
        <w:t>```</w:t>
      </w:r>
    </w:p>
    <w:p>
      <w:r>
        <w:t>资料不足：生命体征、措施、剂量或时点不能推算；缺项在框外追问。质控：确认没有把紧急建议写成已经实施，没有用同一段文字替代本场景的具体鉴别与复评。</w:t>
      </w:r>
    </w:p>
    <w:p>
      <w:pPr>
        <w:pStyle w:val="Heading2"/>
      </w:pPr>
      <w:r>
        <w:t>急性冠状动脉综合征</w:t>
      </w:r>
    </w:p>
    <w:p>
      <w:r>
        <w:rPr>
          <w:b/>
        </w:rPr>
        <w:t xml:space="preserve">紧急评估资料  </w:t>
      </w:r>
      <w:r>
        <w:t>症状开始、心电动态、肌钙蛋白和血流动力学。</w:t>
      </w:r>
    </w:p>
    <w:p>
      <w:r>
        <w:rPr>
          <w:b/>
        </w:rPr>
        <w:t xml:space="preserve">临床分析及处理记录边界  </w:t>
      </w:r>
      <w:r>
        <w:t>非典型乏力或呼吸困难亦可就诊；胸痛流程与专科评估不能等文书完成。</w:t>
      </w:r>
    </w:p>
    <w:p>
      <w:r>
        <w:rPr>
          <w:b/>
        </w:rPr>
        <w:t xml:space="preserve">联合调用  </w:t>
      </w:r>
      <w:r>
        <w:t>101，必要时07、08或108。</w:t>
      </w:r>
    </w:p>
    <w:p>
      <w:pPr>
        <w:keepNext/>
      </w:pPr>
      <w:r>
        <w:t>【文书实际日期及时间】 急性冠状动脉综合征病情变化记录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实际异常及起病经过】。床旁评估【与本场景对应的真实关键体征及监护】。目前考虑【有据判断和鉴别】，已实施【有执行记录的措施】；复查【真实结果】，病情【实际变化与转归】；拟【责任医师确认的后续计划和升级路径】。</w:t>
      </w:r>
    </w:p>
    <w:p>
      <w:pPr>
        <w:pStyle w:val="Code"/>
      </w:pPr>
      <w:r>
        <w:t>```</w:t>
      </w:r>
    </w:p>
    <w:p>
      <w:r>
        <w:t>资料不足：生命体征、措施、剂量或时点不能推算；缺项在框外追问。质控：确认没有把紧急建议写成已经实施，没有用同一段文字替代本场景的具体鉴别与复评。</w:t>
      </w:r>
    </w:p>
    <w:p>
      <w:pPr>
        <w:pStyle w:val="Heading2"/>
      </w:pPr>
      <w:r>
        <w:t>严重心律失常</w:t>
      </w:r>
    </w:p>
    <w:p>
      <w:r>
        <w:rPr>
          <w:b/>
        </w:rPr>
        <w:t xml:space="preserve">紧急评估资料  </w:t>
      </w:r>
      <w:r>
        <w:t>心律条带、脉搏、灌注、意识、血压及电解质。</w:t>
      </w:r>
    </w:p>
    <w:p>
      <w:r>
        <w:rPr>
          <w:b/>
        </w:rPr>
        <w:t xml:space="preserve">临床分析及处理记录边界  </w:t>
      </w:r>
      <w:r>
        <w:t>先区分有无脉和稳定性；电复律、除颤和给药只记录实际实施。</w:t>
      </w:r>
    </w:p>
    <w:p>
      <w:r>
        <w:rPr>
          <w:b/>
        </w:rPr>
        <w:t xml:space="preserve">联合调用  </w:t>
      </w:r>
      <w:r>
        <w:t>101 106，必要时07、08或108。</w:t>
      </w:r>
    </w:p>
    <w:p>
      <w:pPr>
        <w:keepNext/>
      </w:pPr>
      <w:r>
        <w:t>【文书实际日期及时间】 严重心律失常病情变化记录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实际异常及起病经过】。床旁评估【与本场景对应的真实关键体征及监护】。目前考虑【有据判断和鉴别】，已实施【有执行记录的措施】；复查【真实结果】，病情【实际变化与转归】；拟【责任医师确认的后续计划和升级路径】。</w:t>
      </w:r>
    </w:p>
    <w:p>
      <w:pPr>
        <w:pStyle w:val="Code"/>
      </w:pPr>
      <w:r>
        <w:t>```</w:t>
      </w:r>
    </w:p>
    <w:p>
      <w:r>
        <w:t>资料不足：生命体征、措施、剂量或时点不能推算；缺项在框外追问。质控：确认没有把紧急建议写成已经实施，没有用同一段文字替代本场景的具体鉴别与复评。</w:t>
      </w:r>
    </w:p>
    <w:p>
      <w:pPr>
        <w:pStyle w:val="Heading2"/>
      </w:pPr>
      <w:r>
        <w:t>休克</w:t>
      </w:r>
    </w:p>
    <w:p>
      <w:r>
        <w:rPr>
          <w:b/>
        </w:rPr>
        <w:t xml:space="preserve">紧急评估资料  </w:t>
      </w:r>
      <w:r>
        <w:t>灌注、血压、乳酸、尿量、皮温、床旁超声及出血感染线索。</w:t>
      </w:r>
    </w:p>
    <w:p>
      <w:r>
        <w:rPr>
          <w:b/>
        </w:rPr>
        <w:t xml:space="preserve">临床分析及处理记录边界  </w:t>
      </w:r>
      <w:r>
        <w:t>感染性、心原性、低容量、梗阻性或混合性；复苏需动态评价尤其合并心肾病。</w:t>
      </w:r>
    </w:p>
    <w:p>
      <w:r>
        <w:rPr>
          <w:b/>
        </w:rPr>
        <w:t xml:space="preserve">联合调用  </w:t>
      </w:r>
      <w:r>
        <w:t>106 108，必要时07、08或108。</w:t>
      </w:r>
    </w:p>
    <w:p>
      <w:pPr>
        <w:keepNext/>
      </w:pPr>
      <w:r>
        <w:t>【文书实际日期及时间】 休克病情变化记录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实际异常及起病经过】。床旁评估【与本场景对应的真实关键体征及监护】。目前考虑【有据判断和鉴别】，已实施【有执行记录的措施】；复查【真实结果】，病情【实际变化与转归】；拟【责任医师确认的后续计划和升级路径】。</w:t>
      </w:r>
    </w:p>
    <w:p>
      <w:pPr>
        <w:pStyle w:val="Code"/>
      </w:pPr>
      <w:r>
        <w:t>```</w:t>
      </w:r>
    </w:p>
    <w:p>
      <w:r>
        <w:t>资料不足：生命体征、措施、剂量或时点不能推算；缺项在框外追问。质控：确认没有把紧急建议写成已经实施，没有用同一段文字替代本场景的具体鉴别与复评。</w:t>
      </w:r>
    </w:p>
    <w:p>
      <w:pPr>
        <w:pStyle w:val="Heading2"/>
      </w:pPr>
      <w:r>
        <w:t>脓毒症</w:t>
      </w:r>
    </w:p>
    <w:p>
      <w:r>
        <w:rPr>
          <w:b/>
        </w:rPr>
        <w:t xml:space="preserve">紧急评估资料  </w:t>
      </w:r>
      <w:r>
        <w:t>感染可能性与急性器官功能障碍、标本、乳酸及基线。</w:t>
      </w:r>
    </w:p>
    <w:p>
      <w:r>
        <w:rPr>
          <w:b/>
        </w:rPr>
        <w:t xml:space="preserve">临床分析及处理记录边界  </w:t>
      </w:r>
      <w:r>
        <w:t>不能仅凭PCT或qSOFA确诊；及时救治、感染源控制及复苏复评。</w:t>
      </w:r>
    </w:p>
    <w:p>
      <w:r>
        <w:rPr>
          <w:b/>
        </w:rPr>
        <w:t xml:space="preserve">联合调用  </w:t>
      </w:r>
      <w:r>
        <w:t>106，必要时07、08或108。</w:t>
      </w:r>
    </w:p>
    <w:p>
      <w:pPr>
        <w:keepNext/>
      </w:pPr>
      <w:r>
        <w:t>【文书实际日期及时间】 脓毒症病情变化记录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实际异常及起病经过】。床旁评估【与本场景对应的真实关键体征及监护】。目前考虑【有据判断和鉴别】，已实施【有执行记录的措施】；复查【真实结果】，病情【实际变化与转归】；拟【责任医师确认的后续计划和升级路径】。</w:t>
      </w:r>
    </w:p>
    <w:p>
      <w:pPr>
        <w:pStyle w:val="Code"/>
      </w:pPr>
      <w:r>
        <w:t>```</w:t>
      </w:r>
    </w:p>
    <w:p>
      <w:r>
        <w:t>资料不足：生命体征、措施、剂量或时点不能推算；缺项在框外追问。质控：确认没有把紧急建议写成已经实施，没有用同一段文字替代本场景的具体鉴别与复评。</w:t>
      </w:r>
    </w:p>
    <w:p>
      <w:pPr>
        <w:pStyle w:val="Heading2"/>
      </w:pPr>
      <w:r>
        <w:t>急性肾损伤</w:t>
      </w:r>
    </w:p>
    <w:p>
      <w:r>
        <w:rPr>
          <w:b/>
        </w:rPr>
        <w:t xml:space="preserve">紧急评估资料  </w:t>
      </w:r>
      <w:r>
        <w:t>基线与动态肌酐、尿量时窗、容量、药物及梗阻。</w:t>
      </w:r>
    </w:p>
    <w:p>
      <w:r>
        <w:rPr>
          <w:b/>
        </w:rPr>
        <w:t xml:space="preserve">临床分析及处理记录边界  </w:t>
      </w:r>
      <w:r>
        <w:t>无基线须说明；尿路梗阻、灌注和肾毒性因素并查，不能凭eGFR直接分AKI级。</w:t>
      </w:r>
    </w:p>
    <w:p>
      <w:r>
        <w:rPr>
          <w:b/>
        </w:rPr>
        <w:t xml:space="preserve">联合调用  </w:t>
      </w:r>
      <w:r>
        <w:t>105，必要时07、08或108。</w:t>
      </w:r>
    </w:p>
    <w:p>
      <w:pPr>
        <w:keepNext/>
      </w:pPr>
      <w:r>
        <w:t>【文书实际日期及时间】 急性肾损伤病情变化记录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实际异常及起病经过】。床旁评估【与本场景对应的真实关键体征及监护】。目前考虑【有据判断和鉴别】，已实施【有执行记录的措施】；复查【真实结果】，病情【实际变化与转归】；拟【责任医师确认的后续计划和升级路径】。</w:t>
      </w:r>
    </w:p>
    <w:p>
      <w:pPr>
        <w:pStyle w:val="Code"/>
      </w:pPr>
      <w:r>
        <w:t>```</w:t>
      </w:r>
    </w:p>
    <w:p>
      <w:r>
        <w:t>资料不足：生命体征、措施、剂量或时点不能推算；缺项在框外追问。质控：确认没有把紧急建议写成已经实施，没有用同一段文字替代本场景的具体鉴别与复评。</w:t>
      </w:r>
    </w:p>
    <w:p>
      <w:pPr>
        <w:pStyle w:val="Heading2"/>
      </w:pPr>
      <w:r>
        <w:t>严重电解质紊乱</w:t>
      </w:r>
    </w:p>
    <w:p>
      <w:r>
        <w:rPr>
          <w:b/>
        </w:rPr>
        <w:t xml:space="preserve">紧急评估资料  </w:t>
      </w:r>
      <w:r>
        <w:t>原始数值及溶血、症状、心电、肾功能、渗透与病程。</w:t>
      </w:r>
    </w:p>
    <w:p>
      <w:r>
        <w:rPr>
          <w:b/>
        </w:rPr>
        <w:t xml:space="preserve">临床分析及处理记录边界  </w:t>
      </w:r>
      <w:r>
        <w:t>高钾心电风险、低钠神经风险等立即评估；纠正速度与复查由临床监护方案确定。</w:t>
      </w:r>
    </w:p>
    <w:p>
      <w:r>
        <w:rPr>
          <w:b/>
        </w:rPr>
        <w:t xml:space="preserve">联合调用  </w:t>
      </w:r>
      <w:r>
        <w:t>106，必要时07、08或108。</w:t>
      </w:r>
    </w:p>
    <w:p>
      <w:pPr>
        <w:keepNext/>
      </w:pPr>
      <w:r>
        <w:t>【文书实际日期及时间】 严重电解质紊乱病情变化记录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实际异常及起病经过】。床旁评估【与本场景对应的真实关键体征及监护】。目前考虑【有据判断和鉴别】，已实施【有执行记录的措施】；复查【真实结果】，病情【实际变化与转归】；拟【责任医师确认的后续计划和升级路径】。</w:t>
      </w:r>
    </w:p>
    <w:p>
      <w:pPr>
        <w:pStyle w:val="Code"/>
      </w:pPr>
      <w:r>
        <w:t>```</w:t>
      </w:r>
    </w:p>
    <w:p>
      <w:r>
        <w:t>资料不足：生命体征、措施、剂量或时点不能推算；缺项在框外追问。质控：确认没有把紧急建议写成已经实施，没有用同一段文字替代本场景的具体鉴别与复评。</w:t>
      </w:r>
    </w:p>
    <w:p>
      <w:pPr>
        <w:pStyle w:val="Heading2"/>
      </w:pPr>
      <w:r>
        <w:t>低血糖</w:t>
      </w:r>
    </w:p>
    <w:p>
      <w:r>
        <w:rPr>
          <w:b/>
        </w:rPr>
        <w:t xml:space="preserve">紧急评估资料  </w:t>
      </w:r>
      <w:r>
        <w:t>实测血糖、症状、意识、吞咽、用药及最近摄入。</w:t>
      </w:r>
    </w:p>
    <w:p>
      <w:r>
        <w:rPr>
          <w:b/>
        </w:rPr>
        <w:t xml:space="preserve">临床分析及处理记录边界  </w:t>
      </w:r>
      <w:r>
        <w:t>不安全吞咽者不能口服喂糖；记录实际纠正、复测和复发风险。</w:t>
      </w:r>
    </w:p>
    <w:p>
      <w:r>
        <w:rPr>
          <w:b/>
        </w:rPr>
        <w:t xml:space="preserve">联合调用  </w:t>
      </w:r>
      <w:r>
        <w:t>104，必要时07、08或108。</w:t>
      </w:r>
    </w:p>
    <w:p>
      <w:pPr>
        <w:keepNext/>
      </w:pPr>
      <w:r>
        <w:t>【文书实际日期及时间】 低血糖病情变化记录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实际异常及起病经过】。床旁评估【与本场景对应的真实关键体征及监护】。目前考虑【有据判断和鉴别】，已实施【有执行记录的措施】；复查【真实结果】，病情【实际变化与转归】；拟【责任医师确认的后续计划和升级路径】。</w:t>
      </w:r>
    </w:p>
    <w:p>
      <w:pPr>
        <w:pStyle w:val="Code"/>
      </w:pPr>
      <w:r>
        <w:t>```</w:t>
      </w:r>
    </w:p>
    <w:p>
      <w:r>
        <w:t>资料不足：生命体征、措施、剂量或时点不能推算；缺项在框外追问。质控：确认没有把紧急建议写成已经实施，没有用同一段文字替代本场景的具体鉴别与复评。</w:t>
      </w:r>
    </w:p>
    <w:p>
      <w:pPr>
        <w:pStyle w:val="Heading2"/>
      </w:pPr>
      <w:r>
        <w:t>高血糖危象</w:t>
      </w:r>
    </w:p>
    <w:p>
      <w:r>
        <w:rPr>
          <w:b/>
        </w:rPr>
        <w:t xml:space="preserve">紧急评估资料  </w:t>
      </w:r>
      <w:r>
        <w:t>血糖、酮体、pH、HCO3、渗透相关变量、电解质和容量。</w:t>
      </w:r>
    </w:p>
    <w:p>
      <w:r>
        <w:rPr>
          <w:b/>
        </w:rPr>
        <w:t xml:space="preserve">临床分析及处理记录边界  </w:t>
      </w:r>
      <w:r>
        <w:t>DKA与HHS可能重叠；老年心肾病补液和胰岛素须密切监护，不套固定处方。</w:t>
      </w:r>
    </w:p>
    <w:p>
      <w:r>
        <w:rPr>
          <w:b/>
        </w:rPr>
        <w:t xml:space="preserve">联合调用  </w:t>
      </w:r>
      <w:r>
        <w:t>104 106，必要时07、08或108。</w:t>
      </w:r>
    </w:p>
    <w:p>
      <w:pPr>
        <w:keepNext/>
      </w:pPr>
      <w:r>
        <w:t>【文书实际日期及时间】 高血糖危象病情变化记录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实际异常及起病经过】。床旁评估【与本场景对应的真实关键体征及监护】。目前考虑【有据判断和鉴别】，已实施【有执行记录的措施】；复查【真实结果】，病情【实际变化与转归】；拟【责任医师确认的后续计划和升级路径】。</w:t>
      </w:r>
    </w:p>
    <w:p>
      <w:pPr>
        <w:pStyle w:val="Code"/>
      </w:pPr>
      <w:r>
        <w:t>```</w:t>
      </w:r>
    </w:p>
    <w:p>
      <w:r>
        <w:t>资料不足：生命体征、措施、剂量或时点不能推算；缺项在框外追问。质控：确认没有把紧急建议写成已经实施，没有用同一段文字替代本场景的具体鉴别与复评。</w:t>
      </w:r>
    </w:p>
    <w:p>
      <w:pPr>
        <w:pStyle w:val="Heading2"/>
      </w:pPr>
      <w:r>
        <w:t>急性脑卒中</w:t>
      </w:r>
    </w:p>
    <w:p>
      <w:r>
        <w:rPr>
          <w:b/>
        </w:rPr>
        <w:t xml:space="preserve">紧急评估资料  </w:t>
      </w:r>
      <w:r>
        <w:t>最后正常时间、局灶体征、血糖、头颅及血管影像、抗栓史。</w:t>
      </w:r>
    </w:p>
    <w:p>
      <w:r>
        <w:rPr>
          <w:b/>
        </w:rPr>
        <w:t xml:space="preserve">临床分析及处理记录边界  </w:t>
      </w:r>
      <w:r>
        <w:t>立即卒中通路，排出血后由专科判定再灌注适应证；不以年龄唯一排除。</w:t>
      </w:r>
    </w:p>
    <w:p>
      <w:r>
        <w:rPr>
          <w:b/>
        </w:rPr>
        <w:t xml:space="preserve">联合调用  </w:t>
      </w:r>
      <w:r>
        <w:t>103，必要时07、08或108。</w:t>
      </w:r>
    </w:p>
    <w:p>
      <w:pPr>
        <w:keepNext/>
      </w:pPr>
      <w:r>
        <w:t>【文书实际日期及时间】 急性脑卒中病情变化记录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实际异常及起病经过】。床旁评估【与本场景对应的真实关键体征及监护】。目前考虑【有据判断和鉴别】，已实施【有执行记录的措施】；复查【真实结果】，病情【实际变化与转归】；拟【责任医师确认的后续计划和升级路径】。</w:t>
      </w:r>
    </w:p>
    <w:p>
      <w:pPr>
        <w:pStyle w:val="Code"/>
      </w:pPr>
      <w:r>
        <w:t>```</w:t>
      </w:r>
    </w:p>
    <w:p>
      <w:r>
        <w:t>资料不足：生命体征、措施、剂量或时点不能推算；缺项在框外追问。质控：确认没有把紧急建议写成已经实施，没有用同一段文字替代本场景的具体鉴别与复评。</w:t>
      </w:r>
    </w:p>
    <w:p>
      <w:pPr>
        <w:pStyle w:val="Heading2"/>
      </w:pPr>
      <w:r>
        <w:t>消化道出血</w:t>
      </w:r>
    </w:p>
    <w:p>
      <w:r>
        <w:rPr>
          <w:b/>
        </w:rPr>
        <w:t xml:space="preserve">紧急评估资料  </w:t>
      </w:r>
      <w:r>
        <w:t>呕血黑便、循环灌注、Hb动态、凝血、抗栓及肝病。</w:t>
      </w:r>
    </w:p>
    <w:p>
      <w:r>
        <w:rPr>
          <w:b/>
        </w:rPr>
        <w:t xml:space="preserve">临床分析及处理记录边界  </w:t>
      </w:r>
      <w:r>
        <w:t>初期Hb不能单独反映失血；稳定、内镜及抗栓处置协同。</w:t>
      </w:r>
    </w:p>
    <w:p>
      <w:r>
        <w:rPr>
          <w:b/>
        </w:rPr>
        <w:t xml:space="preserve">联合调用  </w:t>
      </w:r>
      <w:r>
        <w:t>105，必要时07、08或108。</w:t>
      </w:r>
    </w:p>
    <w:p>
      <w:pPr>
        <w:keepNext/>
      </w:pPr>
      <w:r>
        <w:t>【文书实际日期及时间】 消化道出血病情变化记录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实际异常及起病经过】。床旁评估【与本场景对应的真实关键体征及监护】。目前考虑【有据判断和鉴别】，已实施【有执行记录的措施】；复查【真实结果】，病情【实际变化与转归】；拟【责任医师确认的后续计划和升级路径】。</w:t>
      </w:r>
    </w:p>
    <w:p>
      <w:pPr>
        <w:pStyle w:val="Code"/>
      </w:pPr>
      <w:r>
        <w:t>```</w:t>
      </w:r>
    </w:p>
    <w:p>
      <w:r>
        <w:t>资料不足：生命体征、措施、剂量或时点不能推算；缺项在框外追问。质控：确认没有把紧急建议写成已经实施，没有用同一段文字替代本场景的具体鉴别与复评。</w:t>
      </w:r>
    </w:p>
    <w:p>
      <w:pPr>
        <w:pStyle w:val="Heading2"/>
      </w:pPr>
      <w:r>
        <w:t>静脉血栓栓塞症</w:t>
      </w:r>
    </w:p>
    <w:p>
      <w:r>
        <w:rPr>
          <w:b/>
        </w:rPr>
        <w:t xml:space="preserve">紧急评估资料  </w:t>
      </w:r>
      <w:r>
        <w:t>呼吸循环、肢体征、前验概率、影像与出血风险。</w:t>
      </w:r>
    </w:p>
    <w:p>
      <w:r>
        <w:rPr>
          <w:b/>
        </w:rPr>
        <w:t xml:space="preserve">临床分析及处理记录边界  </w:t>
      </w:r>
      <w:r>
        <w:t>D-二聚体不能确诊；高危不稳定及时专科救治，抗凝禁忌需核实。</w:t>
      </w:r>
    </w:p>
    <w:p>
      <w:r>
        <w:rPr>
          <w:b/>
        </w:rPr>
        <w:t xml:space="preserve">联合调用  </w:t>
      </w:r>
      <w:r>
        <w:t>102 105，必要时07、08或108。</w:t>
      </w:r>
    </w:p>
    <w:p>
      <w:pPr>
        <w:keepNext/>
      </w:pPr>
      <w:r>
        <w:t>【文书实际日期及时间】 静脉血栓栓塞症病情变化记录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实际异常及起病经过】。床旁评估【与本场景对应的真实关键体征及监护】。目前考虑【有据判断和鉴别】，已实施【有执行记录的措施】；复查【真实结果】，病情【实际变化与转归】；拟【责任医师确认的后续计划和升级路径】。</w:t>
      </w:r>
    </w:p>
    <w:p>
      <w:pPr>
        <w:pStyle w:val="Code"/>
      </w:pPr>
      <w:r>
        <w:t>```</w:t>
      </w:r>
    </w:p>
    <w:p>
      <w:r>
        <w:t>资料不足：生命体征、措施、剂量或时点不能推算；缺项在框外追问。质控：确认没有把紧急建议写成已经实施，没有用同一段文字替代本场景的具体鉴别与复评。</w:t>
      </w:r>
    </w:p>
    <w:p>
      <w:pPr>
        <w:pStyle w:val="Heading2"/>
      </w:pPr>
      <w:r>
        <w:t>误吸及窒息</w:t>
      </w:r>
    </w:p>
    <w:p>
      <w:r>
        <w:rPr>
          <w:b/>
        </w:rPr>
        <w:t xml:space="preserve">紧急评估资料  </w:t>
      </w:r>
      <w:r>
        <w:t>气道通畅、发声、有效咳嗽、意识与呼吸循环。</w:t>
      </w:r>
    </w:p>
    <w:p>
      <w:r>
        <w:rPr>
          <w:b/>
        </w:rPr>
        <w:t xml:space="preserve">临床分析及处理记录边界  </w:t>
      </w:r>
      <w:r>
        <w:t>气道急救优先；机械性窒息与吸入性肺炎、化学性肺损伤区分。</w:t>
      </w:r>
    </w:p>
    <w:p>
      <w:r>
        <w:rPr>
          <w:b/>
        </w:rPr>
        <w:t xml:space="preserve">联合调用  </w:t>
      </w:r>
      <w:r>
        <w:t>102 107，必要时07、08或108。</w:t>
      </w:r>
    </w:p>
    <w:p>
      <w:pPr>
        <w:keepNext/>
      </w:pPr>
      <w:r>
        <w:t>【文书实际日期及时间】 误吸及窒息病情变化记录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实际异常及起病经过】。床旁评估【与本场景对应的真实关键体征及监护】。目前考虑【有据判断和鉴别】，已实施【有执行记录的措施】；复查【真实结果】，病情【实际变化与转归】；拟【责任医师确认的后续计划和升级路径】。</w:t>
      </w:r>
    </w:p>
    <w:p>
      <w:pPr>
        <w:pStyle w:val="Code"/>
      </w:pPr>
      <w:r>
        <w:t>```</w:t>
      </w:r>
    </w:p>
    <w:p>
      <w:r>
        <w:t>资料不足：生命体征、措施、剂量或时点不能推算；缺项在框外追问。质控：确认没有把紧急建议写成已经实施，没有用同一段文字替代本场景的具体鉴别与复评。</w:t>
      </w:r>
    </w:p>
    <w:p>
      <w:pPr>
        <w:pStyle w:val="Heading2"/>
      </w:pPr>
      <w:r>
        <w:t>急性尿潴留</w:t>
      </w:r>
    </w:p>
    <w:p>
      <w:r>
        <w:rPr>
          <w:b/>
        </w:rPr>
        <w:t xml:space="preserve">紧急评估资料  </w:t>
      </w:r>
      <w:r>
        <w:t>排尿时间、膀胱区、床旁残余尿、肾功能与药物。</w:t>
      </w:r>
    </w:p>
    <w:p>
      <w:r>
        <w:rPr>
          <w:b/>
        </w:rPr>
        <w:t xml:space="preserve">临床分析及处理记录边界  </w:t>
      </w:r>
      <w:r>
        <w:t>确认梗阻与神经因素，导尿为实际操作；记录引流、血尿和后续监测。</w:t>
      </w:r>
    </w:p>
    <w:p>
      <w:r>
        <w:rPr>
          <w:b/>
        </w:rPr>
        <w:t xml:space="preserve">联合调用  </w:t>
      </w:r>
      <w:r>
        <w:t>105，必要时07、08或108。</w:t>
      </w:r>
    </w:p>
    <w:p>
      <w:pPr>
        <w:keepNext/>
      </w:pPr>
      <w:r>
        <w:t>【文书实际日期及时间】 急性尿潴留病情变化记录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实际异常及起病经过】。床旁评估【与本场景对应的真实关键体征及监护】。目前考虑【有据判断和鉴别】，已实施【有执行记录的措施】；复查【真实结果】，病情【实际变化与转归】；拟【责任医师确认的后续计划和升级路径】。</w:t>
      </w:r>
    </w:p>
    <w:p>
      <w:pPr>
        <w:pStyle w:val="Code"/>
      </w:pPr>
      <w:r>
        <w:t>```</w:t>
      </w:r>
    </w:p>
    <w:p>
      <w:r>
        <w:t>资料不足：生命体征、措施、剂量或时点不能推算；缺项在框外追问。质控：确认没有把紧急建议写成已经实施，没有用同一段文字替代本场景的具体鉴别与复评。</w:t>
      </w:r>
    </w:p>
    <w:p>
      <w:pPr>
        <w:pStyle w:val="Heading2"/>
      </w:pPr>
      <w:r>
        <w:t>严重药物不良反应</w:t>
      </w:r>
    </w:p>
    <w:p>
      <w:r>
        <w:rPr>
          <w:b/>
        </w:rPr>
        <w:t xml:space="preserve">紧急评估资料  </w:t>
      </w:r>
      <w:r>
        <w:t>新药与时间关系、皮肤气道循环、肝肾损伤及相互作用。</w:t>
      </w:r>
    </w:p>
    <w:p>
      <w:r>
        <w:rPr>
          <w:b/>
        </w:rPr>
        <w:t xml:space="preserve">临床分析及处理记录边界  </w:t>
      </w:r>
      <w:r>
        <w:t>严重过敏、过量和器官毒性按急救流程处理；可疑药停用由医师确认并登记。</w:t>
      </w:r>
    </w:p>
    <w:p>
      <w:r>
        <w:rPr>
          <w:b/>
        </w:rPr>
        <w:t xml:space="preserve">联合调用  </w:t>
      </w:r>
      <w:r>
        <w:t>07 106，必要时07、08或108。</w:t>
      </w:r>
    </w:p>
    <w:p>
      <w:pPr>
        <w:keepNext/>
      </w:pPr>
      <w:r>
        <w:t>【文书实际日期及时间】 严重药物不良反应病情变化记录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实际异常及起病经过】。床旁评估【与本场景对应的真实关键体征及监护】。目前考虑【有据判断和鉴别】，已实施【有执行记录的措施】；复查【真实结果】，病情【实际变化与转归】；拟【责任医师确认的后续计划和升级路径】。</w:t>
      </w:r>
    </w:p>
    <w:p>
      <w:pPr>
        <w:pStyle w:val="Code"/>
      </w:pPr>
      <w:r>
        <w:t>```</w:t>
      </w:r>
    </w:p>
    <w:p>
      <w:r>
        <w:t>资料不足：生命体征、措施、剂量或时点不能推算；缺项在框外追问。质控：确认没有把紧急建议写成已经实施，没有用同一段文字替代本场景的具体鉴别与复评。</w:t>
      </w:r>
    </w:p>
    <w:p>
      <w:pPr>
        <w:pStyle w:val="Heading2"/>
      </w:pPr>
      <w:r>
        <w:t>跌倒及意外伤害</w:t>
      </w:r>
    </w:p>
    <w:p>
      <w:r>
        <w:rPr>
          <w:b/>
        </w:rPr>
        <w:t xml:space="preserve">紧急评估资料  </w:t>
      </w:r>
      <w:r>
        <w:t>发生环境、目击、意识、头部伤、疼痛、抗栓及神经。</w:t>
      </w:r>
    </w:p>
    <w:p>
      <w:r>
        <w:rPr>
          <w:b/>
        </w:rPr>
        <w:t xml:space="preserve">临床分析及处理记录边界  </w:t>
      </w:r>
      <w:r>
        <w:t>先排危及生命损伤及晕厥卒中低糖，不因外观无伤排除颅内出血。</w:t>
      </w:r>
    </w:p>
    <w:p>
      <w:r>
        <w:rPr>
          <w:b/>
        </w:rPr>
        <w:t xml:space="preserve">联合调用  </w:t>
      </w:r>
      <w:r>
        <w:t>107 103，必要时07、08或108。</w:t>
      </w:r>
    </w:p>
    <w:p>
      <w:pPr>
        <w:keepNext/>
      </w:pPr>
      <w:r>
        <w:t>【文书实际日期及时间】 跌倒及意外伤害病情变化记录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实际异常及起病经过】。床旁评估【与本场景对应的真实关键体征及监护】。目前考虑【有据判断和鉴别】，已实施【有执行记录的措施】；复查【真实结果】，病情【实际变化与转归】；拟【责任医师确认的后续计划和升级路径】。</w:t>
      </w:r>
    </w:p>
    <w:p>
      <w:pPr>
        <w:pStyle w:val="Code"/>
      </w:pPr>
      <w:r>
        <w:t>```</w:t>
      </w:r>
    </w:p>
    <w:p>
      <w:r>
        <w:t>资料不足：生命体征、措施、剂量或时点不能推算；缺项在框外追问。质控：确认没有把紧急建议写成已经实施，没有用同一段文字替代本场景的具体鉴别与复评。</w:t>
      </w:r>
    </w:p>
    <w:p>
      <w:pPr>
        <w:pStyle w:val="Heading2"/>
      </w:pPr>
      <w:r>
        <w:t>心脏骤停和抢救</w:t>
      </w:r>
    </w:p>
    <w:p>
      <w:r>
        <w:rPr>
          <w:b/>
        </w:rPr>
        <w:t xml:space="preserve">紧急评估资料  </w:t>
      </w:r>
      <w:r>
        <w:t>发现、呼救、无反应、无正常呼吸、脉搏、初始心律。</w:t>
      </w:r>
    </w:p>
    <w:p>
      <w:r>
        <w:rPr>
          <w:b/>
        </w:rPr>
        <w:t xml:space="preserve">临床分析及处理记录边界  </w:t>
      </w:r>
      <w:r>
        <w:t>按本院复苏流程立即救治；按真实分钟级事件记按压、通气、除颤、给药、ROSC和转归。</w:t>
      </w:r>
    </w:p>
    <w:p>
      <w:r>
        <w:rPr>
          <w:b/>
        </w:rPr>
        <w:t xml:space="preserve">联合调用  </w:t>
      </w:r>
      <w:r>
        <w:t>101 106，必要时07、08或108。</w:t>
      </w:r>
    </w:p>
    <w:p>
      <w:pPr>
        <w:keepNext/>
      </w:pPr>
      <w:r>
        <w:t>【文书实际日期及时间】 心脏骤停和抢救病情变化记录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实际异常及起病经过】。床旁评估【与本场景对应的真实关键体征及监护】。目前考虑【有据判断和鉴别】，已实施【有执行记录的措施】；复查【真实结果】，病情【实际变化与转归】；拟【责任医师确认的后续计划和升级路径】。</w:t>
      </w:r>
    </w:p>
    <w:p>
      <w:pPr>
        <w:pStyle w:val="Code"/>
      </w:pPr>
      <w:r>
        <w:t>```</w:t>
      </w:r>
    </w:p>
    <w:p>
      <w:r>
        <w:t>资料不足：生命体征、措施、剂量或时点不能推算；缺项在框外追问。质控：确认没有把紧急建议写成已经实施，没有用同一段文字替代本场景的具体鉴别与复评。</w:t>
      </w:r>
    </w:p>
    <w:p>
      <w:bookmarkStart w:id="4" w:name="s4"/>
      <w:pPr>
        <w:pStyle w:val="Heading1"/>
      </w:pPr>
      <w:r>
        <w:t>4 抢救事件时间轴与补记</w:t>
      </w:r>
      <w:bookmarkEnd w:id="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3118"/>
        <w:gridCol w:w="3969"/>
      </w:tblGrid>
      <w:tr>
        <w:trPr>
          <w:tblHeader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6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时间字段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6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6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必需关联</w:t>
            </w:r>
          </w:p>
        </w:tc>
      </w:tr>
      <w:tr>
        <w:trPr/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onset 或 last_known_well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发病或最后正常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患者、观察者、可信程度</w:t>
            </w:r>
          </w:p>
        </w:tc>
      </w:tr>
      <w:tr>
        <w:trPr/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recognition 与 escalation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识别、呼救及医师到场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实际人员和分钟</w:t>
            </w:r>
          </w:p>
        </w:tc>
      </w:tr>
      <w:tr>
        <w:trPr/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action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每次通气、按压、电治疗、给药等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真实剂量途径参数和执行人</w:t>
            </w:r>
          </w:p>
        </w:tc>
      </w:tr>
      <w:tr>
        <w:trPr/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reassessment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每次节律、灌注或血糖等复评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原始结果与措施反应</w:t>
            </w:r>
          </w:p>
        </w:tc>
      </w:tr>
      <w:tr>
        <w:trPr/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outcome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ROSC、继续抢救、转运或死亡判定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真实依据与责任人</w:t>
            </w:r>
          </w:p>
        </w:tc>
      </w:tr>
      <w:tr>
        <w:trPr/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recorded_at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书写或补记时间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不能冒充事件发生时间</w:t>
            </w:r>
          </w:p>
        </w:tc>
      </w:tr>
    </w:tbl>
    <w:p/>
    <w:p>
      <w:r>
        <w:t>为同时遵守01日期时间外置规则和抢救可追溯性，采用每个事件独立时间行及代码框；整个事件序列一并保存。院内系统有事件表时，将框外时间录入时间字段；无法保留事件时间的纯正文粘贴不满足抢救记录要求。此类文书允许结构化多事件，连续一段规则针对日常病程与查房。</w:t>
      </w:r>
    </w:p>
    <w:p>
      <w:r>
        <w:t>虚构病例SIM08的格式示例，以下所有措施与结果均为模拟输入已明确提供。</w:t>
      </w:r>
    </w:p>
    <w:p>
      <w:pPr>
        <w:keepNext/>
      </w:pPr>
      <w:r>
        <w:t>2026年10月25日 14:01 抢救记录 识别与启动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患者突发意识丧失，无正常呼吸，未触及颈动脉搏动，立即呼救并开始胸外按压，连接监护。</w:t>
      </w:r>
    </w:p>
    <w:p>
      <w:pPr>
        <w:pStyle w:val="Code"/>
      </w:pPr>
      <w:r>
        <w:t>```</w:t>
      </w:r>
    </w:p>
    <w:p>
      <w:pPr>
        <w:keepNext/>
      </w:pPr>
      <w:r>
        <w:t>2026年10月25日 14:03 抢救记录 节律与处理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监护示心室颤动，按实际执行记录完成非同步电除颤，随后立即恢复胸外按压和通气。</w:t>
      </w:r>
    </w:p>
    <w:p>
      <w:pPr>
        <w:pStyle w:val="Code"/>
      </w:pPr>
      <w:r>
        <w:t>```</w:t>
      </w:r>
    </w:p>
    <w:p>
      <w:pPr>
        <w:keepNext/>
      </w:pPr>
      <w:r>
        <w:t>2026年10月25日 14:05 抢救记录 复评与转归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复评可触及颈动脉搏动，监护见有组织心律，考虑自主循环恢复，继续复苏后监测并由重症团队评估接收。</w:t>
      </w:r>
    </w:p>
    <w:p>
      <w:pPr>
        <w:pStyle w:val="Code"/>
      </w:pPr>
      <w:r>
        <w:t>```</w:t>
      </w:r>
    </w:p>
    <w:p>
      <w:r>
        <w:t>该示例未提供能量、药物及转入完成事实，故不补写具体能量、肾上腺素或已转ICU；正式抢救完整记录仍须补核实际设备及执行参数。</w:t>
      </w:r>
    </w:p>
    <w:p>
      <w:bookmarkStart w:id="5" w:name="s5"/>
      <w:pPr>
        <w:pStyle w:val="Heading1"/>
      </w:pPr>
      <w:r>
        <w:t>5 医学事实边界与协同规则</w:t>
      </w:r>
      <w:bookmarkEnd w:id="5"/>
    </w:p>
    <w:p>
      <w:r>
        <w:t>调用01约束全部生成过程，由11提供当前住院快照和目标时点；需要查体或CGA时调用03，需要报告解释时调用04，治疗冲突调用07，职称决策调用08，出院和照护调用09，所有输出必须经10。专病知识不能覆盖实际医嘱，模板不能补足未知事实。</w:t>
      </w:r>
    </w:p>
    <w:p>
      <w:r>
        <w:t>数据缺失分为未提供、未询问、未检查、未评估、结果待回报和无法评估；分别保留原因。正式文书只保留有依据的内容。关键缺失先补问；非关键缺失可删去相应句子。不得用“正常”“无异常”填空，不得将筛查结果升级为诊断。</w:t>
      </w:r>
    </w:p>
    <w:p>
      <w:bookmarkStart w:id="6" w:name="s6"/>
      <w:pPr>
        <w:pStyle w:val="Heading1"/>
      </w:pPr>
      <w:r>
        <w:t>6 常见错误与禁止事项</w:t>
      </w:r>
      <w:bookmarkEnd w:id="6"/>
    </w:p>
    <w:p>
      <w:r>
        <w:t>禁止混入其他患者或前次住院的动态数据；禁止将计划写成已执行、将建议写成上级医师实际意见、将旧生命体征写成当日实测值、将护理记录变成医师查体、将未经核验的版本称作最新版。遇事实冲突保留双方证据并交10分级，不静默覆盖。</w:t>
      </w:r>
    </w:p>
    <w:p>
      <w:bookmarkStart w:id="7" w:name="s7"/>
      <w:pPr>
        <w:pStyle w:val="Heading1"/>
      </w:pPr>
      <w:r>
        <w:t>7 典型临床应用示例</w:t>
      </w:r>
      <w:bookmarkEnd w:id="7"/>
    </w:p>
    <w:p>
      <w:r>
        <w:t>以下为明确虚构病例，仅用于展示调用与书写，不代表真实患者资料。SIM09感染后意识改变，仅提供烦躁及尿培养阳性。系统并行评估低氧、低糖、卒中、药物和谵妄；没有局部尿路症状及全身感染依据时，不能自动认定尿源性脓毒症。</w:t>
      </w:r>
    </w:p>
    <w:p>
      <w:bookmarkStart w:id="8" w:name="s8"/>
      <w:pPr>
        <w:pStyle w:val="Heading1"/>
      </w:pPr>
      <w:r>
        <w:t>8 质量控制清单</w:t>
      </w:r>
      <w:bookmarkEnd w:id="8"/>
    </w:p>
    <w:p>
      <w:r>
        <w:t>□ 患者与当前住院已核对，目标时点明确</w:t>
      </w:r>
    </w:p>
    <w:p>
      <w:r>
        <w:t>□ 症状、查体、检查、评估及用药均可追溯</w:t>
      </w:r>
    </w:p>
    <w:p>
      <w:r>
        <w:t>□ 诊断确定程度与证据一致，无自动升级</w:t>
      </w:r>
    </w:p>
    <w:p>
      <w:r>
        <w:t>□ 计划、开立、执行、暂停、停用等状态区分正确</w:t>
      </w:r>
    </w:p>
    <w:p>
      <w:r>
        <w:t>□ 缺失与冲突已处理，正文没有模板占位符</w:t>
      </w:r>
    </w:p>
    <w:p>
      <w:r>
        <w:t>□ 日期标题在代码框外，日常病程及查房正文为连续一段</w:t>
      </w:r>
    </w:p>
    <w:p>
      <w:r>
        <w:t>□ 结果仅为待责任医师审核签署的辅助文书</w:t>
      </w:r>
    </w:p>
    <w:p>
      <w:r>
        <w:t>□ 抢救各事件精确到实际分钟，补记时间单独保留</w:t>
      </w:r>
    </w:p>
    <w:p>
      <w:r>
        <w:t>□ 处理后反应和转运接收已核实，缺失不补造</w:t>
      </w:r>
    </w:p>
    <w:p>
      <w:bookmarkStart w:id="9" w:name="s9"/>
      <w:pPr>
        <w:pStyle w:val="Heading1"/>
      </w:pPr>
      <w:r>
        <w:t>9 版本与证据更新</w:t>
      </w:r>
      <w:bookmarkEnd w:id="9"/>
    </w:p>
    <w:p>
      <w:r>
        <w:t>版本V1.0；建立及核验日期：2026年10月25日。维护者由使用机构指定。每6个月及重大规范发布后复核；涉及诊断阈值、评分、药物或抢救流程时，使用前再次核对正式原文、药品说明书和本院制度。修订须记录旧版本、新版本、生效日期、适用病例和回归测试，不倒改已签署历史病历。</w:t>
      </w:r>
    </w:p>
    <w:p>
      <w:r>
        <w:t>证据状态说明：以下为本次可核验的具名版本与适用范围，未将目录入口或摘要核验冒充完整条款审核。国际指南须经过本地适用性评估；具体剂量、阈值或工具分值未核实时不启用自动计算。</w:t>
      </w:r>
    </w:p>
    <w:p>
      <w:pPr>
        <w:pStyle w:val="Evidence"/>
        <w:keepLines/>
      </w:pPr>
      <w:r>
        <w:t>[R01] 病历书写基本规范。机构或作者：原卫生部；版本：2010；适用范围及证据用途：中国医疗机构病历的真实性、结构和完成时限；核验：2026年10月25日。</w:t>
      </w:r>
      <w:hyperlink r:id="rId10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[R04] 医疗质量安全核心制度要点。机构或作者：国家卫生健康委员会；版本：2018；适用范围及证据用途：三级查房、危急值、会诊、交接与病历管理；核验：2026年10月25日。</w:t>
      </w:r>
      <w:hyperlink r:id="rId11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[R09] ESC Guidelines for the management of acute coronary syndromes。机构或作者：ESC；版本：2023；适用范围及证据用途：成人ACS辅助循证；须结合中国胸痛中心流程与药品说明书；核验：2026年10月25日。</w:t>
      </w:r>
      <w:hyperlink r:id="rId12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[R17] Guideline for the Early Management of Acute Ischemic Stroke。机构或作者：AHA ASA；版本：2026；适用范围及证据用途：急性缺血性卒中国际补充；不能据此自动判定再灌注资格；核验：2026年10月25日。</w:t>
      </w:r>
      <w:hyperlink r:id="rId13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[R20] Delirium prevention diagnosis and management CG103。机构或作者：NICE；版本：2010 2023更新；适用范围及证据用途：住院及长期照护成人谵妄的识别与非药物管理；核验：2026年10月25日。</w:t>
      </w:r>
      <w:hyperlink r:id="rId14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[R23] KDIGO Clinical Practice Guideline for CKD。机构或作者：KDIGO；版本：2024；适用范围及证据用途：CKD慢性证据、CGA分类及用药评估；2027药物管理公开征求意见稿不作为正式指南；核验：2026年10月25日。</w:t>
      </w:r>
      <w:hyperlink r:id="rId15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[R26] Clinical Practice Guideline Asymptomatic Bacteriuria。机构或作者：IDSA；版本：2019；适用范围及证据用途：老年菌尿的定植与感染鉴别，避免仅以谵妄或菌尿启动抗菌药；核验：2026年10月25日。</w:t>
      </w:r>
      <w:hyperlink r:id="rId16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[R27] Surviving Sepsis Campaign International Guidelines。机构或作者：SCCM ESICM；版本：2026；适用范围及证据用途：成人脓毒症与感染性休克；2026年3月23日发布，国际补充；核验：2026年10月25日。</w:t>
      </w:r>
      <w:hyperlink r:id="rId17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[R28] Adult Advanced Life Support and Adult Basic Life Support。机构或作者：AHA；版本：2025；适用范围及证据用途：成人骤停、危及生命心律失常；结合本院抢救流程；核验：2026年10月25日。</w:t>
      </w:r>
      <w:hyperlink r:id="rId18">
        <w:r>
          <w:rPr>
            <w:color w:val="245A81"/>
          </w:rPr>
          <w:t>原文链接</w:t>
        </w:r>
      </w:hyperlink>
    </w:p>
    <w:sectPr w:rsidR="00FC693F" w:rsidRPr="0006063C" w:rsidSect="00034616">
      <w:footerReference w:type="default" r:id="rId9"/>
      <w:pgSz w:w="11906" w:h="16838"/>
      <w:pgMar w:top="1134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06  |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80"/>
    </w:pPr>
    <w:rPr>
      <w:rFonts w:ascii="Songti SC" w:hAnsi="Songti SC" w:eastAsia="Songti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PingFang SC" w:hAnsi="PingFang SC" w:eastAsia="PingFang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PingFang SC" w:hAnsi="PingFang SC" w:eastAsia="PingFang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="PingFang SC" w:hAnsi="PingFang SC" w:eastAsia="PingFang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200"/>
      <w:contextualSpacing/>
    </w:pPr>
    <w:rPr>
      <w:rFonts w:ascii="PingFang SC" w:hAnsi="PingFang SC" w:eastAsia="PingFang SC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76" w:lineRule="auto"/>
    </w:pPr>
    <w:rPr>
      <w:rFonts w:ascii="Songti SC" w:hAnsi="Songti SC" w:eastAsia="Songti SC"/>
      <w:b w:val="0"/>
      <w:color w:val="000000"/>
      <w:sz w:val="20"/>
    </w:rPr>
  </w:style>
  <w:style w:type="paragraph" w:customStyle="1" w:styleId="Evidence">
    <w:name w:val="Evidence"/>
    <w:pPr>
      <w:spacing w:after="60"/>
    </w:pPr>
    <w:rPr>
      <w:rFonts w:ascii="Songti SC" w:hAnsi="Songti SC" w:eastAsia="Songti SC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nhc.gov.cn/wjw/c100175/201002/b1bec53d90f243e0861529723f00221a.shtml" TargetMode="External"/><Relationship Id="rId11" Type="http://schemas.openxmlformats.org/officeDocument/2006/relationships/hyperlink" Target="https://www.nhc.gov.cn/yzygj/c100068/201804/42ab2552298047679cd6ec733f233862.shtml" TargetMode="External"/><Relationship Id="rId12" Type="http://schemas.openxmlformats.org/officeDocument/2006/relationships/hyperlink" Target="https://www.escardio.org/guidelines/clinical-practice-guidelines/all-esc-practice-guidelines/acute-coronary-syndromes/" TargetMode="External"/><Relationship Id="rId13" Type="http://schemas.openxmlformats.org/officeDocument/2006/relationships/hyperlink" Target="https://www.ahajournals.org/doi/10.1161/STR.0000000000000513" TargetMode="External"/><Relationship Id="rId14" Type="http://schemas.openxmlformats.org/officeDocument/2006/relationships/hyperlink" Target="https://www.nice.org.uk/guidance/cg103/chapter/Recommendations" TargetMode="External"/><Relationship Id="rId15" Type="http://schemas.openxmlformats.org/officeDocument/2006/relationships/hyperlink" Target="https://kdigo.org/guidelines/ckd--evaluation-and-management/" TargetMode="External"/><Relationship Id="rId16" Type="http://schemas.openxmlformats.org/officeDocument/2006/relationships/hyperlink" Target="https://www.idsociety.org/practice-guideline/asymptomatic-bacteriuria" TargetMode="External"/><Relationship Id="rId17" Type="http://schemas.openxmlformats.org/officeDocument/2006/relationships/hyperlink" Target="https://sccm.org/clinical-resources/guidelines/guidelines/surviving-sepsis-campaign-international-guidelines-for-management-of-sepsis-and-septic-shock-2026" TargetMode="External"/><Relationship Id="rId18" Type="http://schemas.openxmlformats.org/officeDocument/2006/relationships/hyperlink" Target="https://cpr.heart.org/en/resuscitation-science/cpr-and-ecc-guidelines/adult-advanced-life-supp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老年内科异常病情并发症与危急重症病程模板库</dc:title>
  <dc:subject>老年内科AI病历书写系统及医学文书模板库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