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101 老年心血管疾病专病模板库</w:t>
      </w:r>
    </w:p>
    <w:p>
      <w:r>
        <w:t>老年内科AI病历书写系统及医学文书模板库  |  V1.0  |  核验日期 2026年10月25日</w:t>
      </w:r>
    </w:p>
    <w:p>
      <w:r>
        <w:t>本文件供临床医师调用、审阅和修改。医学知识用于辅助判断；患者事实以核对后的实际资料为准。系统不能替代接诊、查体、诊断、处方、医嘱、知情沟通、签名和上级医师审核。</w:t>
      </w:r>
    </w:p>
    <w:p>
      <w:r>
        <w:rPr>
          <w:b/>
        </w:rPr>
        <w:t xml:space="preserve">阅读导航  </w:t>
      </w:r>
      <w:hyperlink w:anchor="s1">
        <w:r>
          <w:t>1 模块定位与调用接口  |  </w:t>
        </w:r>
      </w:hyperlink>
      <w:hyperlink w:anchor="s2">
        <w:r>
          <w:t>2 完整工作流程  |  </w:t>
        </w:r>
      </w:hyperlink>
      <w:hyperlink w:anchor="s3">
        <w:r>
          <w:t>3 本库病种索引  |  </w:t>
        </w:r>
      </w:hyperlink>
      <w:hyperlink w:anchor="s4">
        <w:r>
          <w:t>4 专病知识与25项文书表达库  |  </w:t>
        </w:r>
      </w:hyperlink>
      <w:hyperlink w:anchor="s5">
        <w:r>
          <w:t>5 医学事实边界与协同规则  |  </w:t>
        </w:r>
      </w:hyperlink>
      <w:hyperlink w:anchor="s6">
        <w:r>
          <w:t>6 常见错误与禁止事项  |  </w:t>
        </w:r>
      </w:hyperlink>
      <w:hyperlink w:anchor="s7">
        <w:r>
          <w:t>7 典型临床应用示例  |  </w:t>
        </w:r>
      </w:hyperlink>
      <w:hyperlink w:anchor="s8">
        <w:r>
          <w:t>8 质量控制清单  |  </w:t>
        </w:r>
      </w:hyperlink>
      <w:hyperlink w:anchor="s9">
        <w:r>
          <w:t>9 版本与证据更新  |  </w:t>
        </w:r>
      </w:hyperlink>
    </w:p>
    <w:p>
      <w:bookmarkStart w:id="1" w:name="s1"/>
      <w:pPr>
        <w:pStyle w:val="Heading1"/>
      </w:pPr>
      <w:r>
        <w:t>1 模块定位与调用接口</w:t>
      </w:r>
      <w:bookmarkEnd w:id="1"/>
    </w:p>
    <w:p>
      <w:r>
        <w:t>所属层级：第三级 专病模板层。模块职责：冠心病、ACS、心衰、心律失常和高血压等。</w:t>
      </w:r>
    </w:p>
    <w:p>
      <w:r>
        <w:rPr>
          <w:b/>
        </w:rPr>
        <w:t xml:space="preserve">调用条件  </w:t>
      </w:r>
      <w:r>
        <w:t>11识别到本系统疾病、综合征或复杂决策场景；疑似问题用于鉴别而不自动加诊断。</w:t>
      </w:r>
    </w:p>
    <w:p>
      <w:r>
        <w:rPr>
          <w:b/>
        </w:rPr>
        <w:t xml:space="preserve">所需患者资料  </w:t>
      </w:r>
      <w:r>
        <w:t>相应病史与病前功能、实际专科检查、原始检查、诊断确定程度、药物执行、评估与患者目标。</w:t>
      </w:r>
    </w:p>
    <w:p>
      <w:bookmarkStart w:id="2" w:name="s2"/>
      <w:pPr>
        <w:pStyle w:val="Heading1"/>
      </w:pPr>
      <w:r>
        <w:t>2 完整工作流程</w:t>
      </w:r>
      <w:bookmarkEnd w:id="2"/>
    </w:p>
    <w:p>
      <w:r>
        <w:t>1．识别本次急性问题及基线，危急情况先转06。</w:t>
      </w:r>
    </w:p>
    <w:p>
      <w:r>
        <w:t>2．为每个问题建立支持、反对、缺失证据，分开确诊与待排。</w:t>
      </w:r>
    </w:p>
    <w:p>
      <w:r>
        <w:t>3．核查分型分期及工具适用条件；缺完整变量不给分。</w:t>
      </w:r>
    </w:p>
    <w:p>
      <w:r>
        <w:t>4．评估共病、药物、功能及照护冲突，形成待医师确认的分析。</w:t>
      </w:r>
    </w:p>
    <w:p>
      <w:r>
        <w:t>5．按02、08或09选择文书，真实上级意见及执行状态填入。</w:t>
      </w:r>
    </w:p>
    <w:p>
      <w:r>
        <w:t>6．10审查患者、时间、事实、药物与格式，医师审核签署。</w:t>
      </w:r>
    </w:p>
    <w:p>
      <w:bookmarkStart w:id="3" w:name="s3"/>
      <w:pPr>
        <w:pStyle w:val="Heading1"/>
      </w:pPr>
      <w:r>
        <w:t>3 本库病种索引</w:t>
      </w:r>
      <w:bookmarkEnd w:id="3"/>
    </w:p>
    <w:p>
      <w:r>
        <w:t>本库共9个主要病种或场景，每个条目均采用25项结构。以下知识规则与文书模板分开；【】只为编辑槽位，不能当患者事实。只有证据齐备且医师确认后才可成为临床净稿。</w:t>
      </w:r>
    </w:p>
    <w:p>
      <w:r>
        <w:t>1．冠心病与慢性冠状动脉综合征</w:t>
      </w:r>
    </w:p>
    <w:p>
      <w:r>
        <w:t>2．急性冠状动脉综合征</w:t>
      </w:r>
    </w:p>
    <w:p>
      <w:r>
        <w:t>3．急性心肌梗死</w:t>
      </w:r>
    </w:p>
    <w:p>
      <w:r>
        <w:t>4．心力衰竭</w:t>
      </w:r>
    </w:p>
    <w:p>
      <w:r>
        <w:t>5．心房颤动</w:t>
      </w:r>
    </w:p>
    <w:p>
      <w:r>
        <w:t>6．其他心律失常与传导障碍</w:t>
      </w:r>
    </w:p>
    <w:p>
      <w:r>
        <w:t>7．高血压</w:t>
      </w:r>
    </w:p>
    <w:p>
      <w:r>
        <w:t>8．心脏瓣膜病</w:t>
      </w:r>
    </w:p>
    <w:p>
      <w:r>
        <w:t>9．心肌病</w:t>
      </w:r>
    </w:p>
    <w:p>
      <w:bookmarkStart w:id="4" w:name="s4"/>
      <w:pPr>
        <w:pStyle w:val="Heading1"/>
      </w:pPr>
      <w:r>
        <w:t>4 专病知识与25项文书表达库</w:t>
      </w:r>
      <w:bookmarkEnd w:id="4"/>
    </w:p>
    <w:p>
      <w:pPr>
        <w:pStyle w:val="Heading2"/>
      </w:pPr>
      <w:r>
        <w:t>1 冠心病与慢性冠状动脉综合征</w:t>
      </w:r>
    </w:p>
    <w:p>
      <w:r>
        <w:rPr>
          <w:b/>
        </w:rPr>
        <w:t xml:space="preserve">1 疾病定义或场景定义  </w:t>
      </w:r>
      <w:r>
        <w:t>冠脉粥样硬化等导致的慢性缺血相关临床状态。</w:t>
      </w:r>
    </w:p>
    <w:p>
      <w:r>
        <w:rPr>
          <w:b/>
        </w:rPr>
        <w:t xml:space="preserve">2 老年人群临床特点  </w:t>
      </w:r>
      <w:r>
        <w:t>可表现为乏力、活动下降或气促，典型胸痛可缺如。</w:t>
      </w:r>
    </w:p>
    <w:p>
      <w:r>
        <w:rPr>
          <w:b/>
        </w:rPr>
        <w:t xml:space="preserve">3 病史采集  </w:t>
      </w:r>
      <w:r>
        <w:t>胸闷诱发与缓解、活动阈值、既往冠脉证据和血运重建、抗栓暴露。</w:t>
      </w:r>
    </w:p>
    <w:p>
      <w:r>
        <w:rPr>
          <w:b/>
        </w:rPr>
        <w:t xml:space="preserve">4 专科检查  </w:t>
      </w:r>
      <w:r>
        <w:t>血压、心律、杂音、充血与灌注。</w:t>
      </w:r>
    </w:p>
    <w:p>
      <w:r>
        <w:rPr>
          <w:b/>
        </w:rPr>
        <w:t xml:space="preserve">5 重要辅助检查  </w:t>
      </w:r>
      <w:r>
        <w:t>心电、必要的冠脉或功能性缺血评估、心肾及出血基线。</w:t>
      </w:r>
    </w:p>
    <w:p>
      <w:r>
        <w:rPr>
          <w:b/>
        </w:rPr>
        <w:t xml:space="preserve">6 诊断标准及证据要求  </w:t>
      </w:r>
      <w:r>
        <w:t>需与冠脉或缺血证据及临床相匹配，不能以年龄、冠脉钙化或单次ST-T改变确诊活动缺血。</w:t>
      </w:r>
    </w:p>
    <w:p>
      <w:r>
        <w:rPr>
          <w:b/>
        </w:rPr>
        <w:t xml:space="preserve">7 鉴别诊断  </w:t>
      </w:r>
      <w:r>
        <w:t>ACS、心衰、贫血、肺病和消化道疾病。</w:t>
      </w:r>
    </w:p>
    <w:p>
      <w:r>
        <w:rPr>
          <w:b/>
        </w:rPr>
        <w:t xml:space="preserve">8 分型分期或严重程度  </w:t>
      </w:r>
      <w:r>
        <w:t>区分慢性稳定状态与疑似ACS；缺血负荷及解剖风险须有实际检查。</w:t>
      </w:r>
    </w:p>
    <w:p>
      <w:r>
        <w:rPr>
          <w:b/>
        </w:rPr>
        <w:t xml:space="preserve">9 临床危险分层  </w:t>
      </w:r>
      <w:r>
        <w:t>优先筛查ACS、心衰、心律失常；新发静息症状需立即重评。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本病需特别核对：合并抗凝时审查抗栓叠加，低压心动过缓、CKD与出血限制选药。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依适应证评估抗血小板、降脂及抗缺血治疗。</w:t>
      </w:r>
    </w:p>
    <w:p>
      <w:r>
        <w:rPr>
          <w:b/>
        </w:rPr>
        <w:t xml:space="preserve">12 药物治疗注意事项  </w:t>
      </w:r>
      <w:r>
        <w:t>合并抗凝时审查抗栓叠加，低压心动过缓、CKD与出血限制选药。</w:t>
      </w:r>
    </w:p>
    <w:p>
      <w:r>
        <w:rPr>
          <w:b/>
        </w:rPr>
        <w:t xml:space="preserve">13 其他治疗及专科会诊指征  </w:t>
      </w:r>
      <w:r>
        <w:t>疑ACS转胸痛通路；难治症状或高风险证据请心内科。</w:t>
      </w:r>
    </w:p>
    <w:p>
      <w:r>
        <w:rPr>
          <w:b/>
        </w:rPr>
        <w:t xml:space="preserve">14 并发症识别  </w:t>
      </w:r>
      <w:r>
        <w:t>ACS、心衰、心律失常；新发静息症状需立即重评。 出现异常接06，记录实际处置与复评。</w:t>
      </w:r>
    </w:p>
    <w:p>
      <w:r>
        <w:rPr>
          <w:b/>
        </w:rPr>
        <w:t xml:space="preserve">15 CGA重点  </w:t>
      </w:r>
      <w:r>
        <w:t>活动耐量、服药能力与患者对侵入性评估的目标。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冠心病与慢性冠状动脉综合征入院记录片段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现病史：【胸闷诱发与缓解、活动阈值、既往冠脉证据和血运重建、抗栓暴露。的真实资料】</w:t>
      </w:r>
    </w:p>
    <w:p>
      <w:pPr>
        <w:pStyle w:val="Code"/>
      </w:pPr>
      <w:r>
        <w:t>专科检查：【血压、心律、杂音、充血与灌注。的实际所见】</w:t>
      </w:r>
    </w:p>
    <w:p>
      <w:pPr>
        <w:pStyle w:val="Code"/>
      </w:pPr>
      <w:r>
        <w:t>辅助检查：【心电、必要的冠脉或功能性缺血评估、心肾及出血基线。的已知结果】</w:t>
      </w:r>
    </w:p>
    <w:p>
      <w:pPr>
        <w:pStyle w:val="Code"/>
        <w:keepNext/>
      </w:pPr>
      <w:r>
        <w:t>初步诊断：【冠心病与慢性冠状动脉综合征的确定程度与支持证据】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冠心病与慢性冠状动脉综合征首次病程记录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病例特点：【冠心病与慢性冠状动脉综合征相关真实表现及功能基线】</w:t>
      </w:r>
    </w:p>
    <w:p>
      <w:pPr>
        <w:pStyle w:val="Code"/>
      </w:pPr>
      <w:r>
        <w:t>诊断及依据：【与“需与冠脉或缺血证据及临床相匹配，不能以年龄、冠脉钙化或单次ST-T改变确诊活动缺血。”对应的实际证据】</w:t>
      </w:r>
    </w:p>
    <w:p>
      <w:pPr>
        <w:pStyle w:val="Code"/>
      </w:pPr>
      <w:r>
        <w:t>鉴别诊断：【从ACS、心衰、贫血、肺病和消化道疾病。中选择与本病例相关者，列支持反对及待查】</w:t>
      </w:r>
    </w:p>
    <w:p>
      <w:pPr>
        <w:pStyle w:val="Code"/>
        <w:keepNext/>
      </w:pPr>
      <w:r>
        <w:t>诊疗计划：【医师确认的方案】，重点监测【ACS、心衰、心律失常；新发静息症状需立即重评。相关指标】并评估【活动耐量、服药能力与患者对侵入性评估的目标。】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血压、心律、杂音、充血与灌注。的当次所见】。辅助检查：【本次已回报结果】。【姓名】主治医师分析：目前【冠心病与慢性冠状动脉综合征的确定程度】，依据【实际证据】；需与【本病例相关鉴别】区分。核对【实际治疗及执行状态】，结合【合并抗凝时审查抗栓叠加，低压心动过缓、CKD与出血限制选药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冠心病与慢性冠状动脉综合征与实际共病的相互影响】，严重程度依据【本病真实分型资料】；结合【活动耐量、服药能力与患者对侵入性评估的目标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冠心病与慢性冠状动脉综合征相关疑难及主要危险】，对【尚未解决诊断】保留【实际不确定性】；比较【治疗获益】与【合并抗凝时审查抗栓叠加，低压心动过缓、CKD与出血限制选药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冠心病与慢性冠状动脉综合征相关当日症状及变化】。查体：【当次实际所见】。检查【新增真实结果及趋势】。目前【本病证据程度与病情判断】，治疗【真实药物、支持及执行状态】，针对【合并抗凝时审查抗栓叠加，低压心动过缓、CKD与出血限制选药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ACS、心衰、心律失常；新发静息症状需立即重评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冠心病与慢性冠状动脉综合征出院记录片段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功能及照护：【活动耐量、服药能力与患者对侵入性评估的目标。的实际结果与支持】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警示症状：【对应ACS、心衰、心律失常；新发静息症状需立即重评。的个体化求助安排】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诊断必须满足本条证据，不能把ACS、心衰、贫血、肺病和消化道疾病。遗漏为不需鉴别；分层缺项不算，药物与当前器官功能及时间对应；查房意见不能冒归属，出院计划须与功能和照护一致。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本条依据：[R09] ESC Guidelines for the management of acute coronary syndromes 2023、[R10] ESC Guidelines for the management of chronic coronary syndromes 2024、[R29] 中国老年人潜在不适当用药判断标准 2024年版 解读及补充材料 2024标准 2026发表解读。机构、适用人群、核验日期和链接详见文末；本条未给出的阈值及处方使用前另核正式原文。</w:t>
      </w:r>
    </w:p>
    <w:p>
      <w:pPr>
        <w:pStyle w:val="Heading2"/>
      </w:pPr>
      <w:r>
        <w:t>2 急性冠状动脉综合征</w:t>
      </w:r>
    </w:p>
    <w:p>
      <w:r>
        <w:rPr>
          <w:b/>
        </w:rPr>
        <w:t xml:space="preserve">1 疾病定义或场景定义  </w:t>
      </w:r>
      <w:r>
        <w:t>急性心肌缺血谱，包括STEMI和非ST段抬高ACS。</w:t>
      </w:r>
    </w:p>
    <w:p>
      <w:r>
        <w:rPr>
          <w:b/>
        </w:rPr>
        <w:t xml:space="preserve">2 老年人群临床特点  </w:t>
      </w:r>
      <w:r>
        <w:t>无痛性或气促、晕厥、消化不适起病较多。</w:t>
      </w:r>
    </w:p>
    <w:p>
      <w:r>
        <w:rPr>
          <w:b/>
        </w:rPr>
        <w:t xml:space="preserve">3 病史采集  </w:t>
      </w:r>
      <w:r>
        <w:t>症状开始与持续、最后无症状时点、既往PCI、抗栓与出血。</w:t>
      </w:r>
    </w:p>
    <w:p>
      <w:r>
        <w:rPr>
          <w:b/>
        </w:rPr>
        <w:t xml:space="preserve">4 专科检查  </w:t>
      </w:r>
      <w:r>
        <w:t>循环灌注、心衰、杂音和脉搏。</w:t>
      </w:r>
    </w:p>
    <w:p>
      <w:r>
        <w:rPr>
          <w:b/>
        </w:rPr>
        <w:t xml:space="preserve">5 重要辅助检查  </w:t>
      </w:r>
      <w:r>
        <w:t>即刻及动态心电、肌钙蛋白动态、肾功能血常规凝血。</w:t>
      </w:r>
    </w:p>
    <w:p>
      <w:r>
        <w:rPr>
          <w:b/>
        </w:rPr>
        <w:t xml:space="preserve">6 诊断标准及证据要求  </w:t>
      </w:r>
      <w:r>
        <w:t>临床缺血、心电和标志物综合判定；肌钙蛋白单独升高不等于ACS。</w:t>
      </w:r>
    </w:p>
    <w:p>
      <w:r>
        <w:rPr>
          <w:b/>
        </w:rPr>
        <w:t xml:space="preserve">7 鉴别诊断  </w:t>
      </w:r>
      <w:r>
        <w:t>PE、主动脉急症、心肌炎、脓毒症相关心肌损伤。</w:t>
      </w:r>
    </w:p>
    <w:p>
      <w:r>
        <w:rPr>
          <w:b/>
        </w:rPr>
        <w:t xml:space="preserve">8 分型分期或严重程度  </w:t>
      </w:r>
      <w:r>
        <w:t>STEMI与NSTE-ACS分开；GRACE等须年龄、心率、血压、肌酐、心衰表现、ST及标志物等完整。</w:t>
      </w:r>
    </w:p>
    <w:p>
      <w:r>
        <w:rPr>
          <w:b/>
        </w:rPr>
        <w:t xml:space="preserve">9 临床危险分层  </w:t>
      </w:r>
      <w:r>
        <w:t>优先筛查休克、心律失常、机械并发症、出血。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本病需特别核对：肾功能、体重、活动性出血和近期手术影响抗栓；不凭年龄否定再灌注。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抗栓、抗缺血与血运重建策略由胸痛团队结合证据确认。</w:t>
      </w:r>
    </w:p>
    <w:p>
      <w:r>
        <w:rPr>
          <w:b/>
        </w:rPr>
        <w:t xml:space="preserve">12 药物治疗注意事项  </w:t>
      </w:r>
      <w:r>
        <w:t>肾功能、体重、活动性出血和近期手术影响抗栓；不凭年龄否定再灌注。</w:t>
      </w:r>
    </w:p>
    <w:p>
      <w:r>
        <w:rPr>
          <w:b/>
        </w:rPr>
        <w:t xml:space="preserve">13 其他治疗及专科会诊指征  </w:t>
      </w:r>
      <w:r>
        <w:t>立即心内科和胸痛中心评估，不等待完整文书。</w:t>
      </w:r>
    </w:p>
    <w:p>
      <w:r>
        <w:rPr>
          <w:b/>
        </w:rPr>
        <w:t xml:space="preserve">14 并发症识别  </w:t>
      </w:r>
      <w:r>
        <w:t>休克、心律失常、机械并发症、出血。 出现异常接06，记录实际处置与复评。</w:t>
      </w:r>
    </w:p>
    <w:p>
      <w:r>
        <w:rPr>
          <w:b/>
        </w:rPr>
        <w:t xml:space="preserve">15 CGA重点  </w:t>
      </w:r>
      <w:r>
        <w:t>衰弱和基线功能辅助取舍，不能延迟急救。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急性冠状动脉综合征入院记录片段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现病史：【症状开始与持续、最后无症状时点、既往PCI、抗栓与出血。的真实资料】</w:t>
      </w:r>
    </w:p>
    <w:p>
      <w:pPr>
        <w:pStyle w:val="Code"/>
      </w:pPr>
      <w:r>
        <w:t>专科检查：【循环灌注、心衰、杂音和脉搏。的实际所见】</w:t>
      </w:r>
    </w:p>
    <w:p>
      <w:pPr>
        <w:pStyle w:val="Code"/>
      </w:pPr>
      <w:r>
        <w:t>辅助检查：【即刻及动态心电、肌钙蛋白动态、肾功能血常规凝血。的已知结果】</w:t>
      </w:r>
    </w:p>
    <w:p>
      <w:pPr>
        <w:pStyle w:val="Code"/>
        <w:keepNext/>
      </w:pPr>
      <w:r>
        <w:t>初步诊断：【急性冠状动脉综合征的确定程度与支持证据】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急性冠状动脉综合征首次病程记录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病例特点：【急性冠状动脉综合征相关真实表现及功能基线】</w:t>
      </w:r>
    </w:p>
    <w:p>
      <w:pPr>
        <w:pStyle w:val="Code"/>
      </w:pPr>
      <w:r>
        <w:t>诊断及依据：【与“临床缺血、心电和标志物综合判定；肌钙蛋白单独升高不等于ACS。”对应的实际证据】</w:t>
      </w:r>
    </w:p>
    <w:p>
      <w:pPr>
        <w:pStyle w:val="Code"/>
      </w:pPr>
      <w:r>
        <w:t>鉴别诊断：【从PE、主动脉急症、心肌炎、脓毒症相关心肌损伤。中选择与本病例相关者，列支持反对及待查】</w:t>
      </w:r>
    </w:p>
    <w:p>
      <w:pPr>
        <w:pStyle w:val="Code"/>
        <w:keepNext/>
      </w:pPr>
      <w:r>
        <w:t>诊疗计划：【医师确认的方案】，重点监测【休克、心律失常、机械并发症、出血。相关指标】并评估【衰弱和基线功能辅助取舍，不能延迟急救。】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循环灌注、心衰、杂音和脉搏。的当次所见】。辅助检查：【本次已回报结果】。【姓名】主治医师分析：目前【急性冠状动脉综合征的确定程度】，依据【实际证据】；需与【本病例相关鉴别】区分。核对【实际治疗及执行状态】，结合【肾功能、体重、活动性出血和近期手术影响抗栓；不凭年龄否定再灌注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急性冠状动脉综合征与实际共病的相互影响】，严重程度依据【本病真实分型资料】；结合【衰弱和基线功能辅助取舍，不能延迟急救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急性冠状动脉综合征相关疑难及主要危险】，对【尚未解决诊断】保留【实际不确定性】；比较【治疗获益】与【肾功能、体重、活动性出血和近期手术影响抗栓；不凭年龄否定再灌注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急性冠状动脉综合征相关当日症状及变化】。查体：【当次实际所见】。检查【新增真实结果及趋势】。目前【本病证据程度与病情判断】，治疗【真实药物、支持及执行状态】，针对【肾功能、体重、活动性出血和近期手术影响抗栓；不凭年龄否定再灌注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休克、心律失常、机械并发症、出血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急性冠状动脉综合征出院记录片段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功能及照护：【衰弱和基线功能辅助取舍，不能延迟急救。的实际结果与支持】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警示症状：【对应休克、心律失常、机械并发症、出血。的个体化求助安排】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诊断必须满足本条证据，不能把PE、主动脉急症、心肌炎、脓毒症相关心肌损伤。遗漏为不需鉴别；分层缺项不算，药物与当前器官功能及时间对应；查房意见不能冒归属，出院计划须与功能和照护一致。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本条依据：[R09] ESC Guidelines for the management of acute coronary syndromes 2023、[R07] 中国心力衰竭诊断和治疗指南2024 上及下 2024、[R28] Adult Advanced Life Support and Adult Basic Life Support 2025。机构、适用人群、核验日期和链接详见文末；本条未给出的阈值及处方使用前另核正式原文。</w:t>
      </w:r>
    </w:p>
    <w:p>
      <w:pPr>
        <w:pStyle w:val="Heading2"/>
      </w:pPr>
      <w:r>
        <w:t>3 急性心肌梗死</w:t>
      </w:r>
    </w:p>
    <w:p>
      <w:r>
        <w:rPr>
          <w:b/>
        </w:rPr>
        <w:t xml:space="preserve">1 疾病定义或场景定义  </w:t>
      </w:r>
      <w:r>
        <w:t>急性心肌损伤合并急性心肌缺血证据。</w:t>
      </w:r>
    </w:p>
    <w:p>
      <w:r>
        <w:rPr>
          <w:b/>
        </w:rPr>
        <w:t xml:space="preserve">2 老年人群临床特点  </w:t>
      </w:r>
      <w:r>
        <w:t>可能只有气促、虚弱或谵妄，需与供需失衡型区分。</w:t>
      </w:r>
    </w:p>
    <w:p>
      <w:r>
        <w:rPr>
          <w:b/>
        </w:rPr>
        <w:t xml:space="preserve">3 病史采集  </w:t>
      </w:r>
      <w:r>
        <w:t>缺血事件、症状时序、感染贫血低氧、冠脉操作。</w:t>
      </w:r>
    </w:p>
    <w:p>
      <w:r>
        <w:rPr>
          <w:b/>
        </w:rPr>
        <w:t xml:space="preserve">4 专科检查  </w:t>
      </w:r>
      <w:r>
        <w:t>灌注、肺啰音、新杂音及心律。</w:t>
      </w:r>
    </w:p>
    <w:p>
      <w:r>
        <w:rPr>
          <w:b/>
        </w:rPr>
        <w:t xml:space="preserve">5 重要辅助检查  </w:t>
      </w:r>
      <w:r>
        <w:t>肌钙蛋白动态、心电、超声、必要冠脉证据。</w:t>
      </w:r>
    </w:p>
    <w:p>
      <w:r>
        <w:rPr>
          <w:b/>
        </w:rPr>
        <w:t xml:space="preserve">6 诊断标准及证据要求  </w:t>
      </w:r>
      <w:r>
        <w:t>升降变化且至少一次超过对应99百分位上限，并具相应缺血证据；不能把慢性稳定升高写梗死。</w:t>
      </w:r>
    </w:p>
    <w:p>
      <w:r>
        <w:rPr>
          <w:b/>
        </w:rPr>
        <w:t xml:space="preserve">7 鉴别诊断  </w:t>
      </w:r>
      <w:r>
        <w:t>非缺血性心肌损伤、心肌炎、应激性心肌病。</w:t>
      </w:r>
    </w:p>
    <w:p>
      <w:r>
        <w:rPr>
          <w:b/>
        </w:rPr>
        <w:t xml:space="preserve">8 分型分期或严重程度  </w:t>
      </w:r>
      <w:r>
        <w:t>按ST表现及病因类型；证据不足不猜梗死部位或类型。</w:t>
      </w:r>
    </w:p>
    <w:p>
      <w:r>
        <w:rPr>
          <w:b/>
        </w:rPr>
        <w:t xml:space="preserve">9 临床危险分层  </w:t>
      </w:r>
      <w:r>
        <w:t>优先筛查室颤、心衰、破裂相关机械并发症。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本病需特别核对：2型梗死处理诱因，不能自动等同1型梗死并复制同一抗栓方案。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再灌注与二级预防须遵循确认的分型、风险和实际团队方案。</w:t>
      </w:r>
    </w:p>
    <w:p>
      <w:r>
        <w:rPr>
          <w:b/>
        </w:rPr>
        <w:t xml:space="preserve">12 药物治疗注意事项  </w:t>
      </w:r>
      <w:r>
        <w:t>2型梗死处理诱因，不能自动等同1型梗死并复制同一抗栓方案。</w:t>
      </w:r>
    </w:p>
    <w:p>
      <w:r>
        <w:rPr>
          <w:b/>
        </w:rPr>
        <w:t xml:space="preserve">13 其他治疗及专科会诊指征  </w:t>
      </w:r>
      <w:r>
        <w:t>新杂音、休克或持续缺血立即专科升级。</w:t>
      </w:r>
    </w:p>
    <w:p>
      <w:r>
        <w:rPr>
          <w:b/>
        </w:rPr>
        <w:t xml:space="preserve">14 并发症识别  </w:t>
      </w:r>
      <w:r>
        <w:t>室颤、心衰、破裂相关机械并发症。 出现异常接06，记录实际处置与复评。</w:t>
      </w:r>
    </w:p>
    <w:p>
      <w:r>
        <w:rPr>
          <w:b/>
        </w:rPr>
        <w:t xml:space="preserve">15 CGA重点  </w:t>
      </w:r>
      <w:r>
        <w:t>恢复期活动与照护目标、认知和服药支持。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急性心肌梗死入院记录片段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现病史：【缺血事件、症状时序、感染贫血低氧、冠脉操作。的真实资料】</w:t>
      </w:r>
    </w:p>
    <w:p>
      <w:pPr>
        <w:pStyle w:val="Code"/>
      </w:pPr>
      <w:r>
        <w:t>专科检查：【灌注、肺啰音、新杂音及心律。的实际所见】</w:t>
      </w:r>
    </w:p>
    <w:p>
      <w:pPr>
        <w:pStyle w:val="Code"/>
      </w:pPr>
      <w:r>
        <w:t>辅助检查：【肌钙蛋白动态、心电、超声、必要冠脉证据。的已知结果】</w:t>
      </w:r>
    </w:p>
    <w:p>
      <w:pPr>
        <w:pStyle w:val="Code"/>
        <w:keepNext/>
      </w:pPr>
      <w:r>
        <w:t>初步诊断：【急性心肌梗死的确定程度与支持证据】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急性心肌梗死首次病程记录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病例特点：【急性心肌梗死相关真实表现及功能基线】</w:t>
      </w:r>
    </w:p>
    <w:p>
      <w:pPr>
        <w:pStyle w:val="Code"/>
      </w:pPr>
      <w:r>
        <w:t>诊断及依据：【与“升降变化且至少一次超过对应99百分位上限，并具相应缺血证据；不能把慢性稳定升高写梗死。”对应的实际证据】</w:t>
      </w:r>
    </w:p>
    <w:p>
      <w:pPr>
        <w:pStyle w:val="Code"/>
      </w:pPr>
      <w:r>
        <w:t>鉴别诊断：【从非缺血性心肌损伤、心肌炎、应激性心肌病。中选择与本病例相关者，列支持反对及待查】</w:t>
      </w:r>
    </w:p>
    <w:p>
      <w:pPr>
        <w:pStyle w:val="Code"/>
        <w:keepNext/>
      </w:pPr>
      <w:r>
        <w:t>诊疗计划：【医师确认的方案】，重点监测【室颤、心衰、破裂相关机械并发症。相关指标】并评估【恢复期活动与照护目标、认知和服药支持。】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灌注、肺啰音、新杂音及心律。的当次所见】。辅助检查：【本次已回报结果】。【姓名】主治医师分析：目前【急性心肌梗死的确定程度】，依据【实际证据】；需与【本病例相关鉴别】区分。核对【实际治疗及执行状态】，结合【2型梗死处理诱因，不能自动等同1型梗死并复制同一抗栓方案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急性心肌梗死与实际共病的相互影响】，严重程度依据【本病真实分型资料】；结合【恢复期活动与照护目标、认知和服药支持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急性心肌梗死相关疑难及主要危险】，对【尚未解决诊断】保留【实际不确定性】；比较【治疗获益】与【2型梗死处理诱因，不能自动等同1型梗死并复制同一抗栓方案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急性心肌梗死相关当日症状及变化】。查体：【当次实际所见】。检查【新增真实结果及趋势】。目前【本病证据程度与病情判断】，治疗【真实药物、支持及执行状态】，针对【2型梗死处理诱因，不能自动等同1型梗死并复制同一抗栓方案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室颤、心衰、破裂相关机械并发症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急性心肌梗死出院记录片段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功能及照护：【恢复期活动与照护目标、认知和服药支持。的实际结果与支持】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警示症状：【对应室颤、心衰、破裂相关机械并发症。的个体化求助安排】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诊断必须满足本条证据，不能把非缺血性心肌损伤、心肌炎、应激性心肌病。遗漏为不需鉴别；分层缺项不算，药物与当前器官功能及时间对应；查房意见不能冒归属，出院计划须与功能和照护一致。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本条依据：[R09] ESC Guidelines for the management of acute coronary syndromes 2023、[R07] 中国心力衰竭诊断和治疗指南2024 上及下 2024、[R28] Adult Advanced Life Support and Adult Basic Life Support 2025。机构、适用人群、核验日期和链接详见文末；本条未给出的阈值及处方使用前另核正式原文。</w:t>
      </w:r>
    </w:p>
    <w:p>
      <w:pPr>
        <w:pStyle w:val="Heading2"/>
      </w:pPr>
      <w:r>
        <w:t>4 心力衰竭</w:t>
      </w:r>
    </w:p>
    <w:p>
      <w:r>
        <w:rPr>
          <w:b/>
        </w:rPr>
        <w:t xml:space="preserve">1 疾病定义或场景定义  </w:t>
      </w:r>
      <w:r>
        <w:t>心脏结构或功能异常导致的临床综合征。</w:t>
      </w:r>
    </w:p>
    <w:p>
      <w:r>
        <w:rPr>
          <w:b/>
        </w:rPr>
        <w:t xml:space="preserve">2 老年人群临床特点  </w:t>
      </w:r>
      <w:r>
        <w:t>运动耐量低与共病可掩盖症状，肾病和房颤影响利钠肽。</w:t>
      </w:r>
    </w:p>
    <w:p>
      <w:r>
        <w:rPr>
          <w:b/>
        </w:rPr>
        <w:t xml:space="preserve">3 病史采集  </w:t>
      </w:r>
      <w:r>
        <w:t>气促端坐呼吸、水肿体重、诱因、依从性和病前活动。</w:t>
      </w:r>
    </w:p>
    <w:p>
      <w:r>
        <w:rPr>
          <w:b/>
        </w:rPr>
        <w:t xml:space="preserve">4 专科检查  </w:t>
      </w:r>
      <w:r>
        <w:t>充血、容量、心律、灌注和卧立位血压。</w:t>
      </w:r>
    </w:p>
    <w:p>
      <w:r>
        <w:rPr>
          <w:b/>
        </w:rPr>
        <w:t xml:space="preserve">5 重要辅助检查  </w:t>
      </w:r>
      <w:r>
        <w:t>超声LVEF和结构、BNP或NT-proBNP、心电及肾电解质。</w:t>
      </w:r>
    </w:p>
    <w:p>
      <w:r>
        <w:rPr>
          <w:b/>
        </w:rPr>
        <w:t xml:space="preserve">6 诊断标准及证据要求  </w:t>
      </w:r>
      <w:r>
        <w:t>症状体征结合心脏异常及客观证据；单项利钠肽升高或单纯LVEF正常不能决定诊断。</w:t>
      </w:r>
    </w:p>
    <w:p>
      <w:r>
        <w:rPr>
          <w:b/>
        </w:rPr>
        <w:t xml:space="preserve">7 鉴别诊断  </w:t>
      </w:r>
      <w:r>
        <w:t>肺部疾病、贫血、肾性容量负荷及静脉水肿。</w:t>
      </w:r>
    </w:p>
    <w:p>
      <w:r>
        <w:rPr>
          <w:b/>
        </w:rPr>
        <w:t xml:space="preserve">8 分型分期或严重程度  </w:t>
      </w:r>
      <w:r>
        <w:t>按LVEF分HFrEF、HFmrEF、HFpEF须有实际值；HFpEF还需支持证据；NYHA依实际活动表现。</w:t>
      </w:r>
    </w:p>
    <w:p>
      <w:r>
        <w:rPr>
          <w:b/>
        </w:rPr>
        <w:t xml:space="preserve">9 临床危险分层  </w:t>
      </w:r>
      <w:r>
        <w:t>优先筛查急性肺水肿、休克、AKI、低钠及心律失常。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本病需特别核对：血压、K、肾功能和容量影响耐受；不因肌酐轻变自动否定所有获益药物。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按表型评估改善预后的治疗与去充血，急性期先看充血和灌注。</w:t>
      </w:r>
    </w:p>
    <w:p>
      <w:r>
        <w:rPr>
          <w:b/>
        </w:rPr>
        <w:t xml:space="preserve">12 药物治疗注意事项  </w:t>
      </w:r>
      <w:r>
        <w:t>血压、K、肾功能和容量影响耐受；不因肌酐轻变自动否定所有获益药物。</w:t>
      </w:r>
    </w:p>
    <w:p>
      <w:r>
        <w:rPr>
          <w:b/>
        </w:rPr>
        <w:t xml:space="preserve">13 其他治疗及专科会诊指征  </w:t>
      </w:r>
      <w:r>
        <w:t>难治充血、低灌注及结构病变请心内和相关团队。</w:t>
      </w:r>
    </w:p>
    <w:p>
      <w:r>
        <w:rPr>
          <w:b/>
        </w:rPr>
        <w:t xml:space="preserve">14 并发症识别  </w:t>
      </w:r>
      <w:r>
        <w:t>急性肺水肿、休克、AKI、低钠及心律失常。 出现异常接06，记录实际处置与复评。</w:t>
      </w:r>
    </w:p>
    <w:p>
      <w:r>
        <w:rPr>
          <w:b/>
        </w:rPr>
        <w:t xml:space="preserve">15 CGA重点  </w:t>
      </w:r>
      <w:r>
        <w:t>衰弱营养、训练耐受、体重监测和家庭支持。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心力衰竭入院记录片段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现病史：【气促端坐呼吸、水肿体重、诱因、依从性和病前活动。的真实资料】</w:t>
      </w:r>
    </w:p>
    <w:p>
      <w:pPr>
        <w:pStyle w:val="Code"/>
      </w:pPr>
      <w:r>
        <w:t>专科检查：【充血、容量、心律、灌注和卧立位血压。的实际所见】</w:t>
      </w:r>
    </w:p>
    <w:p>
      <w:pPr>
        <w:pStyle w:val="Code"/>
      </w:pPr>
      <w:r>
        <w:t>辅助检查：【超声LVEF和结构、BNP或NT-proBNP、心电及肾电解质。的已知结果】</w:t>
      </w:r>
    </w:p>
    <w:p>
      <w:pPr>
        <w:pStyle w:val="Code"/>
        <w:keepNext/>
      </w:pPr>
      <w:r>
        <w:t>初步诊断：【心力衰竭的确定程度与支持证据】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心力衰竭首次病程记录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病例特点：【心力衰竭相关真实表现及功能基线】</w:t>
      </w:r>
    </w:p>
    <w:p>
      <w:pPr>
        <w:pStyle w:val="Code"/>
      </w:pPr>
      <w:r>
        <w:t>诊断及依据：【与“症状体征结合心脏异常及客观证据；单项利钠肽升高或单纯LVEF正常不能决定诊断。”对应的实际证据】</w:t>
      </w:r>
    </w:p>
    <w:p>
      <w:pPr>
        <w:pStyle w:val="Code"/>
      </w:pPr>
      <w:r>
        <w:t>鉴别诊断：【从肺部疾病、贫血、肾性容量负荷及静脉水肿。中选择与本病例相关者，列支持反对及待查】</w:t>
      </w:r>
    </w:p>
    <w:p>
      <w:pPr>
        <w:pStyle w:val="Code"/>
        <w:keepNext/>
      </w:pPr>
      <w:r>
        <w:t>诊疗计划：【医师确认的方案】，重点监测【急性肺水肿、休克、AKI、低钠及心律失常。相关指标】并评估【衰弱营养、训练耐受、体重监测和家庭支持。】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充血、容量、心律、灌注和卧立位血压。的当次所见】。辅助检查：【本次已回报结果】。【姓名】主治医师分析：目前【心力衰竭的确定程度】，依据【实际证据】；需与【本病例相关鉴别】区分。核对【实际治疗及执行状态】，结合【血压、K、肾功能和容量影响耐受；不因肌酐轻变自动否定所有获益药物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心力衰竭与实际共病的相互影响】，严重程度依据【本病真实分型资料】；结合【衰弱营养、训练耐受、体重监测和家庭支持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心力衰竭相关疑难及主要危险】，对【尚未解决诊断】保留【实际不确定性】；比较【治疗获益】与【血压、K、肾功能和容量影响耐受；不因肌酐轻变自动否定所有获益药物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心力衰竭相关当日症状及变化】。查体：【当次实际所见】。检查【新增真实结果及趋势】。目前【本病证据程度与病情判断】，治疗【真实药物、支持及执行状态】，针对【血压、K、肾功能和容量影响耐受；不因肌酐轻变自动否定所有获益药物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急性肺水肿、休克、AKI、低钠及心律失常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心力衰竭出院记录片段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功能及照护：【衰弱营养、训练耐受、体重监测和家庭支持。的实际结果与支持】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警示症状：【对应急性肺水肿、休克、AKI、低钠及心律失常。的个体化求助安排】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诊断必须满足本条证据，不能把肺部疾病、贫血、肾性容量负荷及静脉水肿。遗漏为不需鉴别；分层缺项不算，药物与当前器官功能及时间对应；查房意见不能冒归属，出院计划须与功能和照护一致。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本条依据：[R07] 中国心力衰竭诊断和治疗指南2024 上及下 2024、[R23] KDIGO Clinical Practice Guideline for CKD 2024、[R32] Clinical nutrition and hydration in geriatrics practical guideline 2022。机构、适用人群、核验日期和链接详见文末；本条未给出的阈值及处方使用前另核正式原文。</w:t>
      </w:r>
    </w:p>
    <w:p>
      <w:pPr>
        <w:pStyle w:val="Heading2"/>
      </w:pPr>
      <w:r>
        <w:t>5 心房颤动</w:t>
      </w:r>
    </w:p>
    <w:p>
      <w:r>
        <w:rPr>
          <w:b/>
        </w:rPr>
        <w:t xml:space="preserve">1 疾病定义或场景定义  </w:t>
      </w:r>
      <w:r>
        <w:t>具有特征性心电活动的室上性心律失常。</w:t>
      </w:r>
    </w:p>
    <w:p>
      <w:r>
        <w:rPr>
          <w:b/>
        </w:rPr>
        <w:t xml:space="preserve">2 老年人群临床特点  </w:t>
      </w:r>
      <w:r>
        <w:t>症状不明显，可能卒中或心衰首发。</w:t>
      </w:r>
    </w:p>
    <w:p>
      <w:r>
        <w:rPr>
          <w:b/>
        </w:rPr>
        <w:t xml:space="preserve">3 病史采集  </w:t>
      </w:r>
      <w:r>
        <w:t>发作与持续、症状、瓣膜、卒中、出血、既往抗凝及依从性。</w:t>
      </w:r>
    </w:p>
    <w:p>
      <w:r>
        <w:rPr>
          <w:b/>
        </w:rPr>
        <w:t xml:space="preserve">4 专科检查  </w:t>
      </w:r>
      <w:r>
        <w:t>心律、心率、灌注、心衰及神经体征。</w:t>
      </w:r>
    </w:p>
    <w:p>
      <w:r>
        <w:rPr>
          <w:b/>
        </w:rPr>
        <w:t xml:space="preserve">5 重要辅助检查  </w:t>
      </w:r>
      <w:r>
        <w:t>心电或可靠节律记录、超声、甲功及肝肾血常规。</w:t>
      </w:r>
    </w:p>
    <w:p>
      <w:r>
        <w:rPr>
          <w:b/>
        </w:rPr>
        <w:t xml:space="preserve">6 诊断标准及证据要求  </w:t>
      </w:r>
      <w:r>
        <w:t>以实际心电证据确认；脉搏不齐或设备提示不能替代正式核验。</w:t>
      </w:r>
    </w:p>
    <w:p>
      <w:r>
        <w:rPr>
          <w:b/>
        </w:rPr>
        <w:t xml:space="preserve">7 鉴别诊断  </w:t>
      </w:r>
      <w:r>
        <w:t>房扑、频发早搏、多源性房速和伪差。</w:t>
      </w:r>
    </w:p>
    <w:p>
      <w:r>
        <w:rPr>
          <w:b/>
        </w:rPr>
        <w:t xml:space="preserve">8 分型分期或严重程度  </w:t>
      </w:r>
      <w:r>
        <w:t>阵发持续等依真实时间；CHA2DS2-VASc、VASc-60与CHA2DS2-VA是不同模型，版本不能混用。</w:t>
      </w:r>
    </w:p>
    <w:p>
      <w:r>
        <w:rPr>
          <w:b/>
        </w:rPr>
        <w:t xml:space="preserve">9 临床危险分层  </w:t>
      </w:r>
      <w:r>
        <w:t>优先筛查卒中、心衰、心动过速相关心肌病与出血。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本病需特别核对：血栓与出血并评；按具体抗凝药核体重肾功能，不能因跌倒风险单项自动拒绝抗凝。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根据症状、稳定性和卒中风险确认心率节律控制及抗凝。</w:t>
      </w:r>
    </w:p>
    <w:p>
      <w:r>
        <w:rPr>
          <w:b/>
        </w:rPr>
        <w:t xml:space="preserve">12 药物治疗注意事项  </w:t>
      </w:r>
      <w:r>
        <w:t>血栓与出血并评；按具体抗凝药核体重肾功能，不能因跌倒风险单项自动拒绝抗凝。</w:t>
      </w:r>
    </w:p>
    <w:p>
      <w:r>
        <w:rPr>
          <w:b/>
        </w:rPr>
        <w:t xml:space="preserve">13 其他治疗及专科会诊指征  </w:t>
      </w:r>
      <w:r>
        <w:t>不稳定快速房颤、难控症状或消融需要请心内科。</w:t>
      </w:r>
    </w:p>
    <w:p>
      <w:r>
        <w:rPr>
          <w:b/>
        </w:rPr>
        <w:t xml:space="preserve">14 并发症识别  </w:t>
      </w:r>
      <w:r>
        <w:t>卒中、心衰、心动过速相关心肌病与出血。 出现异常接06，记录实际处置与复评。</w:t>
      </w:r>
    </w:p>
    <w:p>
      <w:r>
        <w:rPr>
          <w:b/>
        </w:rPr>
        <w:t xml:space="preserve">15 CGA重点  </w:t>
      </w:r>
      <w:r>
        <w:t>认知服药、跌倒及照护者执行能力。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心房颤动入院记录片段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现病史：【发作与持续、症状、瓣膜、卒中、出血、既往抗凝及依从性。的真实资料】</w:t>
      </w:r>
    </w:p>
    <w:p>
      <w:pPr>
        <w:pStyle w:val="Code"/>
      </w:pPr>
      <w:r>
        <w:t>专科检查：【心律、心率、灌注、心衰及神经体征。的实际所见】</w:t>
      </w:r>
    </w:p>
    <w:p>
      <w:pPr>
        <w:pStyle w:val="Code"/>
      </w:pPr>
      <w:r>
        <w:t>辅助检查：【心电或可靠节律记录、超声、甲功及肝肾血常规。的已知结果】</w:t>
      </w:r>
    </w:p>
    <w:p>
      <w:pPr>
        <w:pStyle w:val="Code"/>
        <w:keepNext/>
      </w:pPr>
      <w:r>
        <w:t>初步诊断：【心房颤动的确定程度与支持证据】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心房颤动首次病程记录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病例特点：【心房颤动相关真实表现及功能基线】</w:t>
      </w:r>
    </w:p>
    <w:p>
      <w:pPr>
        <w:pStyle w:val="Code"/>
      </w:pPr>
      <w:r>
        <w:t>诊断及依据：【与“以实际心电证据确认；脉搏不齐或设备提示不能替代正式核验。”对应的实际证据】</w:t>
      </w:r>
    </w:p>
    <w:p>
      <w:pPr>
        <w:pStyle w:val="Code"/>
      </w:pPr>
      <w:r>
        <w:t>鉴别诊断：【从房扑、频发早搏、多源性房速和伪差。中选择与本病例相关者，列支持反对及待查】</w:t>
      </w:r>
    </w:p>
    <w:p>
      <w:pPr>
        <w:pStyle w:val="Code"/>
        <w:keepNext/>
      </w:pPr>
      <w:r>
        <w:t>诊疗计划：【医师确认的方案】，重点监测【卒中、心衰、心动过速相关心肌病与出血。相关指标】并评估【认知服药、跌倒及照护者执行能力。】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心律、心率、灌注、心衰及神经体征。的当次所见】。辅助检查：【本次已回报结果】。【姓名】主治医师分析：目前【心房颤动的确定程度】，依据【实际证据】；需与【本病例相关鉴别】区分。核对【实际治疗及执行状态】，结合【血栓与出血并评；按具体抗凝药核体重肾功能，不能因跌倒风险单项自动拒绝抗凝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心房颤动与实际共病的相互影响】，严重程度依据【本病真实分型资料】；结合【认知服药、跌倒及照护者执行能力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心房颤动相关疑难及主要危险】，对【尚未解决诊断】保留【实际不确定性】；比较【治疗获益】与【血栓与出血并评；按具体抗凝药核体重肾功能，不能因跌倒风险单项自动拒绝抗凝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心房颤动相关当日症状及变化】。查体：【当次实际所见】。检查【新增真实结果及趋势】。目前【本病证据程度与病情判断】，治疗【真实药物、支持及执行状态】，针对【血栓与出血并评；按具体抗凝药核体重肾功能，不能因跌倒风险单项自动拒绝抗凝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卒中、心衰、心动过速相关心肌病与出血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心房颤动出院记录片段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功能及照护：【认知服药、跌倒及照护者执行能力。的实际结果与支持】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警示症状：【对应卒中、心衰、心动过速相关心肌病与出血。的个体化求助安排】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诊断必须满足本条证据，不能把房扑、频发早搏、多源性房速和伪差。遗漏为不需鉴别；分层缺项不算，药物与当前器官功能及时间对应；查房意见不能冒归属，出院计划须与功能和照护一致。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本条依据：[R08] 心房颤动诊断和治疗中国指南 2023、[R07] 中国心力衰竭诊断和治疗指南2024 上及下 2024、[R29] 中国老年人潜在不适当用药判断标准 2024年版 解读及补充材料 2024标准 2026发表解读。机构、适用人群、核验日期和链接详见文末；本条未给出的阈值及处方使用前另核正式原文。</w:t>
      </w:r>
    </w:p>
    <w:p>
      <w:pPr>
        <w:pStyle w:val="Heading2"/>
      </w:pPr>
      <w:r>
        <w:t>6 其他心律失常与传导障碍</w:t>
      </w:r>
    </w:p>
    <w:p>
      <w:r>
        <w:rPr>
          <w:b/>
        </w:rPr>
        <w:t xml:space="preserve">1 疾病定义或场景定义  </w:t>
      </w:r>
      <w:r>
        <w:t>房扑、室上速、室性心律失常、缓慢心律及传导异常等。</w:t>
      </w:r>
    </w:p>
    <w:p>
      <w:r>
        <w:rPr>
          <w:b/>
        </w:rPr>
        <w:t xml:space="preserve">2 老年人群临床特点  </w:t>
      </w:r>
      <w:r>
        <w:t>可仅跌倒或短暂意识丧失，药物与电解质常参与。</w:t>
      </w:r>
    </w:p>
    <w:p>
      <w:r>
        <w:rPr>
          <w:b/>
        </w:rPr>
        <w:t xml:space="preserve">3 病史采集  </w:t>
      </w:r>
      <w:r>
        <w:t>发作诱因、晕厥、胸痛、用药和植入装置。</w:t>
      </w:r>
    </w:p>
    <w:p>
      <w:r>
        <w:rPr>
          <w:b/>
        </w:rPr>
        <w:t xml:space="preserve">4 专科检查  </w:t>
      </w:r>
      <w:r>
        <w:t>有无脉、灌注、血压意识及心衰。</w:t>
      </w:r>
    </w:p>
    <w:p>
      <w:r>
        <w:rPr>
          <w:b/>
        </w:rPr>
        <w:t xml:space="preserve">5 重要辅助检查  </w:t>
      </w:r>
      <w:r>
        <w:t>发作心电、动态心电、K Mg、心肌及结构检查。</w:t>
      </w:r>
    </w:p>
    <w:p>
      <w:r>
        <w:rPr>
          <w:b/>
        </w:rPr>
        <w:t xml:space="preserve">6 诊断标准及证据要求  </w:t>
      </w:r>
      <w:r>
        <w:t>须节律证据并与症状对应；未捕获发作保留疑似。</w:t>
      </w:r>
    </w:p>
    <w:p>
      <w:r>
        <w:rPr>
          <w:b/>
        </w:rPr>
        <w:t xml:space="preserve">7 鉴别诊断  </w:t>
      </w:r>
      <w:r>
        <w:t>癫痫、体位低压、低糖、反射性晕厥。</w:t>
      </w:r>
    </w:p>
    <w:p>
      <w:r>
        <w:rPr>
          <w:b/>
        </w:rPr>
        <w:t xml:space="preserve">8 分型分期或严重程度  </w:t>
      </w:r>
      <w:r>
        <w:t>按起源、频率、传导及血流动力学稳定性，不猜室速或阻滞级别。</w:t>
      </w:r>
    </w:p>
    <w:p>
      <w:r>
        <w:rPr>
          <w:b/>
        </w:rPr>
        <w:t xml:space="preserve">9 临床危险分层  </w:t>
      </w:r>
      <w:r>
        <w:t>优先筛查骤停、晕厥损伤、心衰及药物性QT延长。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本病需特别核对：QT、肝肾与药物相互作用；镇静及降心率药叠加须核。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先纠诱因；电治疗、抗心律失常或起搏由实际节律和专科决定。</w:t>
      </w:r>
    </w:p>
    <w:p>
      <w:r>
        <w:rPr>
          <w:b/>
        </w:rPr>
        <w:t xml:space="preserve">12 药物治疗注意事项  </w:t>
      </w:r>
      <w:r>
        <w:t>QT、肝肾与药物相互作用；镇静及降心率药叠加须核。</w:t>
      </w:r>
    </w:p>
    <w:p>
      <w:r>
        <w:rPr>
          <w:b/>
        </w:rPr>
        <w:t xml:space="preserve">13 其他治疗及专科会诊指征  </w:t>
      </w:r>
      <w:r>
        <w:t>持续室速、不稳定或高度传导阻滞需紧急心内评估。</w:t>
      </w:r>
    </w:p>
    <w:p>
      <w:r>
        <w:rPr>
          <w:b/>
        </w:rPr>
        <w:t xml:space="preserve">14 并发症识别  </w:t>
      </w:r>
      <w:r>
        <w:t>骤停、晕厥损伤、心衰及药物性QT延长。 出现异常接06，记录实际处置与复评。</w:t>
      </w:r>
    </w:p>
    <w:p>
      <w:r>
        <w:rPr>
          <w:b/>
        </w:rPr>
        <w:t xml:space="preserve">15 CGA重点  </w:t>
      </w:r>
      <w:r>
        <w:t>跌倒及安全活动、装置管理与用药支持。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其他心律失常与传导障碍入院记录片段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现病史：【发作诱因、晕厥、胸痛、用药和植入装置。的真实资料】</w:t>
      </w:r>
    </w:p>
    <w:p>
      <w:pPr>
        <w:pStyle w:val="Code"/>
      </w:pPr>
      <w:r>
        <w:t>专科检查：【有无脉、灌注、血压意识及心衰。的实际所见】</w:t>
      </w:r>
    </w:p>
    <w:p>
      <w:pPr>
        <w:pStyle w:val="Code"/>
      </w:pPr>
      <w:r>
        <w:t>辅助检查：【发作心电、动态心电、K Mg、心肌及结构检查。的已知结果】</w:t>
      </w:r>
    </w:p>
    <w:p>
      <w:pPr>
        <w:pStyle w:val="Code"/>
        <w:keepNext/>
      </w:pPr>
      <w:r>
        <w:t>初步诊断：【其他心律失常与传导障碍的确定程度与支持证据】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其他心律失常与传导障碍首次病程记录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病例特点：【其他心律失常与传导障碍相关真实表现及功能基线】</w:t>
      </w:r>
    </w:p>
    <w:p>
      <w:pPr>
        <w:pStyle w:val="Code"/>
      </w:pPr>
      <w:r>
        <w:t>诊断及依据：【与“须节律证据并与症状对应；未捕获发作保留疑似。”对应的实际证据】</w:t>
      </w:r>
    </w:p>
    <w:p>
      <w:pPr>
        <w:pStyle w:val="Code"/>
      </w:pPr>
      <w:r>
        <w:t>鉴别诊断：【从癫痫、体位低压、低糖、反射性晕厥。中选择与本病例相关者，列支持反对及待查】</w:t>
      </w:r>
    </w:p>
    <w:p>
      <w:pPr>
        <w:pStyle w:val="Code"/>
        <w:keepNext/>
      </w:pPr>
      <w:r>
        <w:t>诊疗计划：【医师确认的方案】，重点监测【骤停、晕厥损伤、心衰及药物性QT延长。相关指标】并评估【跌倒及安全活动、装置管理与用药支持。】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有无脉、灌注、血压意识及心衰。的当次所见】。辅助检查：【本次已回报结果】。【姓名】主治医师分析：目前【其他心律失常与传导障碍的确定程度】，依据【实际证据】；需与【本病例相关鉴别】区分。核对【实际治疗及执行状态】，结合【QT、肝肾与药物相互作用；镇静及降心率药叠加须核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其他心律失常与传导障碍与实际共病的相互影响】，严重程度依据【本病真实分型资料】；结合【跌倒及安全活动、装置管理与用药支持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其他心律失常与传导障碍相关疑难及主要危险】，对【尚未解决诊断】保留【实际不确定性】；比较【治疗获益】与【QT、肝肾与药物相互作用；镇静及降心率药叠加须核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其他心律失常与传导障碍相关当日症状及变化】。查体：【当次实际所见】。检查【新增真实结果及趋势】。目前【本病证据程度与病情判断】，治疗【真实药物、支持及执行状态】，针对【QT、肝肾与药物相互作用；镇静及降心率药叠加须核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骤停、晕厥损伤、心衰及药物性QT延长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其他心律失常与传导障碍出院记录片段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功能及照护：【跌倒及安全活动、装置管理与用药支持。的实际结果与支持】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警示症状：【对应骤停、晕厥损伤、心衰及药物性QT延长。的个体化求助安排】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诊断必须满足本条证据，不能把癫痫、体位低压、低糖、反射性晕厥。遗漏为不需鉴别；分层缺项不算，药物与当前器官功能及时间对应；查房意见不能冒归属，出院计划须与功能和照护一致。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本条依据：[R28] Adult Advanced Life Support and Adult Basic Life Support 2025、[R08] 心房颤动诊断和治疗中国指南 2023、[R29] 中国老年人潜在不适当用药判断标准 2024年版 解读及补充材料 2024标准 2026发表解读。机构、适用人群、核验日期和链接详见文末；本条未给出的阈值及处方使用前另核正式原文。</w:t>
      </w:r>
    </w:p>
    <w:p>
      <w:pPr>
        <w:pStyle w:val="Heading2"/>
      </w:pPr>
      <w:r>
        <w:t>7 高血压</w:t>
      </w:r>
    </w:p>
    <w:p>
      <w:r>
        <w:rPr>
          <w:b/>
        </w:rPr>
        <w:t xml:space="preserve">1 疾病定义或场景定义  </w:t>
      </w:r>
      <w:r>
        <w:t>按中国适用标准确认的持续血压升高状态。</w:t>
      </w:r>
    </w:p>
    <w:p>
      <w:r>
        <w:rPr>
          <w:b/>
        </w:rPr>
        <w:t xml:space="preserve">2 老年人群临床特点  </w:t>
      </w:r>
      <w:r>
        <w:t>单纯收缩期、体位及餐后低压、血压波动常见。</w:t>
      </w:r>
    </w:p>
    <w:p>
      <w:r>
        <w:rPr>
          <w:b/>
        </w:rPr>
        <w:t xml:space="preserve">3 病史采集  </w:t>
      </w:r>
      <w:r>
        <w:t>标准测量、居家动态记录、用药、症状和靶器官病史。</w:t>
      </w:r>
    </w:p>
    <w:p>
      <w:r>
        <w:rPr>
          <w:b/>
        </w:rPr>
        <w:t xml:space="preserve">4 专科检查  </w:t>
      </w:r>
      <w:r>
        <w:t>双臂初测、适宜体位重复测量、必要立位及灌注。</w:t>
      </w:r>
    </w:p>
    <w:p>
      <w:r>
        <w:rPr>
          <w:b/>
        </w:rPr>
        <w:t xml:space="preserve">5 重要辅助检查  </w:t>
      </w:r>
      <w:r>
        <w:t>血尿常规、肾电解质、心电及相关靶器官评估。</w:t>
      </w:r>
    </w:p>
    <w:p>
      <w:r>
        <w:rPr>
          <w:b/>
        </w:rPr>
        <w:t xml:space="preserve">6 诊断标准及证据要求  </w:t>
      </w:r>
      <w:r>
        <w:t>未治疗者不同日标准诊室血压达到相应中国标准，或有可靠既往诊断；不能把应激单次值当长期分级。</w:t>
      </w:r>
    </w:p>
    <w:p>
      <w:r>
        <w:rPr>
          <w:b/>
        </w:rPr>
        <w:t xml:space="preserve">7 鉴别诊断  </w:t>
      </w:r>
      <w:r>
        <w:t>白大衣、隐匿高血压、继发原因及测量错误。</w:t>
      </w:r>
    </w:p>
    <w:p>
      <w:r>
        <w:rPr>
          <w:b/>
        </w:rPr>
        <w:t xml:space="preserve">8 分型分期或严重程度  </w:t>
      </w:r>
      <w:r>
        <w:t>中国诊室常用140/90 mmHg诊断起点；分级和风险须原始测量及靶器官证据，不与ESC分类混用。</w:t>
      </w:r>
    </w:p>
    <w:p>
      <w:r>
        <w:rPr>
          <w:b/>
        </w:rPr>
        <w:t xml:space="preserve">9 临床危险分层  </w:t>
      </w:r>
      <w:r>
        <w:t>优先筛查卒中、心衰、CKD；急症取决于急性靶器官损害。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本病需特别核对：防体位低压、低钠高钾与AKI；不能仅因年龄自动放宽或强化。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按功能、共病及耐受设个体目标和调整。</w:t>
      </w:r>
    </w:p>
    <w:p>
      <w:r>
        <w:rPr>
          <w:b/>
        </w:rPr>
        <w:t xml:space="preserve">12 药物治疗注意事项  </w:t>
      </w:r>
      <w:r>
        <w:t>防体位低压、低钠高钾与AKI；不能仅因年龄自动放宽或强化。</w:t>
      </w:r>
    </w:p>
    <w:p>
      <w:r>
        <w:rPr>
          <w:b/>
        </w:rPr>
        <w:t xml:space="preserve">13 其他治疗及专科会诊指征  </w:t>
      </w:r>
      <w:r>
        <w:t>疑继发高血压、难治或急性靶器官损伤需专科。</w:t>
      </w:r>
    </w:p>
    <w:p>
      <w:r>
        <w:rPr>
          <w:b/>
        </w:rPr>
        <w:t xml:space="preserve">14 并发症识别  </w:t>
      </w:r>
      <w:r>
        <w:t>卒中、心衰、CKD；急症取决于急性靶器官损害。 出现异常接06，记录实际处置与复评。</w:t>
      </w:r>
    </w:p>
    <w:p>
      <w:r>
        <w:rPr>
          <w:b/>
        </w:rPr>
        <w:t xml:space="preserve">15 CGA重点  </w:t>
      </w:r>
      <w:r>
        <w:t>自测能力、跌倒和服药负担。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高血压入院记录片段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现病史：【标准测量、居家动态记录、用药、症状和靶器官病史。的真实资料】</w:t>
      </w:r>
    </w:p>
    <w:p>
      <w:pPr>
        <w:pStyle w:val="Code"/>
      </w:pPr>
      <w:r>
        <w:t>专科检查：【双臂初测、适宜体位重复测量、必要立位及灌注。的实际所见】</w:t>
      </w:r>
    </w:p>
    <w:p>
      <w:pPr>
        <w:pStyle w:val="Code"/>
      </w:pPr>
      <w:r>
        <w:t>辅助检查：【血尿常规、肾电解质、心电及相关靶器官评估。的已知结果】</w:t>
      </w:r>
    </w:p>
    <w:p>
      <w:pPr>
        <w:pStyle w:val="Code"/>
        <w:keepNext/>
      </w:pPr>
      <w:r>
        <w:t>初步诊断：【高血压的确定程度与支持证据】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高血压首次病程记录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病例特点：【高血压相关真实表现及功能基线】</w:t>
      </w:r>
    </w:p>
    <w:p>
      <w:pPr>
        <w:pStyle w:val="Code"/>
      </w:pPr>
      <w:r>
        <w:t>诊断及依据：【与“未治疗者不同日标准诊室血压达到相应中国标准，或有可靠既往诊断；不能把应激单次值当长期分级。”对应的实际证据】</w:t>
      </w:r>
    </w:p>
    <w:p>
      <w:pPr>
        <w:pStyle w:val="Code"/>
      </w:pPr>
      <w:r>
        <w:t>鉴别诊断：【从白大衣、隐匿高血压、继发原因及测量错误。中选择与本病例相关者，列支持反对及待查】</w:t>
      </w:r>
    </w:p>
    <w:p>
      <w:pPr>
        <w:pStyle w:val="Code"/>
        <w:keepNext/>
      </w:pPr>
      <w:r>
        <w:t>诊疗计划：【医师确认的方案】，重点监测【卒中、心衰、CKD；急症取决于急性靶器官损害。相关指标】并评估【自测能力、跌倒和服药负担。】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双臂初测、适宜体位重复测量、必要立位及灌注。的当次所见】。辅助检查：【本次已回报结果】。【姓名】主治医师分析：目前【高血压的确定程度】，依据【实际证据】；需与【本病例相关鉴别】区分。核对【实际治疗及执行状态】，结合【防体位低压、低钠高钾与AKI；不能仅因年龄自动放宽或强化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高血压与实际共病的相互影响】，严重程度依据【本病真实分型资料】；结合【自测能力、跌倒和服药负担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高血压相关疑难及主要危险】，对【尚未解决诊断】保留【实际不确定性】；比较【治疗获益】与【防体位低压、低钠高钾与AKI；不能仅因年龄自动放宽或强化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高血压相关当日症状及变化】。查体：【当次实际所见】。检查【新增真实结果及趋势】。目前【本病证据程度与病情判断】，治疗【真实药物、支持及执行状态】，针对【防体位低压、低钠高钾与AKI；不能仅因年龄自动放宽或强化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卒中、心衰、CKD；急症取决于急性靶器官损害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高血压出院记录片段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功能及照护：【自测能力、跌倒和服药负担。的实际结果与支持】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警示症状：【对应卒中、心衰、CKD；急症取决于急性靶器官损害。的个体化求助安排】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诊断必须满足本条证据，不能把白大衣、隐匿高血压、继发原因及测量错误。遗漏为不需鉴别；分层缺项不算，药物与当前器官功能及时间对应；查房意见不能冒归属，出院计划须与功能和照护一致。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本条依据：[R11] 中国高血压防治指南 2024年修订版 2024、[R23] KDIGO Clinical Practice Guideline for CKD 2024、[R38] Falls assessment and prevention NG249 2025。机构、适用人群、核验日期和链接详见文末；本条未给出的阈值及处方使用前另核正式原文。</w:t>
      </w:r>
    </w:p>
    <w:p>
      <w:pPr>
        <w:pStyle w:val="Heading2"/>
      </w:pPr>
      <w:r>
        <w:t>8 心脏瓣膜病</w:t>
      </w:r>
    </w:p>
    <w:p>
      <w:r>
        <w:rPr>
          <w:b/>
        </w:rPr>
        <w:t xml:space="preserve">1 疾病定义或场景定义  </w:t>
      </w:r>
      <w:r>
        <w:t>瓣膜狭窄或反流导致的血流与结构异常。</w:t>
      </w:r>
    </w:p>
    <w:p>
      <w:r>
        <w:rPr>
          <w:b/>
        </w:rPr>
        <w:t xml:space="preserve">2 老年人群临床特点  </w:t>
      </w:r>
      <w:r>
        <w:t>气促或功能下降可能归因于衰老而漏诊。</w:t>
      </w:r>
    </w:p>
    <w:p>
      <w:r>
        <w:rPr>
          <w:b/>
        </w:rPr>
        <w:t xml:space="preserve">3 病史采集  </w:t>
      </w:r>
      <w:r>
        <w:t>劳力症状、晕厥胸痛、感染发热、既往瓣膜手术。</w:t>
      </w:r>
    </w:p>
    <w:p>
      <w:r>
        <w:rPr>
          <w:b/>
        </w:rPr>
        <w:t xml:space="preserve">4 专科检查  </w:t>
      </w:r>
      <w:r>
        <w:t>杂音、脉搏、灌注、充血及感染征象。</w:t>
      </w:r>
    </w:p>
    <w:p>
      <w:r>
        <w:rPr>
          <w:b/>
        </w:rPr>
        <w:t xml:space="preserve">5 重要辅助检查  </w:t>
      </w:r>
      <w:r>
        <w:t>定量超声、必要进一步成像与手术资料。</w:t>
      </w:r>
    </w:p>
    <w:p>
      <w:r>
        <w:rPr>
          <w:b/>
        </w:rPr>
        <w:t xml:space="preserve">6 诊断标准及证据要求  </w:t>
      </w:r>
      <w:r>
        <w:t>以超声结构和血流参数综合，不凭杂音或轻度反流诊断重度瓣膜病。</w:t>
      </w:r>
    </w:p>
    <w:p>
      <w:r>
        <w:rPr>
          <w:b/>
        </w:rPr>
        <w:t xml:space="preserve">7 鉴别诊断  </w:t>
      </w:r>
      <w:r>
        <w:t>心肌病、冠心病、肺病及功能性杂音。</w:t>
      </w:r>
    </w:p>
    <w:p>
      <w:r>
        <w:rPr>
          <w:b/>
        </w:rPr>
        <w:t xml:space="preserve">8 分型分期或严重程度  </w:t>
      </w:r>
      <w:r>
        <w:t>按瓣膜、机制、严重度和心室反应；参数不齐不补重度。</w:t>
      </w:r>
    </w:p>
    <w:p>
      <w:r>
        <w:rPr>
          <w:b/>
        </w:rPr>
        <w:t xml:space="preserve">9 临床危险分层  </w:t>
      </w:r>
      <w:r>
        <w:t>优先筛查心衰、房颤、栓塞与感染性心内膜炎。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本病需特别核对：机械瓣抗凝、容量和低压风险；不能自动替换抗凝种类。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治疗症状和共病，介入或手术适应证由心脏团队确认。</w:t>
      </w:r>
    </w:p>
    <w:p>
      <w:r>
        <w:rPr>
          <w:b/>
        </w:rPr>
        <w:t xml:space="preserve">12 药物治疗注意事项  </w:t>
      </w:r>
      <w:r>
        <w:t>机械瓣抗凝、容量和低压风险；不能自动替换抗凝种类。</w:t>
      </w:r>
    </w:p>
    <w:p>
      <w:r>
        <w:rPr>
          <w:b/>
        </w:rPr>
        <w:t xml:space="preserve">13 其他治疗及专科会诊指征  </w:t>
      </w:r>
      <w:r>
        <w:t>症状性重度或进展、疑心内膜炎请心脏团队。</w:t>
      </w:r>
    </w:p>
    <w:p>
      <w:r>
        <w:rPr>
          <w:b/>
        </w:rPr>
        <w:t xml:space="preserve">14 并发症识别  </w:t>
      </w:r>
      <w:r>
        <w:t>心衰、房颤、栓塞与感染性心内膜炎。 出现异常接06，记录实际处置与复评。</w:t>
      </w:r>
    </w:p>
    <w:p>
      <w:r>
        <w:rPr>
          <w:b/>
        </w:rPr>
        <w:t xml:space="preserve">15 CGA重点  </w:t>
      </w:r>
      <w:r>
        <w:t>衰弱、认知、功能改善可能性及患者意愿。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心脏瓣膜病入院记录片段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现病史：【劳力症状、晕厥胸痛、感染发热、既往瓣膜手术。的真实资料】</w:t>
      </w:r>
    </w:p>
    <w:p>
      <w:pPr>
        <w:pStyle w:val="Code"/>
      </w:pPr>
      <w:r>
        <w:t>专科检查：【杂音、脉搏、灌注、充血及感染征象。的实际所见】</w:t>
      </w:r>
    </w:p>
    <w:p>
      <w:pPr>
        <w:pStyle w:val="Code"/>
      </w:pPr>
      <w:r>
        <w:t>辅助检查：【定量超声、必要进一步成像与手术资料。的已知结果】</w:t>
      </w:r>
    </w:p>
    <w:p>
      <w:pPr>
        <w:pStyle w:val="Code"/>
        <w:keepNext/>
      </w:pPr>
      <w:r>
        <w:t>初步诊断：【心脏瓣膜病的确定程度与支持证据】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心脏瓣膜病首次病程记录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病例特点：【心脏瓣膜病相关真实表现及功能基线】</w:t>
      </w:r>
    </w:p>
    <w:p>
      <w:pPr>
        <w:pStyle w:val="Code"/>
      </w:pPr>
      <w:r>
        <w:t>诊断及依据：【与“以超声结构和血流参数综合，不凭杂音或轻度反流诊断重度瓣膜病。”对应的实际证据】</w:t>
      </w:r>
    </w:p>
    <w:p>
      <w:pPr>
        <w:pStyle w:val="Code"/>
      </w:pPr>
      <w:r>
        <w:t>鉴别诊断：【从心肌病、冠心病、肺病及功能性杂音。中选择与本病例相关者，列支持反对及待查】</w:t>
      </w:r>
    </w:p>
    <w:p>
      <w:pPr>
        <w:pStyle w:val="Code"/>
        <w:keepNext/>
      </w:pPr>
      <w:r>
        <w:t>诊疗计划：【医师确认的方案】，重点监测【心衰、房颤、栓塞与感染性心内膜炎。相关指标】并评估【衰弱、认知、功能改善可能性及患者意愿。】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杂音、脉搏、灌注、充血及感染征象。的当次所见】。辅助检查：【本次已回报结果】。【姓名】主治医师分析：目前【心脏瓣膜病的确定程度】，依据【实际证据】；需与【本病例相关鉴别】区分。核对【实际治疗及执行状态】，结合【机械瓣抗凝、容量和低压风险；不能自动替换抗凝种类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心脏瓣膜病与实际共病的相互影响】，严重程度依据【本病真实分型资料】；结合【衰弱、认知、功能改善可能性及患者意愿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心脏瓣膜病相关疑难及主要危险】，对【尚未解决诊断】保留【实际不确定性】；比较【治疗获益】与【机械瓣抗凝、容量和低压风险；不能自动替换抗凝种类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心脏瓣膜病相关当日症状及变化】。查体：【当次实际所见】。检查【新增真实结果及趋势】。目前【本病证据程度与病情判断】，治疗【真实药物、支持及执行状态】，针对【机械瓣抗凝、容量和低压风险；不能自动替换抗凝种类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心衰、房颤、栓塞与感染性心内膜炎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心脏瓣膜病出院记录片段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功能及照护：【衰弱、认知、功能改善可能性及患者意愿。的实际结果与支持】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警示症状：【对应心衰、房颤、栓塞与感染性心内膜炎。的个体化求助安排】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诊断必须满足本条证据，不能把心肌病、冠心病、肺病及功能性杂音。遗漏为不需鉴别；分层缺项不算，药物与当前器官功能及时间对应；查房意见不能冒归属，出院计划须与功能和照护一致。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本条依据：[R12] ESC EACTS Guidelines for the management of valvular heart disease 2025、[R08] 心房颤动诊断和治疗中国指南 2023、[R07] 中国心力衰竭诊断和治疗指南2024 上及下 2024。机构、适用人群、核验日期和链接详见文末；本条未给出的阈值及处方使用前另核正式原文。</w:t>
      </w:r>
    </w:p>
    <w:p>
      <w:pPr>
        <w:pStyle w:val="Heading2"/>
      </w:pPr>
      <w:r>
        <w:t>9 心肌病</w:t>
      </w:r>
    </w:p>
    <w:p>
      <w:r>
        <w:rPr>
          <w:b/>
        </w:rPr>
        <w:t xml:space="preserve">1 疾病定义或场景定义  </w:t>
      </w:r>
      <w:r>
        <w:t>不同病因所致心肌结构和功能异常。</w:t>
      </w:r>
    </w:p>
    <w:p>
      <w:r>
        <w:rPr>
          <w:b/>
        </w:rPr>
        <w:t xml:space="preserve">2 老年人群临床特点  </w:t>
      </w:r>
      <w:r>
        <w:t>浸润性疾病及药物相关原因应结合线索考虑。</w:t>
      </w:r>
    </w:p>
    <w:p>
      <w:r>
        <w:rPr>
          <w:b/>
        </w:rPr>
        <w:t xml:space="preserve">3 病史采集  </w:t>
      </w:r>
      <w:r>
        <w:t>家族猝死、毒性暴露、系统病、心衰及晕厥。</w:t>
      </w:r>
    </w:p>
    <w:p>
      <w:r>
        <w:rPr>
          <w:b/>
        </w:rPr>
        <w:t xml:space="preserve">4 专科检查  </w:t>
      </w:r>
      <w:r>
        <w:t>心衰、杂音、低压、周围系统体征。</w:t>
      </w:r>
    </w:p>
    <w:p>
      <w:r>
        <w:rPr>
          <w:b/>
        </w:rPr>
        <w:t xml:space="preserve">5 重要辅助检查  </w:t>
      </w:r>
      <w:r>
        <w:t>心电超声、必要CMR及特异病因检查。</w:t>
      </w:r>
    </w:p>
    <w:p>
      <w:r>
        <w:rPr>
          <w:b/>
        </w:rPr>
        <w:t xml:space="preserve">6 诊断标准及证据要求  </w:t>
      </w:r>
      <w:r>
        <w:t>表型与病因证据相结合，不能只凭室壁增厚确诊淀粉样变。</w:t>
      </w:r>
    </w:p>
    <w:p>
      <w:r>
        <w:rPr>
          <w:b/>
        </w:rPr>
        <w:t xml:space="preserve">7 鉴别诊断  </w:t>
      </w:r>
      <w:r>
        <w:t>高血压心脏改变、瓣膜病和缺血性心脏病。</w:t>
      </w:r>
    </w:p>
    <w:p>
      <w:r>
        <w:rPr>
          <w:b/>
        </w:rPr>
        <w:t xml:space="preserve">8 分型分期或严重程度  </w:t>
      </w:r>
      <w:r>
        <w:t>扩张肥厚限制等表型按实际成像；猝死分层须适用模型全部变量。</w:t>
      </w:r>
    </w:p>
    <w:p>
      <w:r>
        <w:rPr>
          <w:b/>
        </w:rPr>
        <w:t xml:space="preserve">9 临床危险分层  </w:t>
      </w:r>
      <w:r>
        <w:t>优先筛查心衰、室性心律失常和血栓。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本病需特别核对：梗阻或浸润情形药物耐受不同，肝肾和低压需核。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按表型病因评估心衰及节律管理。</w:t>
      </w:r>
    </w:p>
    <w:p>
      <w:r>
        <w:rPr>
          <w:b/>
        </w:rPr>
        <w:t xml:space="preserve">12 药物治疗注意事项  </w:t>
      </w:r>
      <w:r>
        <w:t>梗阻或浸润情形药物耐受不同，肝肾和低压需核。</w:t>
      </w:r>
    </w:p>
    <w:p>
      <w:r>
        <w:rPr>
          <w:b/>
        </w:rPr>
        <w:t xml:space="preserve">13 其他治疗及专科会诊指征  </w:t>
      </w:r>
      <w:r>
        <w:t>不明心肌病、晕厥或特异治疗请心内专科。</w:t>
      </w:r>
    </w:p>
    <w:p>
      <w:r>
        <w:rPr>
          <w:b/>
        </w:rPr>
        <w:t xml:space="preserve">14 并发症识别  </w:t>
      </w:r>
      <w:r>
        <w:t>心衰、室性心律失常和血栓。 出现异常接06，记录实际处置与复评。</w:t>
      </w:r>
    </w:p>
    <w:p>
      <w:r>
        <w:rPr>
          <w:b/>
        </w:rPr>
        <w:t xml:space="preserve">15 CGA重点  </w:t>
      </w:r>
      <w:r>
        <w:t>活动耐量与装置、功能和长期目标。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心肌病入院记录片段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现病史：【家族猝死、毒性暴露、系统病、心衰及晕厥。的真实资料】</w:t>
      </w:r>
    </w:p>
    <w:p>
      <w:pPr>
        <w:pStyle w:val="Code"/>
      </w:pPr>
      <w:r>
        <w:t>专科检查：【心衰、杂音、低压、周围系统体征。的实际所见】</w:t>
      </w:r>
    </w:p>
    <w:p>
      <w:pPr>
        <w:pStyle w:val="Code"/>
      </w:pPr>
      <w:r>
        <w:t>辅助检查：【心电超声、必要CMR及特异病因检查。的已知结果】</w:t>
      </w:r>
    </w:p>
    <w:p>
      <w:pPr>
        <w:pStyle w:val="Code"/>
        <w:keepNext/>
      </w:pPr>
      <w:r>
        <w:t>初步诊断：【心肌病的确定程度与支持证据】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心肌病首次病程记录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病例特点：【心肌病相关真实表现及功能基线】</w:t>
      </w:r>
    </w:p>
    <w:p>
      <w:pPr>
        <w:pStyle w:val="Code"/>
      </w:pPr>
      <w:r>
        <w:t>诊断及依据：【与“表型与病因证据相结合，不能只凭室壁增厚确诊淀粉样变。”对应的实际证据】</w:t>
      </w:r>
    </w:p>
    <w:p>
      <w:pPr>
        <w:pStyle w:val="Code"/>
      </w:pPr>
      <w:r>
        <w:t>鉴别诊断：【从高血压心脏改变、瓣膜病和缺血性心脏病。中选择与本病例相关者，列支持反对及待查】</w:t>
      </w:r>
    </w:p>
    <w:p>
      <w:pPr>
        <w:pStyle w:val="Code"/>
        <w:keepNext/>
      </w:pPr>
      <w:r>
        <w:t>诊疗计划：【医师确认的方案】，重点监测【心衰、室性心律失常和血栓。相关指标】并评估【活动耐量与装置、功能和长期目标。】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心衰、杂音、低压、周围系统体征。的当次所见】。辅助检查：【本次已回报结果】。【姓名】主治医师分析：目前【心肌病的确定程度】，依据【实际证据】；需与【本病例相关鉴别】区分。核对【实际治疗及执行状态】，结合【梗阻或浸润情形药物耐受不同，肝肾和低压需核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心肌病与实际共病的相互影响】，严重程度依据【本病真实分型资料】；结合【活动耐量与装置、功能和长期目标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心肌病相关疑难及主要危险】，对【尚未解决诊断】保留【实际不确定性】；比较【治疗获益】与【梗阻或浸润情形药物耐受不同，肝肾和低压需核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心肌病相关当日症状及变化】。查体：【当次实际所见】。检查【新增真实结果及趋势】。目前【本病证据程度与病情判断】，治疗【真实药物、支持及执行状态】，针对【梗阻或浸润情形药物耐受不同，肝肾和低压需核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心衰、室性心律失常和血栓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心肌病出院记录片段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功能及照护：【活动耐量与装置、功能和长期目标。的实际结果与支持】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警示症状：【对应心衰、室性心律失常和血栓。的个体化求助安排】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诊断必须满足本条证据，不能把高血压心脏改变、瓣膜病和缺血性心脏病。遗漏为不需鉴别；分层缺项不算，药物与当前器官功能及时间对应；查房意见不能冒归属，出院计划须与功能和照护一致。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本条依据：[R07] 中国心力衰竭诊断和治疗指南2024 上及下 2024、[R12] ESC EACTS Guidelines for the management of valvular heart disease 2025、[R28] Adult Advanced Life Support and Adult Basic Life Support 2025。机构、适用人群、核验日期和链接详见文末；本条未给出的阈值及处方使用前另核正式原文。</w:t>
      </w:r>
    </w:p>
    <w:p>
      <w:bookmarkStart w:id="5" w:name="s5"/>
      <w:pPr>
        <w:pStyle w:val="Heading1"/>
      </w:pPr>
      <w:r>
        <w:t>5 医学事实边界与协同规则</w:t>
      </w:r>
      <w:bookmarkEnd w:id="5"/>
    </w:p>
    <w:p>
      <w:r>
        <w:t>调用01约束全部生成过程，由11提供当前住院快照和目标时点；需要查体或CGA时调用03，需要报告解释时调用04，治疗冲突调用07，职称决策调用08，出院和照护调用09，所有输出必须经10。专病知识不能覆盖实际医嘱，模板不能补足未知事实。</w:t>
      </w:r>
    </w:p>
    <w:p>
      <w:r>
        <w:t>数据缺失分为未提供、未询问、未检查、未评估、结果待回报和无法评估；分别保留原因。正式文书只保留有依据的内容。关键缺失先补问；非关键缺失可删去相应句子。不得用“正常”“无异常”填空，不得将筛查结果升级为诊断。</w:t>
      </w:r>
    </w:p>
    <w:p>
      <w:bookmarkStart w:id="6" w:name="s6"/>
      <w:pPr>
        <w:pStyle w:val="Heading1"/>
      </w:pPr>
      <w:r>
        <w:t>6 常见错误与禁止事项</w:t>
      </w:r>
      <w:bookmarkEnd w:id="6"/>
    </w:p>
    <w:p>
      <w:r>
        <w:t>禁止混入其他患者或前次住院的动态数据；禁止将计划写成已执行、将建议写成上级医师实际意见、将旧生命体征写成当日实测值、将护理记录变成医师查体、将未经核验的版本称作最新版。遇事实冲突保留双方证据并交10分级，不静默覆盖。</w:t>
      </w:r>
    </w:p>
    <w:p>
      <w:bookmarkStart w:id="7" w:name="s7"/>
      <w:pPr>
        <w:pStyle w:val="Heading1"/>
      </w:pPr>
      <w:r>
        <w:t>7 典型临床应用示例</w:t>
      </w:r>
      <w:bookmarkEnd w:id="7"/>
    </w:p>
    <w:p>
      <w:r>
        <w:t>以下为明确虚构病例，仅用于展示调用与书写，不代表真实患者资料。虚构病例SIM101涉及冠心病与慢性冠状动脉综合征，只有部分症状与检查。系统按本条证据要求保留不确定性，并将活动耐量、服药能力与患者对侵入性评估的目标。作为待评估重点；没有实际医师意见不代写其已经查房，未确认药物不补为在用。</w:t>
      </w:r>
    </w:p>
    <w:p>
      <w:bookmarkStart w:id="8" w:name="s8"/>
      <w:pPr>
        <w:pStyle w:val="Heading1"/>
      </w:pPr>
      <w:r>
        <w:t>8 质量控制清单</w:t>
      </w:r>
      <w:bookmarkEnd w:id="8"/>
    </w:p>
    <w:p>
      <w:r>
        <w:t>□ 患者与当前住院已核对，目标时点明确</w:t>
      </w:r>
    </w:p>
    <w:p>
      <w:r>
        <w:t>□ 症状、查体、检查、评估及用药均可追溯</w:t>
      </w:r>
    </w:p>
    <w:p>
      <w:r>
        <w:t>□ 诊断确定程度与证据一致，无自动升级</w:t>
      </w:r>
    </w:p>
    <w:p>
      <w:r>
        <w:t>□ 计划、开立、执行、暂停、停用等状态区分正确</w:t>
      </w:r>
    </w:p>
    <w:p>
      <w:r>
        <w:t>□ 缺失与冲突已处理，正文没有模板占位符</w:t>
      </w:r>
    </w:p>
    <w:p>
      <w:r>
        <w:t>□ 日期标题在代码框外，日常病程及查房正文为连续一段</w:t>
      </w:r>
    </w:p>
    <w:p>
      <w:r>
        <w:t>□ 结果仅为待责任医师审核签署的辅助文书</w:t>
      </w:r>
    </w:p>
    <w:p>
      <w:r>
        <w:t>□ 每个主要病种25项结构完整，知识与模板区分</w:t>
      </w:r>
    </w:p>
    <w:p>
      <w:r>
        <w:t>□ 病种特有风险、鉴别及CGA进入病例分析</w:t>
      </w:r>
    </w:p>
    <w:p>
      <w:r>
        <w:t>□ 来源版本、适用范围与待核验边界明确</w:t>
      </w:r>
    </w:p>
    <w:p>
      <w:bookmarkStart w:id="9" w:name="s9"/>
      <w:pPr>
        <w:pStyle w:val="Heading1"/>
      </w:pPr>
      <w:r>
        <w:t>9 版本与证据更新</w:t>
      </w:r>
      <w:bookmarkEnd w:id="9"/>
    </w:p>
    <w:p>
      <w:r>
        <w:t>版本V1.0；建立及核验日期：2026年10月25日。维护者由使用机构指定。每6个月及重大规范发布后复核；涉及诊断阈值、评分、药物或抢救流程时，使用前再次核对正式原文、药品说明书和本院制度。修订须记录旧版本、新版本、生效日期、适用病例和回归测试，不倒改已签署历史病历。</w:t>
      </w:r>
    </w:p>
    <w:p>
      <w:r>
        <w:t>证据状态说明：以下为本次可核验的具名版本与适用范围，未将目录入口或摘要核验冒充完整条款审核。国际指南须经过本地适用性评估；具体剂量、阈值或工具分值未核实时不启用自动计算。</w:t>
      </w:r>
    </w:p>
    <w:p>
      <w:pPr>
        <w:pStyle w:val="Evidence"/>
        <w:keepLines/>
      </w:pPr>
      <w:r>
        <w:t>[R01] 病历书写基本规范。机构或作者：原卫生部；版本：2010；适用范围及证据用途：中国医疗机构病历的真实性、结构和完成时限；核验：2026年10月25日。</w:t>
      </w:r>
      <w:hyperlink r:id="rId1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[R05] 老年医学科建设与管理指南 2025年版。机构或作者：国家卫生健康委办公厅；版本：2025；适用范围及证据用途：老年综合征、共病、CGA及功能目标；取代2019年试行文件；核验：2026年10月25日。</w:t>
      </w:r>
      <w:hyperlink r:id="rId1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[R07] 中国心力衰竭诊断和治疗指南2024 上及下。机构或作者：中华医学会心血管病学分会等；版本：2024；适用范围及证据用途：中国成人心衰的诊断证据、表型及综合管理；下篇同站56221页面；核验：2026年10月25日。</w:t>
      </w:r>
      <w:hyperlink r:id="rId1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[R08] 心房颤动诊断和治疗中国指南。机构或作者：中华医学会心血管病学分会 中国生物医学工程学会心律分会；版本：2023；适用范围及证据用途：中国房颤诊断、血栓及出血风险；不同风险模型不可混算；核验：2026年10月25日。</w:t>
      </w:r>
      <w:hyperlink r:id="rId1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[R09] ESC Guidelines for the management of acute coronary syndromes。机构或作者：ESC；版本：2023；适用范围及证据用途：成人ACS辅助循证；须结合中国胸痛中心流程与药品说明书；核验：2026年10月25日。</w:t>
      </w:r>
      <w:hyperlink r:id="rId14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[R10] ESC Guidelines for the management of chronic coronary syndromes。机构或作者：ESC；版本：2024；适用范围及证据用途：慢性冠脉疾病证据与风险评估，国际补充；核验：2026年10月25日。</w:t>
      </w:r>
      <w:hyperlink r:id="rId15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[R11] 中国高血压防治指南 2024年修订版。机构或作者：中国高血压防治指南修订委员会等；版本：2024；适用范围及证据用途：中国成人血压标准；DOI 10.16439/j.issn.1673-7245.2024.07.002；核验：2026年10月25日。</w:t>
      </w:r>
      <w:hyperlink r:id="rId16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[R12] ESC EACTS Guidelines for the management of valvular heart disease。机构或作者：ESC EACTS；版本：2025；适用范围及证据用途：瓣膜病及心脏团队决策，国际补充；核验：2026年10月25日。</w:t>
      </w:r>
      <w:hyperlink r:id="rId17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[R23] KDIGO Clinical Practice Guideline for CKD。机构或作者：KDIGO；版本：2024；适用范围及证据用途：CKD慢性证据、CGA分类及用药评估；2027药物管理公开征求意见稿不作为正式指南；核验：2026年10月25日。</w:t>
      </w:r>
      <w:hyperlink r:id="rId18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[R28] Adult Advanced Life Support and Adult Basic Life Support。机构或作者：AHA；版本：2025；适用范围及证据用途：成人骤停、危及生命心律失常；结合本院抢救流程；核验：2026年10月25日。</w:t>
      </w:r>
      <w:hyperlink r:id="rId19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[R29] 中国老年人潜在不适当用药判断标准 2024年版 解读及补充材料。机构或作者：邢晓璇等 药物不良反应杂志；版本：2024标准 2026发表解读；适用范围及证据用途：中国老年PIM筛查；核验解读与原刊补充表，不能称2026版标准；核验：2026年10月25日。</w:t>
      </w:r>
      <w:hyperlink r:id="rId2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[R32] Clinical nutrition and hydration in geriatrics practical guideline。机构或作者：ESPEN；版本：2022；适用范围及证据用途：老年营养及水合的筛查、评估与个体化支持；核验：2026年10月25日。</w:t>
      </w:r>
      <w:hyperlink r:id="rId2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[R38] Falls assessment and prevention NG249。机构或作者：NICE；版本：2025；适用范围及证据用途：老年及高风险≥50岁人群，综合跌倒评估而非用单一分数预测跌倒；核验：2026年10月25日。</w:t>
      </w:r>
      <w:hyperlink r:id="rId22">
        <w:r>
          <w:rPr>
            <w:color w:val="245A81"/>
          </w:rPr>
          <w:t>原文链接</w:t>
        </w:r>
      </w:hyperlink>
    </w:p>
    <w:sectPr w:rsidR="00FC693F" w:rsidRPr="0006063C" w:rsidSect="00034616">
      <w:footerReference w:type="default" r:id="rId9"/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101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Songti SC" w:hAnsi="Songti SC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PingFang SC" w:hAnsi="PingFang SC" w:eastAsia="PingFang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PingFang SC" w:hAnsi="PingFang SC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="PingFang SC" w:hAnsi="PingFang SC" w:eastAsia="PingFang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76" w:lineRule="auto"/>
    </w:pPr>
    <w:rPr>
      <w:rFonts w:ascii="Songti SC" w:hAnsi="Songti SC" w:eastAsia="Songti SC"/>
      <w:b w:val="0"/>
      <w:color w:val="000000"/>
      <w:sz w:val="20"/>
    </w:rPr>
  </w:style>
  <w:style w:type="paragraph" w:customStyle="1" w:styleId="Evidence">
    <w:name w:val="Evidence"/>
    <w:pPr>
      <w:spacing w:after="60"/>
    </w:pPr>
    <w:rPr>
      <w:rFonts w:ascii="Songti SC" w:hAnsi="Songti SC" w:eastAsia="Songti SC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hc.gov.cn/wjw/c100175/201002/b1bec53d90f243e0861529723f00221a.shtml" TargetMode="External"/><Relationship Id="rId11" Type="http://schemas.openxmlformats.org/officeDocument/2006/relationships/hyperlink" Target="https://www.nhc.gov.cn/yzygj/c100068/202505/cb8fc8b895b142938027facaeee62e90.shtml" TargetMode="External"/><Relationship Id="rId12" Type="http://schemas.openxmlformats.org/officeDocument/2006/relationships/hyperlink" Target="https://csc.cma.org.cn/art/2024/4/18/art_619_56220.html" TargetMode="External"/><Relationship Id="rId13" Type="http://schemas.openxmlformats.org/officeDocument/2006/relationships/hyperlink" Target="https://csc.cma.org.cn/art/2023/6/21/art_619_51441.html" TargetMode="External"/><Relationship Id="rId14" Type="http://schemas.openxmlformats.org/officeDocument/2006/relationships/hyperlink" Target="https://www.escardio.org/guidelines/clinical-practice-guidelines/all-esc-practice-guidelines/acute-coronary-syndromes/" TargetMode="External"/><Relationship Id="rId15" Type="http://schemas.openxmlformats.org/officeDocument/2006/relationships/hyperlink" Target="https://doi.org/10.1093/eurheartj/ehae177" TargetMode="External"/><Relationship Id="rId16" Type="http://schemas.openxmlformats.org/officeDocument/2006/relationships/hyperlink" Target="https://cjournal.hep.com.cn/1673-7245/CN/2024/32/07" TargetMode="External"/><Relationship Id="rId17" Type="http://schemas.openxmlformats.org/officeDocument/2006/relationships/hyperlink" Target="https://academic.oup.com/eurheartj/article/46/44/4635/8234488" TargetMode="External"/><Relationship Id="rId18" Type="http://schemas.openxmlformats.org/officeDocument/2006/relationships/hyperlink" Target="https://kdigo.org/guidelines/ckd--evaluation-and-management/" TargetMode="External"/><Relationship Id="rId19" Type="http://schemas.openxmlformats.org/officeDocument/2006/relationships/hyperlink" Target="https://cpr.heart.org/en/resuscitation-science/cpr-and-ecc-guidelines/adult-advanced-life-support" TargetMode="External"/><Relationship Id="rId20" Type="http://schemas.openxmlformats.org/officeDocument/2006/relationships/hyperlink" Target="https://www.cadrj.com/CN/10.3760/cma.j.cn114015-20250822-00445" TargetMode="External"/><Relationship Id="rId21" Type="http://schemas.openxmlformats.org/officeDocument/2006/relationships/hyperlink" Target="https://www.espen.org/files/ESPEN-Guidelines/ESPEN_practical_guideline_Clinical_nutrition_and_hydration_in_geriatrics.pdf" TargetMode="External"/><Relationship Id="rId22" Type="http://schemas.openxmlformats.org/officeDocument/2006/relationships/hyperlink" Target="https://www.nice.org.uk/guidance/ng249/chapter/Recommend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101 老年心血管疾病专病模板库</dc:title>
  <dc:subject>老年内科AI病历书写系统及医学文书模板库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