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105 老年肾脏泌尿消化及血液疾病专病模板库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本库病种索引  |  </w:t>
        </w:r>
      </w:hyperlink>
      <w:hyperlink w:anchor="s4">
        <w:r>
          <w:t>4 专病知识与25项文书表达库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所属层级：第三级 专病模板层。模块职责：肾脏、泌尿、消化、肝胆和贫血等。</w:t>
      </w:r>
    </w:p>
    <w:p>
      <w:r>
        <w:rPr>
          <w:b/>
        </w:rPr>
        <w:t xml:space="preserve">调用条件  </w:t>
      </w:r>
      <w:r>
        <w:t>11识别到本系统疾病、综合征或复杂决策场景；疑似问题用于鉴别而不自动加诊断。</w:t>
      </w:r>
    </w:p>
    <w:p>
      <w:r>
        <w:rPr>
          <w:b/>
        </w:rPr>
        <w:t xml:space="preserve">所需患者资料  </w:t>
      </w:r>
      <w:r>
        <w:t>相应病史与病前功能、实际专科检查、原始检查、诊断确定程度、药物执行、评估与患者目标。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1．识别本次急性问题及基线，危急情况先转06。</w:t>
      </w:r>
    </w:p>
    <w:p>
      <w:r>
        <w:t>2．为每个问题建立支持、反对、缺失证据，分开确诊与待排。</w:t>
      </w:r>
    </w:p>
    <w:p>
      <w:r>
        <w:t>3．核查分型分期及工具适用条件；缺完整变量不给分。</w:t>
      </w:r>
    </w:p>
    <w:p>
      <w:r>
        <w:t>4．评估共病、药物、功能及照护冲突，形成待医师确认的分析。</w:t>
      </w:r>
    </w:p>
    <w:p>
      <w:r>
        <w:t>5．按02、08或09选择文书，真实上级意见及执行状态填入。</w:t>
      </w:r>
    </w:p>
    <w:p>
      <w:r>
        <w:t>6．10审查患者、时间、事实、药物与格式，医师审核签署。</w:t>
      </w:r>
    </w:p>
    <w:p>
      <w:bookmarkStart w:id="3" w:name="s3"/>
      <w:pPr>
        <w:pStyle w:val="Heading1"/>
      </w:pPr>
      <w:r>
        <w:t>3 本库病种索引</w:t>
      </w:r>
      <w:bookmarkEnd w:id="3"/>
    </w:p>
    <w:p>
      <w:r>
        <w:t>本库共11个主要病种或场景，每个条目均采用25项结构。以下知识规则与文书模板分开；【】只为编辑槽位，不能当患者事实。只有证据齐备且医师确认后才可成为临床净稿。</w:t>
      </w:r>
    </w:p>
    <w:p>
      <w:r>
        <w:t>1．慢性肾脏病</w:t>
      </w:r>
    </w:p>
    <w:p>
      <w:r>
        <w:t>2．急性肾损伤</w:t>
      </w:r>
    </w:p>
    <w:p>
      <w:r>
        <w:t>3．泌尿系统感染</w:t>
      </w:r>
    </w:p>
    <w:p>
      <w:r>
        <w:t>4．前列腺增生与下尿路症状</w:t>
      </w:r>
    </w:p>
    <w:p>
      <w:r>
        <w:t>5．急性尿潴留</w:t>
      </w:r>
    </w:p>
    <w:p>
      <w:r>
        <w:t>6．消化性溃疡</w:t>
      </w:r>
    </w:p>
    <w:p>
      <w:r>
        <w:t>7．消化道出血</w:t>
      </w:r>
    </w:p>
    <w:p>
      <w:r>
        <w:t>8．便秘</w:t>
      </w:r>
    </w:p>
    <w:p>
      <w:r>
        <w:t>9．肝胆疾病与肝硬化相关问题</w:t>
      </w:r>
    </w:p>
    <w:p>
      <w:r>
        <w:t>10．老年贫血</w:t>
      </w:r>
    </w:p>
    <w:p>
      <w:r>
        <w:t>11．缺铁性贫血</w:t>
      </w:r>
    </w:p>
    <w:p>
      <w:bookmarkStart w:id="4" w:name="s4"/>
      <w:pPr>
        <w:pStyle w:val="Heading1"/>
      </w:pPr>
      <w:r>
        <w:t>4 专病知识与25项文书表达库</w:t>
      </w:r>
      <w:bookmarkEnd w:id="4"/>
    </w:p>
    <w:p>
      <w:pPr>
        <w:pStyle w:val="Heading2"/>
      </w:pPr>
      <w:r>
        <w:t>1 慢性肾脏病</w:t>
      </w:r>
    </w:p>
    <w:p>
      <w:r>
        <w:rPr>
          <w:b/>
        </w:rPr>
        <w:t xml:space="preserve">1 疾病定义或场景定义  </w:t>
      </w:r>
      <w:r>
        <w:t>肾结构或功能异常持续至少3个月且有健康影响的状态。</w:t>
      </w:r>
    </w:p>
    <w:p>
      <w:r>
        <w:rPr>
          <w:b/>
        </w:rPr>
        <w:t xml:space="preserve">2 老年人群临床特点  </w:t>
      </w:r>
      <w:r>
        <w:t>低肌量可能掩盖肾功能下降。</w:t>
      </w:r>
    </w:p>
    <w:p>
      <w:r>
        <w:rPr>
          <w:b/>
        </w:rPr>
        <w:t xml:space="preserve">3 病史采集  </w:t>
      </w:r>
      <w:r>
        <w:t>既往肌酐尿蛋白、病程、糖尿病高血压及药物。</w:t>
      </w:r>
    </w:p>
    <w:p>
      <w:r>
        <w:rPr>
          <w:b/>
        </w:rPr>
        <w:t xml:space="preserve">4 专科检查  </w:t>
      </w:r>
      <w:r>
        <w:t>容量、血压、贫血和尿路梗阻。</w:t>
      </w:r>
    </w:p>
    <w:p>
      <w:r>
        <w:rPr>
          <w:b/>
        </w:rPr>
        <w:t xml:space="preserve">5 重要辅助检查  </w:t>
      </w:r>
      <w:r>
        <w:t>肾功能趋势、尿ACR、尿常规和肾影像。</w:t>
      </w:r>
    </w:p>
    <w:p>
      <w:r>
        <w:rPr>
          <w:b/>
        </w:rPr>
        <w:t xml:space="preserve">6 诊断标准及证据要求  </w:t>
      </w:r>
      <w:r>
        <w:t>有慢性证据，不能一次异常即CKD；急慢叠加单列。</w:t>
      </w:r>
    </w:p>
    <w:p>
      <w:r>
        <w:rPr>
          <w:b/>
        </w:rPr>
        <w:t xml:space="preserve">7 鉴别诊断  </w:t>
      </w:r>
      <w:r>
        <w:t>AKI、急性肾脏病及可逆灌注改变。</w:t>
      </w:r>
    </w:p>
    <w:p>
      <w:r>
        <w:rPr>
          <w:b/>
        </w:rPr>
        <w:t xml:space="preserve">8 分型分期或严重程度  </w:t>
      </w:r>
      <w:r>
        <w:t>按病因、GFR及白蛋白尿CGA分类，A不是老年综合评估；缺ACR不补A级。</w:t>
      </w:r>
    </w:p>
    <w:p>
      <w:r>
        <w:rPr>
          <w:b/>
        </w:rPr>
        <w:t xml:space="preserve">9 临床危险分层  </w:t>
      </w:r>
      <w:r>
        <w:t>优先筛查AKI、高钾、贫血、骨矿物异常和心血管风险。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本病需特别核对：具体药物用CrCl或eGFR依说明书，AKI时公式限制明确。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血压、蛋白尿及心肾保护依适应证与耐受确认。</w:t>
      </w:r>
    </w:p>
    <w:p>
      <w:r>
        <w:rPr>
          <w:b/>
        </w:rPr>
        <w:t xml:space="preserve">12 药物治疗注意事项  </w:t>
      </w:r>
      <w:r>
        <w:t>具体药物用CrCl或eGFR依说明书，AKI时公式限制明确。</w:t>
      </w:r>
    </w:p>
    <w:p>
      <w:r>
        <w:rPr>
          <w:b/>
        </w:rPr>
        <w:t xml:space="preserve">13 其他治疗及专科会诊指征  </w:t>
      </w:r>
      <w:r>
        <w:t>快速下降、严重电解质或肾替代治疗评估请肾内。</w:t>
      </w:r>
    </w:p>
    <w:p>
      <w:r>
        <w:rPr>
          <w:b/>
        </w:rPr>
        <w:t xml:space="preserve">14 并发症识别  </w:t>
      </w:r>
      <w:r>
        <w:t>AKI、高钾、贫血、骨矿物异常和心血管风险。 出现异常接06，记录实际处置与复评。</w:t>
      </w:r>
    </w:p>
    <w:p>
      <w:r>
        <w:rPr>
          <w:b/>
        </w:rPr>
        <w:t xml:space="preserve">15 CGA重点  </w:t>
      </w:r>
      <w:r>
        <w:t>营养肌力、治疗负担与长期目标。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慢性肾脏病入院记录片段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现病史：【既往肌酐尿蛋白、病程、糖尿病高血压及药物。的真实资料】</w:t>
      </w:r>
    </w:p>
    <w:p>
      <w:pPr>
        <w:pStyle w:val="Code"/>
      </w:pPr>
      <w:r>
        <w:t>专科检查：【容量、血压、贫血和尿路梗阻。的实际所见】</w:t>
      </w:r>
    </w:p>
    <w:p>
      <w:pPr>
        <w:pStyle w:val="Code"/>
      </w:pPr>
      <w:r>
        <w:t>辅助检查：【肾功能趋势、尿ACR、尿常规和肾影像。的已知结果】</w:t>
      </w:r>
    </w:p>
    <w:p>
      <w:pPr>
        <w:pStyle w:val="Code"/>
        <w:keepNext/>
      </w:pPr>
      <w:r>
        <w:t>初步诊断：【慢性肾脏病的确定程度与支持证据】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慢性肾脏病首次病程记录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病例特点：【慢性肾脏病相关真实表现及功能基线】</w:t>
      </w:r>
    </w:p>
    <w:p>
      <w:pPr>
        <w:pStyle w:val="Code"/>
      </w:pPr>
      <w:r>
        <w:t>诊断及依据：【与“有慢性证据，不能一次异常即CKD；急慢叠加单列。”对应的实际证据】</w:t>
      </w:r>
    </w:p>
    <w:p>
      <w:pPr>
        <w:pStyle w:val="Code"/>
      </w:pPr>
      <w:r>
        <w:t>鉴别诊断：【从AKI、急性肾脏病及可逆灌注改变。中选择与本病例相关者，列支持反对及待查】</w:t>
      </w:r>
    </w:p>
    <w:p>
      <w:pPr>
        <w:pStyle w:val="Code"/>
        <w:keepNext/>
      </w:pPr>
      <w:r>
        <w:t>诊疗计划：【医师确认的方案】，重点监测【AKI、高钾、贫血、骨矿物异常和心血管风险。相关指标】并评估【营养肌力、治疗负担与长期目标。】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容量、血压、贫血和尿路梗阻。的当次所见】。辅助检查：【本次已回报结果】。【姓名】主治医师分析：目前【慢性肾脏病的确定程度】，依据【实际证据】；需与【本病例相关鉴别】区分。核对【实际治疗及执行状态】，结合【具体药物用CrCl或eGFR依说明书，AKI时公式限制明确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慢性肾脏病与实际共病的相互影响】，严重程度依据【本病真实分型资料】；结合【营养肌力、治疗负担与长期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慢性肾脏病相关疑难及主要危险】，对【尚未解决诊断】保留【实际不确定性】；比较【治疗获益】与【具体药物用CrCl或eGFR依说明书，AKI时公式限制明确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慢性肾脏病相关当日症状及变化】。查体：【当次实际所见】。检查【新增真实结果及趋势】。目前【本病证据程度与病情判断】，治疗【真实药物、支持及执行状态】，针对【具体药物用CrCl或eGFR依说明书，AKI时公式限制明确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AKI、高钾、贫血、骨矿物异常和心血管风险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慢性肾脏病出院记录片段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功能及照护：【营养肌力、治疗负担与长期目标。的实际结果与支持】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警示症状：【对应AKI、高钾、贫血、骨矿物异常和心血管风险。的个体化求助安排】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诊断必须满足本条证据，不能把AKI、急性肾脏病及可逆灌注改变。遗漏为不需鉴别；分层缺项不算，药物与当前器官功能及时间对应；查房意见不能冒归属，出院计划须与功能和照护一致。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本条依据：[R23] KDIGO Clinical Practice Guideline for CKD 2024、[R21] 中国老年糖尿病诊疗指南 2024版 2024、[R29]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2 急性肾损伤</w:t>
      </w:r>
    </w:p>
    <w:p>
      <w:r>
        <w:rPr>
          <w:b/>
        </w:rPr>
        <w:t xml:space="preserve">1 疾病定义或场景定义  </w:t>
      </w:r>
      <w:r>
        <w:t>短时间肌酐上升或尿量减少的急性肾功能损害。</w:t>
      </w:r>
    </w:p>
    <w:p>
      <w:r>
        <w:rPr>
          <w:b/>
        </w:rPr>
        <w:t xml:space="preserve">2 老年人群临床特点  </w:t>
      </w:r>
      <w:r>
        <w:t>心衰、脱水、感染和多药常共同作用。</w:t>
      </w:r>
    </w:p>
    <w:p>
      <w:r>
        <w:rPr>
          <w:b/>
        </w:rPr>
        <w:t xml:space="preserve">3 病史采集  </w:t>
      </w:r>
      <w:r>
        <w:t>基线肌酐、实际尿量时窗、摄入丢失、药物及操作。</w:t>
      </w:r>
    </w:p>
    <w:p>
      <w:r>
        <w:rPr>
          <w:b/>
        </w:rPr>
        <w:t xml:space="preserve">4 专科检查  </w:t>
      </w:r>
      <w:r>
        <w:t>容量灌注、充血、膀胱及系统病体征。</w:t>
      </w:r>
    </w:p>
    <w:p>
      <w:r>
        <w:rPr>
          <w:b/>
        </w:rPr>
        <w:t xml:space="preserve">5 重要辅助检查  </w:t>
      </w:r>
      <w:r>
        <w:t>动态肌酐、电解质、尿、超声排梗阻。</w:t>
      </w:r>
    </w:p>
    <w:p>
      <w:r>
        <w:rPr>
          <w:b/>
        </w:rPr>
        <w:t xml:space="preserve">6 诊断标准及证据要求  </w:t>
      </w:r>
      <w:r>
        <w:t>核对相应时间窗和基线；无基线不能自造正常肌酐。</w:t>
      </w:r>
    </w:p>
    <w:p>
      <w:r>
        <w:rPr>
          <w:b/>
        </w:rPr>
        <w:t xml:space="preserve">7 鉴别诊断  </w:t>
      </w:r>
      <w:r>
        <w:t>CKD、检验或药物影响及AKD。</w:t>
      </w:r>
    </w:p>
    <w:p>
      <w:r>
        <w:rPr>
          <w:b/>
        </w:rPr>
        <w:t xml:space="preserve">8 分型分期或严重程度  </w:t>
      </w:r>
      <w:r>
        <w:t>标准含48小时肌酐增≥26.5 μmol/L或7天至基线≥1.5倍，亦有尿量标准；实际分期须完整动态与时间窗。</w:t>
      </w:r>
    </w:p>
    <w:p>
      <w:r>
        <w:rPr>
          <w:b/>
        </w:rPr>
        <w:t xml:space="preserve">9 临床危险分层  </w:t>
      </w:r>
      <w:r>
        <w:t>优先筛查高钾、酸中毒、肺水肿及尿毒症。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本病需特别核对：不能见肌酐升高一律补液；充血者可能需去充血。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处理灌注、感染、梗阻和可疑肾毒性暴露，依实际情况调整。</w:t>
      </w:r>
    </w:p>
    <w:p>
      <w:r>
        <w:rPr>
          <w:b/>
        </w:rPr>
        <w:t xml:space="preserve">12 药物治疗注意事项  </w:t>
      </w:r>
      <w:r>
        <w:t>不能见肌酐升高一律补液；充血者可能需去充血。</w:t>
      </w:r>
    </w:p>
    <w:p>
      <w:r>
        <w:rPr>
          <w:b/>
        </w:rPr>
        <w:t xml:space="preserve">13 其他治疗及专科会诊指征  </w:t>
      </w:r>
      <w:r>
        <w:t>难治高钾酸中毒容量负荷或不明原因需肾内重症。</w:t>
      </w:r>
    </w:p>
    <w:p>
      <w:r>
        <w:rPr>
          <w:b/>
        </w:rPr>
        <w:t xml:space="preserve">14 并发症识别  </w:t>
      </w:r>
      <w:r>
        <w:t>高钾、酸中毒、肺水肿及尿毒症。 出现异常接06，记录实际处置与复评。</w:t>
      </w:r>
    </w:p>
    <w:p>
      <w:r>
        <w:rPr>
          <w:b/>
        </w:rPr>
        <w:t xml:space="preserve">15 CGA重点  </w:t>
      </w:r>
      <w:r>
        <w:t>进食、活动、肾恢复随访和药单。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急性肾损伤入院记录片段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现病史：【基线肌酐、实际尿量时窗、摄入丢失、药物及操作。的真实资料】</w:t>
      </w:r>
    </w:p>
    <w:p>
      <w:pPr>
        <w:pStyle w:val="Code"/>
      </w:pPr>
      <w:r>
        <w:t>专科检查：【容量灌注、充血、膀胱及系统病体征。的实际所见】</w:t>
      </w:r>
    </w:p>
    <w:p>
      <w:pPr>
        <w:pStyle w:val="Code"/>
      </w:pPr>
      <w:r>
        <w:t>辅助检查：【动态肌酐、电解质、尿、超声排梗阻。的已知结果】</w:t>
      </w:r>
    </w:p>
    <w:p>
      <w:pPr>
        <w:pStyle w:val="Code"/>
        <w:keepNext/>
      </w:pPr>
      <w:r>
        <w:t>初步诊断：【急性肾损伤的确定程度与支持证据】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急性肾损伤首次病程记录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病例特点：【急性肾损伤相关真实表现及功能基线】</w:t>
      </w:r>
    </w:p>
    <w:p>
      <w:pPr>
        <w:pStyle w:val="Code"/>
      </w:pPr>
      <w:r>
        <w:t>诊断及依据：【与“核对相应时间窗和基线；无基线不能自造正常肌酐。”对应的实际证据】</w:t>
      </w:r>
    </w:p>
    <w:p>
      <w:pPr>
        <w:pStyle w:val="Code"/>
      </w:pPr>
      <w:r>
        <w:t>鉴别诊断：【从CKD、检验或药物影响及AKD。中选择与本病例相关者，列支持反对及待查】</w:t>
      </w:r>
    </w:p>
    <w:p>
      <w:pPr>
        <w:pStyle w:val="Code"/>
        <w:keepNext/>
      </w:pPr>
      <w:r>
        <w:t>诊疗计划：【医师确认的方案】，重点监测【高钾、酸中毒、肺水肿及尿毒症。相关指标】并评估【进食、活动、肾恢复随访和药单。】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容量灌注、充血、膀胱及系统病体征。的当次所见】。辅助检查：【本次已回报结果】。【姓名】主治医师分析：目前【急性肾损伤的确定程度】，依据【实际证据】；需与【本病例相关鉴别】区分。核对【实际治疗及执行状态】，结合【不能见肌酐升高一律补液；充血者可能需去充血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急性肾损伤与实际共病的相互影响】，严重程度依据【本病真实分型资料】；结合【进食、活动、肾恢复随访和药单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急性肾损伤相关疑难及主要危险】，对【尚未解决诊断】保留【实际不确定性】；比较【治疗获益】与【不能见肌酐升高一律补液；充血者可能需去充血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急性肾损伤相关当日症状及变化】。查体：【当次实际所见】。检查【新增真实结果及趋势】。目前【本病证据程度与病情判断】，治疗【真实药物、支持及执行状态】，针对【不能见肌酐升高一律补液；充血者可能需去充血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高钾、酸中毒、肺水肿及尿毒症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急性肾损伤出院记录片段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功能及照护：【进食、活动、肾恢复随访和药单。的实际结果与支持】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警示症状：【对应高钾、酸中毒、肺水肿及尿毒症。的个体化求助安排】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诊断必须满足本条证据，不能把CKD、检验或药物影响及AKD。遗漏为不需鉴别；分层缺项不算，药物与当前器官功能及时间对应；查房意见不能冒归属，出院计划须与功能和照护一致。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本条依据：[R47] Acute kidney injury prevention detection and management NG148 2019及页面更新、[R23] KDIGO Clinical Practice Guideline for CKD 2024、[R27] Surviving Sepsis Campaign International Guidelines 2026。机构、适用人群、核验日期和链接详见文末；本条未给出的阈值及处方使用前另核正式原文。</w:t>
      </w:r>
    </w:p>
    <w:p>
      <w:pPr>
        <w:pStyle w:val="Heading2"/>
      </w:pPr>
      <w:r>
        <w:t>3 泌尿系统感染</w:t>
      </w:r>
    </w:p>
    <w:p>
      <w:r>
        <w:rPr>
          <w:b/>
        </w:rPr>
        <w:t xml:space="preserve">1 疾病定义或场景定义  </w:t>
      </w:r>
      <w:r>
        <w:t>有相应临床证据的尿路感染。</w:t>
      </w:r>
    </w:p>
    <w:p>
      <w:r>
        <w:rPr>
          <w:b/>
        </w:rPr>
        <w:t xml:space="preserve">2 老年人群临床特点  </w:t>
      </w:r>
      <w:r>
        <w:t>菌尿常见，谵妄单项不能确定尿源。</w:t>
      </w:r>
    </w:p>
    <w:p>
      <w:r>
        <w:rPr>
          <w:b/>
        </w:rPr>
        <w:t xml:space="preserve">3 病史采集  </w:t>
      </w:r>
      <w:r>
        <w:t>尿路症状、发热腰痛、导管、梗阻和抗菌史。</w:t>
      </w:r>
    </w:p>
    <w:p>
      <w:r>
        <w:rPr>
          <w:b/>
        </w:rPr>
        <w:t xml:space="preserve">4 专科检查  </w:t>
      </w:r>
      <w:r>
        <w:t>循环、肾区、膀胱及感染部位。</w:t>
      </w:r>
    </w:p>
    <w:p>
      <w:r>
        <w:rPr>
          <w:b/>
        </w:rPr>
        <w:t xml:space="preserve">5 重要辅助检查  </w:t>
      </w:r>
      <w:r>
        <w:t>质量合格尿标本、尿常规培养及必要影像。</w:t>
      </w:r>
    </w:p>
    <w:p>
      <w:r>
        <w:rPr>
          <w:b/>
        </w:rPr>
        <w:t xml:space="preserve">6 诊断标准及证据要求  </w:t>
      </w:r>
      <w:r>
        <w:t>症状和全身表现结合微生物，区分污染定植无症状菌尿。</w:t>
      </w:r>
    </w:p>
    <w:p>
      <w:r>
        <w:rPr>
          <w:b/>
        </w:rPr>
        <w:t xml:space="preserve">7 鉴别诊断  </w:t>
      </w:r>
      <w:r>
        <w:t>无症状菌尿、非感染排尿症状、其他感染源。</w:t>
      </w:r>
    </w:p>
    <w:p>
      <w:r>
        <w:rPr>
          <w:b/>
        </w:rPr>
        <w:t xml:space="preserve">8 分型分期或严重程度  </w:t>
      </w:r>
      <w:r>
        <w:t>下或上尿路、导管相关及系统感染按证据。</w:t>
      </w:r>
    </w:p>
    <w:p>
      <w:r>
        <w:rPr>
          <w:b/>
        </w:rPr>
        <w:t xml:space="preserve">9 临床危险分层  </w:t>
      </w:r>
      <w:r>
        <w:t>优先筛查脓毒症、梗阻感染和肾损伤。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本病需特别核对：肾功能与QT相互作用；不因菌尿加谵妄自动长期抗菌。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按部位、病情、培养与本地耐药确认抗菌和源控制。</w:t>
      </w:r>
    </w:p>
    <w:p>
      <w:r>
        <w:rPr>
          <w:b/>
        </w:rPr>
        <w:t xml:space="preserve">12 药物治疗注意事项  </w:t>
      </w:r>
      <w:r>
        <w:t>肾功能与QT相互作用；不因菌尿加谵妄自动长期抗菌。</w:t>
      </w:r>
    </w:p>
    <w:p>
      <w:r>
        <w:rPr>
          <w:b/>
        </w:rPr>
        <w:t xml:space="preserve">13 其他治疗及专科会诊指征  </w:t>
      </w:r>
      <w:r>
        <w:t>梗阻感染或不稳定紧急泌尿与感染团队。</w:t>
      </w:r>
    </w:p>
    <w:p>
      <w:r>
        <w:rPr>
          <w:b/>
        </w:rPr>
        <w:t xml:space="preserve">14 并发症识别  </w:t>
      </w:r>
      <w:r>
        <w:t>脓毒症、梗阻感染和肾损伤。 出现异常接06，记录实际处置与复评。</w:t>
      </w:r>
    </w:p>
    <w:p>
      <w:r>
        <w:rPr>
          <w:b/>
        </w:rPr>
        <w:t xml:space="preserve">15 CGA重点  </w:t>
      </w:r>
      <w:r>
        <w:t>饮水依赖、排泄、导管必要性。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泌尿系统感染入院记录片段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现病史：【尿路症状、发热腰痛、导管、梗阻和抗菌史。的真实资料】</w:t>
      </w:r>
    </w:p>
    <w:p>
      <w:pPr>
        <w:pStyle w:val="Code"/>
      </w:pPr>
      <w:r>
        <w:t>专科检查：【循环、肾区、膀胱及感染部位。的实际所见】</w:t>
      </w:r>
    </w:p>
    <w:p>
      <w:pPr>
        <w:pStyle w:val="Code"/>
      </w:pPr>
      <w:r>
        <w:t>辅助检查：【质量合格尿标本、尿常规培养及必要影像。的已知结果】</w:t>
      </w:r>
    </w:p>
    <w:p>
      <w:pPr>
        <w:pStyle w:val="Code"/>
        <w:keepNext/>
      </w:pPr>
      <w:r>
        <w:t>初步诊断：【泌尿系统感染的确定程度与支持证据】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泌尿系统感染首次病程记录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病例特点：【泌尿系统感染相关真实表现及功能基线】</w:t>
      </w:r>
    </w:p>
    <w:p>
      <w:pPr>
        <w:pStyle w:val="Code"/>
      </w:pPr>
      <w:r>
        <w:t>诊断及依据：【与“症状和全身表现结合微生物，区分污染定植无症状菌尿。”对应的实际证据】</w:t>
      </w:r>
    </w:p>
    <w:p>
      <w:pPr>
        <w:pStyle w:val="Code"/>
      </w:pPr>
      <w:r>
        <w:t>鉴别诊断：【从无症状菌尿、非感染排尿症状、其他感染源。中选择与本病例相关者，列支持反对及待查】</w:t>
      </w:r>
    </w:p>
    <w:p>
      <w:pPr>
        <w:pStyle w:val="Code"/>
        <w:keepNext/>
      </w:pPr>
      <w:r>
        <w:t>诊疗计划：【医师确认的方案】，重点监测【脓毒症、梗阻感染和肾损伤。相关指标】并评估【饮水依赖、排泄、导管必要性。】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循环、肾区、膀胱及感染部位。的当次所见】。辅助检查：【本次已回报结果】。【姓名】主治医师分析：目前【泌尿系统感染的确定程度】，依据【实际证据】；需与【本病例相关鉴别】区分。核对【实际治疗及执行状态】，结合【肾功能与QT相互作用；不因菌尿加谵妄自动长期抗菌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泌尿系统感染与实际共病的相互影响】，严重程度依据【本病真实分型资料】；结合【饮水依赖、排泄、导管必要性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泌尿系统感染相关疑难及主要危险】，对【尚未解决诊断】保留【实际不确定性】；比较【治疗获益】与【肾功能与QT相互作用；不因菌尿加谵妄自动长期抗菌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泌尿系统感染相关当日症状及变化】。查体：【当次实际所见】。检查【新增真实结果及趋势】。目前【本病证据程度与病情判断】，治疗【真实药物、支持及执行状态】，针对【肾功能与QT相互作用；不因菌尿加谵妄自动长期抗菌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脓毒症、梗阻感染和肾损伤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泌尿系统感染出院记录片段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功能及照护：【饮水依赖、排泄、导管必要性。的实际结果与支持】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警示症状：【对应脓毒症、梗阻感染和肾损伤。的个体化求助安排】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诊断必须满足本条证据，不能把无症状菌尿、非感染排尿症状、其他感染源。遗漏为不需鉴别；分层缺项不算，药物与当前器官功能及时间对应；查房意见不能冒归属，出院计划须与功能和照护一致。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本条依据：[R26] Clinical Practice Guideline Asymptomatic Bacteriuria 2019、[R27] Surviving Sepsis Campaign International Guidelines 2026、[R25] Management of LUTS Attributed to BPH Part I Presentation and Evaluation 2026。机构、适用人群、核验日期和链接详见文末；本条未给出的阈值及处方使用前另核正式原文。</w:t>
      </w:r>
    </w:p>
    <w:p>
      <w:pPr>
        <w:pStyle w:val="Heading2"/>
      </w:pPr>
      <w:r>
        <w:t>4 前列腺增生与下尿路症状</w:t>
      </w:r>
    </w:p>
    <w:p>
      <w:r>
        <w:rPr>
          <w:b/>
        </w:rPr>
        <w:t xml:space="preserve">1 疾病定义或场景定义  </w:t>
      </w:r>
      <w:r>
        <w:t>前列腺增生及相关症状需与其他下尿路病因区分。</w:t>
      </w:r>
    </w:p>
    <w:p>
      <w:r>
        <w:rPr>
          <w:b/>
        </w:rPr>
        <w:t xml:space="preserve">2 老年人群临床特点  </w:t>
      </w:r>
      <w:r>
        <w:t>夜尿、利尿药和功能失禁可能并存。</w:t>
      </w:r>
    </w:p>
    <w:p>
      <w:r>
        <w:rPr>
          <w:b/>
        </w:rPr>
        <w:t xml:space="preserve">3 病史采集  </w:t>
      </w:r>
      <w:r>
        <w:t>储尿排尿、血尿感染、药物、既往操作。</w:t>
      </w:r>
    </w:p>
    <w:p>
      <w:r>
        <w:rPr>
          <w:b/>
        </w:rPr>
        <w:t xml:space="preserve">4 专科检查  </w:t>
      </w:r>
      <w:r>
        <w:t>腹部膀胱、必要前列腺及神经检查。</w:t>
      </w:r>
    </w:p>
    <w:p>
      <w:r>
        <w:rPr>
          <w:b/>
        </w:rPr>
        <w:t xml:space="preserve">5 重要辅助检查  </w:t>
      </w:r>
      <w:r>
        <w:t>尿检、残余尿、尿流率及适应证下影像。</w:t>
      </w:r>
    </w:p>
    <w:p>
      <w:r>
        <w:rPr>
          <w:b/>
        </w:rPr>
        <w:t xml:space="preserve">6 诊断标准及证据要求  </w:t>
      </w:r>
      <w:r>
        <w:t>LUTS不自动等于BPH；梗阻和并发问题需核实。</w:t>
      </w:r>
    </w:p>
    <w:p>
      <w:r>
        <w:rPr>
          <w:b/>
        </w:rPr>
        <w:t xml:space="preserve">7 鉴别诊断  </w:t>
      </w:r>
      <w:r>
        <w:t>神经源膀胱、肿瘤、感染及药物。</w:t>
      </w:r>
    </w:p>
    <w:p>
      <w:r>
        <w:rPr>
          <w:b/>
        </w:rPr>
        <w:t xml:space="preserve">8 分型分期或严重程度  </w:t>
      </w:r>
      <w:r>
        <w:t>症状与困扰程度、残余尿及并发症；IPSS未逐项答不算。</w:t>
      </w:r>
    </w:p>
    <w:p>
      <w:r>
        <w:rPr>
          <w:b/>
        </w:rPr>
        <w:t xml:space="preserve">9 临床危险分层  </w:t>
      </w:r>
      <w:r>
        <w:t>优先筛查尿潴留、感染、肾损害和夜间跌倒。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本病需特别核对：α受体阻滞药体位低压、抗胆碱药潴留及认知风险。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按实际症状、前列腺与并发风险评估药物。</w:t>
      </w:r>
    </w:p>
    <w:p>
      <w:r>
        <w:rPr>
          <w:b/>
        </w:rPr>
        <w:t xml:space="preserve">12 药物治疗注意事项  </w:t>
      </w:r>
      <w:r>
        <w:t>α受体阻滞药体位低压、抗胆碱药潴留及认知风险。</w:t>
      </w:r>
    </w:p>
    <w:p>
      <w:r>
        <w:rPr>
          <w:b/>
        </w:rPr>
        <w:t xml:space="preserve">13 其他治疗及专科会诊指征  </w:t>
      </w:r>
      <w:r>
        <w:t>反复潴留、血尿或肾损害请泌尿。</w:t>
      </w:r>
    </w:p>
    <w:p>
      <w:r>
        <w:rPr>
          <w:b/>
        </w:rPr>
        <w:t xml:space="preserve">14 并发症识别  </w:t>
      </w:r>
      <w:r>
        <w:t>尿潴留、感染、肾损害和夜间跌倒。 出现异常接06，记录实际处置与复评。</w:t>
      </w:r>
    </w:p>
    <w:p>
      <w:r>
        <w:rPr>
          <w:b/>
        </w:rPr>
        <w:t xml:space="preserve">15 CGA重点  </w:t>
      </w:r>
      <w:r>
        <w:t>夜间如厕、跌倒和照护。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前列腺增生与下尿路症状入院记录片段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现病史：【储尿排尿、血尿感染、药物、既往操作。的真实资料】</w:t>
      </w:r>
    </w:p>
    <w:p>
      <w:pPr>
        <w:pStyle w:val="Code"/>
      </w:pPr>
      <w:r>
        <w:t>专科检查：【腹部膀胱、必要前列腺及神经检查。的实际所见】</w:t>
      </w:r>
    </w:p>
    <w:p>
      <w:pPr>
        <w:pStyle w:val="Code"/>
      </w:pPr>
      <w:r>
        <w:t>辅助检查：【尿检、残余尿、尿流率及适应证下影像。的已知结果】</w:t>
      </w:r>
    </w:p>
    <w:p>
      <w:pPr>
        <w:pStyle w:val="Code"/>
        <w:keepNext/>
      </w:pPr>
      <w:r>
        <w:t>初步诊断：【前列腺增生与下尿路症状的确定程度与支持证据】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前列腺增生与下尿路症状首次病程记录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病例特点：【前列腺增生与下尿路症状相关真实表现及功能基线】</w:t>
      </w:r>
    </w:p>
    <w:p>
      <w:pPr>
        <w:pStyle w:val="Code"/>
      </w:pPr>
      <w:r>
        <w:t>诊断及依据：【与“LUTS不自动等于BPH；梗阻和并发问题需核实。”对应的实际证据】</w:t>
      </w:r>
    </w:p>
    <w:p>
      <w:pPr>
        <w:pStyle w:val="Code"/>
      </w:pPr>
      <w:r>
        <w:t>鉴别诊断：【从神经源膀胱、肿瘤、感染及药物。中选择与本病例相关者，列支持反对及待查】</w:t>
      </w:r>
    </w:p>
    <w:p>
      <w:pPr>
        <w:pStyle w:val="Code"/>
        <w:keepNext/>
      </w:pPr>
      <w:r>
        <w:t>诊疗计划：【医师确认的方案】，重点监测【尿潴留、感染、肾损害和夜间跌倒。相关指标】并评估【夜间如厕、跌倒和照护。】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腹部膀胱、必要前列腺及神经检查。的当次所见】。辅助检查：【本次已回报结果】。【姓名】主治医师分析：目前【前列腺增生与下尿路症状的确定程度】，依据【实际证据】；需与【本病例相关鉴别】区分。核对【实际治疗及执行状态】，结合【α受体阻滞药体位低压、抗胆碱药潴留及认知风险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前列腺增生与下尿路症状与实际共病的相互影响】，严重程度依据【本病真实分型资料】；结合【夜间如厕、跌倒和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前列腺增生与下尿路症状相关疑难及主要危险】，对【尚未解决诊断】保留【实际不确定性】；比较【治疗获益】与【α受体阻滞药体位低压、抗胆碱药潴留及认知风险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前列腺增生与下尿路症状相关当日症状及变化】。查体：【当次实际所见】。检查【新增真实结果及趋势】。目前【本病证据程度与病情判断】，治疗【真实药物、支持及执行状态】，针对【α受体阻滞药体位低压、抗胆碱药潴留及认知风险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尿潴留、感染、肾损害和夜间跌倒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前列腺增生与下尿路症状出院记录片段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功能及照护：【夜间如厕、跌倒和照护。的实际结果与支持】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警示症状：【对应尿潴留、感染、肾损害和夜间跌倒。的个体化求助安排】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诊断必须满足本条证据，不能把神经源膀胱、肿瘤、感染及药物。遗漏为不需鉴别；分层缺项不算，药物与当前器官功能及时间对应；查房意见不能冒归属，出院计划须与功能和照护一致。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本条依据：[R25] Management of LUTS Attributed to BPH Part I Presentation and Evaluation 2026、[R29] 中国老年人潜在不适当用药判断标准 2024年版 解读及补充材料 2024标准 2026发表解读、[R38] Falls assessment and prevention NG249 2025。机构、适用人群、核验日期和链接详见文末；本条未给出的阈值及处方使用前另核正式原文。</w:t>
      </w:r>
    </w:p>
    <w:p>
      <w:pPr>
        <w:pStyle w:val="Heading2"/>
      </w:pPr>
      <w:r>
        <w:t>5 急性尿潴留</w:t>
      </w:r>
    </w:p>
    <w:p>
      <w:r>
        <w:rPr>
          <w:b/>
        </w:rPr>
        <w:t xml:space="preserve">1 疾病定义或场景定义  </w:t>
      </w:r>
      <w:r>
        <w:t>突然不能有效排尿并有膀胱尿潴留。</w:t>
      </w:r>
    </w:p>
    <w:p>
      <w:r>
        <w:rPr>
          <w:b/>
        </w:rPr>
        <w:t xml:space="preserve">2 老年人群临床特点  </w:t>
      </w:r>
      <w:r>
        <w:t>可表现烦躁或溢出性失禁，常受药物诱发。</w:t>
      </w:r>
    </w:p>
    <w:p>
      <w:r>
        <w:rPr>
          <w:b/>
        </w:rPr>
        <w:t xml:space="preserve">3 病史采集  </w:t>
      </w:r>
      <w:r>
        <w:t>末次排尿、下腹痛、便秘、药物和神经症状。</w:t>
      </w:r>
    </w:p>
    <w:p>
      <w:r>
        <w:rPr>
          <w:b/>
        </w:rPr>
        <w:t xml:space="preserve">4 专科检查  </w:t>
      </w:r>
      <w:r>
        <w:t>膀胱区、神经及血流动力。</w:t>
      </w:r>
    </w:p>
    <w:p>
      <w:r>
        <w:rPr>
          <w:b/>
        </w:rPr>
        <w:t xml:space="preserve">5 重要辅助检查  </w:t>
      </w:r>
      <w:r>
        <w:t>床旁膀胱超声、残余尿、肾功能尿检。</w:t>
      </w:r>
    </w:p>
    <w:p>
      <w:r>
        <w:rPr>
          <w:b/>
        </w:rPr>
        <w:t xml:space="preserve">6 诊断标准及证据要求  </w:t>
      </w:r>
      <w:r>
        <w:t>不能仅凭少尿认定潴留；需确认膀胱及通路。</w:t>
      </w:r>
    </w:p>
    <w:p>
      <w:r>
        <w:rPr>
          <w:b/>
        </w:rPr>
        <w:t xml:space="preserve">7 鉴别诊断  </w:t>
      </w:r>
      <w:r>
        <w:t>AKI少尿、脱水、导管堵塞及神经病变。</w:t>
      </w:r>
    </w:p>
    <w:p>
      <w:r>
        <w:rPr>
          <w:b/>
        </w:rPr>
        <w:t xml:space="preserve">8 分型分期或严重程度  </w:t>
      </w:r>
      <w:r>
        <w:t>急慢与梗阻性质、残余尿按实际测量。</w:t>
      </w:r>
    </w:p>
    <w:p>
      <w:r>
        <w:rPr>
          <w:b/>
        </w:rPr>
        <w:t xml:space="preserve">9 临床危险分层  </w:t>
      </w:r>
      <w:r>
        <w:t>优先筛查梗阻肾损害、血尿及解除后大量利尿。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本病需特别核对：不能凭模板写导尿成功；关注抗凝出血和后续液电解质。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及时按实际指征处理引流及诱因。</w:t>
      </w:r>
    </w:p>
    <w:p>
      <w:r>
        <w:rPr>
          <w:b/>
        </w:rPr>
        <w:t xml:space="preserve">12 药物治疗注意事项  </w:t>
      </w:r>
      <w:r>
        <w:t>不能凭模板写导尿成功；关注抗凝出血和后续液电解质。</w:t>
      </w:r>
    </w:p>
    <w:p>
      <w:r>
        <w:rPr>
          <w:b/>
        </w:rPr>
        <w:t xml:space="preserve">13 其他治疗及专科会诊指征  </w:t>
      </w:r>
      <w:r>
        <w:t>困难导尿、尿道损伤或梗阻感染请泌尿。</w:t>
      </w:r>
    </w:p>
    <w:p>
      <w:r>
        <w:rPr>
          <w:b/>
        </w:rPr>
        <w:t xml:space="preserve">14 并发症识别  </w:t>
      </w:r>
      <w:r>
        <w:t>梗阻肾损害、血尿及解除后大量利尿。 出现异常接06，记录实际处置与复评。</w:t>
      </w:r>
    </w:p>
    <w:p>
      <w:r>
        <w:rPr>
          <w:b/>
        </w:rPr>
        <w:t xml:space="preserve">15 CGA重点  </w:t>
      </w:r>
      <w:r>
        <w:t>拔管后排尿、如厕及照护能力。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急性尿潴留入院记录片段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现病史：【末次排尿、下腹痛、便秘、药物和神经症状。的真实资料】</w:t>
      </w:r>
    </w:p>
    <w:p>
      <w:pPr>
        <w:pStyle w:val="Code"/>
      </w:pPr>
      <w:r>
        <w:t>专科检查：【膀胱区、神经及血流动力。的实际所见】</w:t>
      </w:r>
    </w:p>
    <w:p>
      <w:pPr>
        <w:pStyle w:val="Code"/>
      </w:pPr>
      <w:r>
        <w:t>辅助检查：【床旁膀胱超声、残余尿、肾功能尿检。的已知结果】</w:t>
      </w:r>
    </w:p>
    <w:p>
      <w:pPr>
        <w:pStyle w:val="Code"/>
        <w:keepNext/>
      </w:pPr>
      <w:r>
        <w:t>初步诊断：【急性尿潴留的确定程度与支持证据】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急性尿潴留首次病程记录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病例特点：【急性尿潴留相关真实表现及功能基线】</w:t>
      </w:r>
    </w:p>
    <w:p>
      <w:pPr>
        <w:pStyle w:val="Code"/>
      </w:pPr>
      <w:r>
        <w:t>诊断及依据：【与“不能仅凭少尿认定潴留；需确认膀胱及通路。”对应的实际证据】</w:t>
      </w:r>
    </w:p>
    <w:p>
      <w:pPr>
        <w:pStyle w:val="Code"/>
      </w:pPr>
      <w:r>
        <w:t>鉴别诊断：【从AKI少尿、脱水、导管堵塞及神经病变。中选择与本病例相关者，列支持反对及待查】</w:t>
      </w:r>
    </w:p>
    <w:p>
      <w:pPr>
        <w:pStyle w:val="Code"/>
        <w:keepNext/>
      </w:pPr>
      <w:r>
        <w:t>诊疗计划：【医师确认的方案】，重点监测【梗阻肾损害、血尿及解除后大量利尿。相关指标】并评估【拔管后排尿、如厕及照护能力。】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膀胱区、神经及血流动力。的当次所见】。辅助检查：【本次已回报结果】。【姓名】主治医师分析：目前【急性尿潴留的确定程度】，依据【实际证据】；需与【本病例相关鉴别】区分。核对【实际治疗及执行状态】，结合【不能凭模板写导尿成功；关注抗凝出血和后续液电解质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急性尿潴留与实际共病的相互影响】，严重程度依据【本病真实分型资料】；结合【拔管后排尿、如厕及照护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急性尿潴留相关疑难及主要危险】，对【尚未解决诊断】保留【实际不确定性】；比较【治疗获益】与【不能凭模板写导尿成功；关注抗凝出血和后续液电解质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急性尿潴留相关当日症状及变化】。查体：【当次实际所见】。检查【新增真实结果及趋势】。目前【本病证据程度与病情判断】，治疗【真实药物、支持及执行状态】，针对【不能凭模板写导尿成功；关注抗凝出血和后续液电解质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梗阻肾损害、血尿及解除后大量利尿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急性尿潴留出院记录片段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功能及照护：【拔管后排尿、如厕及照护能力。的实际结果与支持】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警示症状：【对应梗阻肾损害、血尿及解除后大量利尿。的个体化求助安排】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诊断必须满足本条证据，不能把AKI少尿、脱水、导管堵塞及神经病变。遗漏为不需鉴别；分层缺项不算，药物与当前器官功能及时间对应；查房意见不能冒归属，出院计划须与功能和照护一致。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本条依据：[R25] Management of LUTS Attributed to BPH Part I Presentation and Evaluation 2026、[R47] Acute kidney injury prevention detection and management NG148 2019及页面更新、[R29]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6 消化性溃疡</w:t>
      </w:r>
    </w:p>
    <w:p>
      <w:r>
        <w:rPr>
          <w:b/>
        </w:rPr>
        <w:t xml:space="preserve">1 疾病定义或场景定义  </w:t>
      </w:r>
      <w:r>
        <w:t>胃十二指肠等部位黏膜溃疡性病变。</w:t>
      </w:r>
    </w:p>
    <w:p>
      <w:r>
        <w:rPr>
          <w:b/>
        </w:rPr>
        <w:t xml:space="preserve">2 老年人群临床特点  </w:t>
      </w:r>
      <w:r>
        <w:t>可能缺典型疼痛，以贫血或出血首发。</w:t>
      </w:r>
    </w:p>
    <w:p>
      <w:r>
        <w:rPr>
          <w:b/>
        </w:rPr>
        <w:t xml:space="preserve">3 病史采集  </w:t>
      </w:r>
      <w:r>
        <w:t>上腹痛、黑便、NSAIDs抗栓、幽门螺杆菌及治疗史。</w:t>
      </w:r>
    </w:p>
    <w:p>
      <w:r>
        <w:rPr>
          <w:b/>
        </w:rPr>
        <w:t xml:space="preserve">4 专科检查  </w:t>
      </w:r>
      <w:r>
        <w:t>腹部、循环和贫血体征。</w:t>
      </w:r>
    </w:p>
    <w:p>
      <w:r>
        <w:rPr>
          <w:b/>
        </w:rPr>
        <w:t xml:space="preserve">5 重要辅助检查  </w:t>
      </w:r>
      <w:r>
        <w:t>按适应证胃镜、病理、幽门螺杆菌及血常规。</w:t>
      </w:r>
    </w:p>
    <w:p>
      <w:r>
        <w:rPr>
          <w:b/>
        </w:rPr>
        <w:t xml:space="preserve">6 诊断标准及证据要求  </w:t>
      </w:r>
      <w:r>
        <w:t>内镜等证据确认；胃痛不直接确诊，胃溃疡需警惕恶性。</w:t>
      </w:r>
    </w:p>
    <w:p>
      <w:r>
        <w:rPr>
          <w:b/>
        </w:rPr>
        <w:t xml:space="preserve">7 鉴别诊断  </w:t>
      </w:r>
      <w:r>
        <w:t>肿瘤、胆胰疾病、ACS和功能性病。</w:t>
      </w:r>
    </w:p>
    <w:p>
      <w:r>
        <w:rPr>
          <w:b/>
        </w:rPr>
        <w:t xml:space="preserve">8 分型分期或严重程度  </w:t>
      </w:r>
      <w:r>
        <w:t>活动、愈合或瘢痕按实际内镜，不补分期。</w:t>
      </w:r>
    </w:p>
    <w:p>
      <w:r>
        <w:rPr>
          <w:b/>
        </w:rPr>
        <w:t xml:space="preserve">9 临床危险分层  </w:t>
      </w:r>
      <w:r>
        <w:t>优先筛查出血、穿孔、梗阻。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本病需特别核对：抗栓NSAIDs冲突、抗菌相互作用及抑酸对检测影响。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抑酸及病因治疗需实际结果和方案确认。</w:t>
      </w:r>
    </w:p>
    <w:p>
      <w:r>
        <w:rPr>
          <w:b/>
        </w:rPr>
        <w:t xml:space="preserve">12 药物治疗注意事项  </w:t>
      </w:r>
      <w:r>
        <w:t>抗栓NSAIDs冲突、抗菌相互作用及抑酸对检测影响。</w:t>
      </w:r>
    </w:p>
    <w:p>
      <w:r>
        <w:rPr>
          <w:b/>
        </w:rPr>
        <w:t xml:space="preserve">13 其他治疗及专科会诊指征  </w:t>
      </w:r>
      <w:r>
        <w:t>警示症状或疑穿孔急诊消化外科。</w:t>
      </w:r>
    </w:p>
    <w:p>
      <w:r>
        <w:rPr>
          <w:b/>
        </w:rPr>
        <w:t xml:space="preserve">14 并发症识别  </w:t>
      </w:r>
      <w:r>
        <w:t>出血、穿孔、梗阻。 出现异常接06，记录实际处置与复评。</w:t>
      </w:r>
    </w:p>
    <w:p>
      <w:r>
        <w:rPr>
          <w:b/>
        </w:rPr>
        <w:t xml:space="preserve">15 CGA重点  </w:t>
      </w:r>
      <w:r>
        <w:t>营养、疼痛及药物管理。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消化性溃疡入院记录片段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现病史：【上腹痛、黑便、NSAIDs抗栓、幽门螺杆菌及治疗史。的真实资料】</w:t>
      </w:r>
    </w:p>
    <w:p>
      <w:pPr>
        <w:pStyle w:val="Code"/>
      </w:pPr>
      <w:r>
        <w:t>专科检查：【腹部、循环和贫血体征。的实际所见】</w:t>
      </w:r>
    </w:p>
    <w:p>
      <w:pPr>
        <w:pStyle w:val="Code"/>
      </w:pPr>
      <w:r>
        <w:t>辅助检查：【按适应证胃镜、病理、幽门螺杆菌及血常规。的已知结果】</w:t>
      </w:r>
    </w:p>
    <w:p>
      <w:pPr>
        <w:pStyle w:val="Code"/>
        <w:keepNext/>
      </w:pPr>
      <w:r>
        <w:t>初步诊断：【消化性溃疡的确定程度与支持证据】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消化性溃疡首次病程记录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病例特点：【消化性溃疡相关真实表现及功能基线】</w:t>
      </w:r>
    </w:p>
    <w:p>
      <w:pPr>
        <w:pStyle w:val="Code"/>
      </w:pPr>
      <w:r>
        <w:t>诊断及依据：【与“内镜等证据确认；胃痛不直接确诊，胃溃疡需警惕恶性。”对应的实际证据】</w:t>
      </w:r>
    </w:p>
    <w:p>
      <w:pPr>
        <w:pStyle w:val="Code"/>
      </w:pPr>
      <w:r>
        <w:t>鉴别诊断：【从肿瘤、胆胰疾病、ACS和功能性病。中选择与本病例相关者，列支持反对及待查】</w:t>
      </w:r>
    </w:p>
    <w:p>
      <w:pPr>
        <w:pStyle w:val="Code"/>
        <w:keepNext/>
      </w:pPr>
      <w:r>
        <w:t>诊疗计划：【医师确认的方案】，重点监测【出血、穿孔、梗阻。相关指标】并评估【营养、疼痛及药物管理。】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腹部、循环和贫血体征。的当次所见】。辅助检查：【本次已回报结果】。【姓名】主治医师分析：目前【消化性溃疡的确定程度】，依据【实际证据】；需与【本病例相关鉴别】区分。核对【实际治疗及执行状态】，结合【抗栓NSAIDs冲突、抗菌相互作用及抑酸对检测影响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消化性溃疡与实际共病的相互影响】，严重程度依据【本病真实分型资料】；结合【营养、疼痛及药物管理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消化性溃疡相关疑难及主要危险】，对【尚未解决诊断】保留【实际不确定性】；比较【治疗获益】与【抗栓NSAIDs冲突、抗菌相互作用及抑酸对检测影响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消化性溃疡相关当日症状及变化】。查体：【当次实际所见】。检查【新增真实结果及趋势】。目前【本病证据程度与病情判断】，治疗【真实药物、支持及执行状态】，针对【抗栓NSAIDs冲突、抗菌相互作用及抑酸对检测影响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出血、穿孔、梗阻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消化性溃疡出院记录片段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功能及照护：【营养、疼痛及药物管理。的实际结果与支持】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警示症状：【对应出血、穿孔、梗阻。的个体化求助安排】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诊断必须满足本条证据，不能把肿瘤、胆胰疾病、ACS和功能性病。遗漏为不需鉴别；分层缺项不算，药物与当前器官功能及时间对应；查房意见不能冒归属，出院计划须与功能和照护一致。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本条依据：[R24] ACG Clinical Guideline Upper Gastrointestinal and Ulcer Bleeding 2021、[R29] 中国老年人潜在不适当用药判断标准 2024年版 解读及补充材料 2024标准 2026发表解读、[R48] BSG guidelines for management of iron deficiency anaemia in adults 2021 2026复核页面。机构、适用人群、核验日期和链接详见文末；本条未给出的阈值及处方使用前另核正式原文。</w:t>
      </w:r>
    </w:p>
    <w:p>
      <w:pPr>
        <w:pStyle w:val="Heading2"/>
      </w:pPr>
      <w:r>
        <w:t>7 消化道出血</w:t>
      </w:r>
    </w:p>
    <w:p>
      <w:r>
        <w:rPr>
          <w:b/>
        </w:rPr>
        <w:t xml:space="preserve">1 疾病定义或场景定义  </w:t>
      </w:r>
      <w:r>
        <w:t>从消化道发生的显性或隐性出血。</w:t>
      </w:r>
    </w:p>
    <w:p>
      <w:r>
        <w:rPr>
          <w:b/>
        </w:rPr>
        <w:t xml:space="preserve">2 老年人群临床特点  </w:t>
      </w:r>
      <w:r>
        <w:t>抗栓、多病与生理储备影响风险。</w:t>
      </w:r>
    </w:p>
    <w:p>
      <w:r>
        <w:rPr>
          <w:b/>
        </w:rPr>
        <w:t xml:space="preserve">3 病史采集  </w:t>
      </w:r>
      <w:r>
        <w:t>呕血黑便便血、起病、肝病、药物及既往内镜。</w:t>
      </w:r>
    </w:p>
    <w:p>
      <w:r>
        <w:rPr>
          <w:b/>
        </w:rPr>
        <w:t xml:space="preserve">4 专科检查  </w:t>
      </w:r>
      <w:r>
        <w:t>灌注、意识、腹部及肝病体征。</w:t>
      </w:r>
    </w:p>
    <w:p>
      <w:r>
        <w:rPr>
          <w:b/>
        </w:rPr>
        <w:t xml:space="preserve">5 重要辅助检查  </w:t>
      </w:r>
      <w:r>
        <w:t>Hb动态、凝血血小板、肝肾、备血与适应证内镜。</w:t>
      </w:r>
    </w:p>
    <w:p>
      <w:r>
        <w:rPr>
          <w:b/>
        </w:rPr>
        <w:t xml:space="preserve">6 诊断标准及证据要求  </w:t>
      </w:r>
      <w:r>
        <w:t>按出血表现和证据定位；便潜血不能单独证明活动性大量出血。</w:t>
      </w:r>
    </w:p>
    <w:p>
      <w:r>
        <w:rPr>
          <w:b/>
        </w:rPr>
        <w:t xml:space="preserve">7 鉴别诊断  </w:t>
      </w:r>
      <w:r>
        <w:t>铁剂或食物变色、口鼻出血及非消化道失血。</w:t>
      </w:r>
    </w:p>
    <w:p>
      <w:r>
        <w:rPr>
          <w:b/>
        </w:rPr>
        <w:t xml:space="preserve">8 分型分期或严重程度  </w:t>
      </w:r>
      <w:r>
        <w:t>上或下、活动性及病因；GBS等缺变量不算。</w:t>
      </w:r>
    </w:p>
    <w:p>
      <w:r>
        <w:rPr>
          <w:b/>
        </w:rPr>
        <w:t xml:space="preserve">9 临床危险分层  </w:t>
      </w:r>
      <w:r>
        <w:t>优先筛查休克、缺血事件、再出血和误吸。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本病需特别核对：抗栓暂停与恢复需平衡栓塞风险，不自动全停；单一Hb不决定全部措施。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复苏、输血和内镜策略结合心血管及出血状态确认。</w:t>
      </w:r>
    </w:p>
    <w:p>
      <w:r>
        <w:rPr>
          <w:b/>
        </w:rPr>
        <w:t xml:space="preserve">12 药物治疗注意事项  </w:t>
      </w:r>
      <w:r>
        <w:t>抗栓暂停与恢复需平衡栓塞风险，不自动全停；单一Hb不决定全部措施。</w:t>
      </w:r>
    </w:p>
    <w:p>
      <w:r>
        <w:rPr>
          <w:b/>
        </w:rPr>
        <w:t xml:space="preserve">13 其他治疗及专科会诊指征  </w:t>
      </w:r>
      <w:r>
        <w:t>不稳定或持续出血立即急救消化团队。</w:t>
      </w:r>
    </w:p>
    <w:p>
      <w:r>
        <w:rPr>
          <w:b/>
        </w:rPr>
        <w:t xml:space="preserve">14 并发症识别  </w:t>
      </w:r>
      <w:r>
        <w:t>休克、缺血事件、再出血和误吸。 出现异常接06，记录实际处置与复评。</w:t>
      </w:r>
    </w:p>
    <w:p>
      <w:r>
        <w:rPr>
          <w:b/>
        </w:rPr>
        <w:t xml:space="preserve">15 CGA重点  </w:t>
      </w:r>
      <w:r>
        <w:t>营养、活动和药物照护。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消化道出血入院记录片段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现病史：【呕血黑便便血、起病、肝病、药物及既往内镜。的真实资料】</w:t>
      </w:r>
    </w:p>
    <w:p>
      <w:pPr>
        <w:pStyle w:val="Code"/>
      </w:pPr>
      <w:r>
        <w:t>专科检查：【灌注、意识、腹部及肝病体征。的实际所见】</w:t>
      </w:r>
    </w:p>
    <w:p>
      <w:pPr>
        <w:pStyle w:val="Code"/>
      </w:pPr>
      <w:r>
        <w:t>辅助检查：【Hb动态、凝血血小板、肝肾、备血与适应证内镜。的已知结果】</w:t>
      </w:r>
    </w:p>
    <w:p>
      <w:pPr>
        <w:pStyle w:val="Code"/>
        <w:keepNext/>
      </w:pPr>
      <w:r>
        <w:t>初步诊断：【消化道出血的确定程度与支持证据】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消化道出血首次病程记录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病例特点：【消化道出血相关真实表现及功能基线】</w:t>
      </w:r>
    </w:p>
    <w:p>
      <w:pPr>
        <w:pStyle w:val="Code"/>
      </w:pPr>
      <w:r>
        <w:t>诊断及依据：【与“按出血表现和证据定位；便潜血不能单独证明活动性大量出血。”对应的实际证据】</w:t>
      </w:r>
    </w:p>
    <w:p>
      <w:pPr>
        <w:pStyle w:val="Code"/>
      </w:pPr>
      <w:r>
        <w:t>鉴别诊断：【从铁剂或食物变色、口鼻出血及非消化道失血。中选择与本病例相关者，列支持反对及待查】</w:t>
      </w:r>
    </w:p>
    <w:p>
      <w:pPr>
        <w:pStyle w:val="Code"/>
        <w:keepNext/>
      </w:pPr>
      <w:r>
        <w:t>诊疗计划：【医师确认的方案】，重点监测【休克、缺血事件、再出血和误吸。相关指标】并评估【营养、活动和药物照护。】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灌注、意识、腹部及肝病体征。的当次所见】。辅助检查：【本次已回报结果】。【姓名】主治医师分析：目前【消化道出血的确定程度】，依据【实际证据】；需与【本病例相关鉴别】区分。核对【实际治疗及执行状态】，结合【抗栓暂停与恢复需平衡栓塞风险，不自动全停；单一Hb不决定全部措施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消化道出血与实际共病的相互影响】，严重程度依据【本病真实分型资料】；结合【营养、活动和药物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消化道出血相关疑难及主要危险】，对【尚未解决诊断】保留【实际不确定性】；比较【治疗获益】与【抗栓暂停与恢复需平衡栓塞风险，不自动全停；单一Hb不决定全部措施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消化道出血相关当日症状及变化】。查体：【当次实际所见】。检查【新增真实结果及趋势】。目前【本病证据程度与病情判断】，治疗【真实药物、支持及执行状态】，针对【抗栓暂停与恢复需平衡栓塞风险，不自动全停；单一Hb不决定全部措施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休克、缺血事件、再出血和误吸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消化道出血出院记录片段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功能及照护：【营养、活动和药物照护。的实际结果与支持】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警示症状：【对应休克、缺血事件、再出血和误吸。的个体化求助安排】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诊断必须满足本条证据，不能把铁剂或食物变色、口鼻出血及非消化道失血。遗漏为不需鉴别；分层缺项不算，药物与当前器官功能及时间对应；查房意见不能冒归属，出院计划须与功能和照护一致。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本条依据：[R24] ACG Clinical Guideline Upper Gastrointestinal and Ulcer Bleeding 2021、[R08] 心房颤动诊断和治疗中国指南 2023、[R28] Adult Advanced Life Support and Adult Basic Life Support 2025。机构、适用人群、核验日期和链接详见文末；本条未给出的阈值及处方使用前另核正式原文。</w:t>
      </w:r>
    </w:p>
    <w:p>
      <w:pPr>
        <w:pStyle w:val="Heading2"/>
      </w:pPr>
      <w:r>
        <w:t>8 便秘</w:t>
      </w:r>
    </w:p>
    <w:p>
      <w:r>
        <w:rPr>
          <w:b/>
        </w:rPr>
        <w:t xml:space="preserve">1 疾病定义或场景定义  </w:t>
      </w:r>
      <w:r>
        <w:t>排便困难、次数或性状改变的症状综合征。</w:t>
      </w:r>
    </w:p>
    <w:p>
      <w:r>
        <w:rPr>
          <w:b/>
        </w:rPr>
        <w:t xml:space="preserve">2 老年人群临床特点  </w:t>
      </w:r>
      <w:r>
        <w:t>低活动、脱水、药物及认知照护影响突出。</w:t>
      </w:r>
    </w:p>
    <w:p>
      <w:r>
        <w:rPr>
          <w:b/>
        </w:rPr>
        <w:t xml:space="preserve">3 病史采集  </w:t>
      </w:r>
      <w:r>
        <w:t>基线排便、警示症状、药物、摄入及如厕环境。</w:t>
      </w:r>
    </w:p>
    <w:p>
      <w:r>
        <w:rPr>
          <w:b/>
        </w:rPr>
        <w:t xml:space="preserve">4 专科检查  </w:t>
      </w:r>
      <w:r>
        <w:t>腹部、肛直肠在适应证下实际检查。</w:t>
      </w:r>
    </w:p>
    <w:p>
      <w:r>
        <w:rPr>
          <w:b/>
        </w:rPr>
        <w:t xml:space="preserve">5 重要辅助检查  </w:t>
      </w:r>
      <w:r>
        <w:t>必要血检和警示情形影像或内镜。</w:t>
      </w:r>
    </w:p>
    <w:p>
      <w:r>
        <w:rPr>
          <w:b/>
        </w:rPr>
        <w:t xml:space="preserve">6 诊断标准及证据要求  </w:t>
      </w:r>
      <w:r>
        <w:t>按真实症状和病程，不能由住院两日未排便确诊慢性功能性便秘。</w:t>
      </w:r>
    </w:p>
    <w:p>
      <w:r>
        <w:rPr>
          <w:b/>
        </w:rPr>
        <w:t xml:space="preserve">7 鉴别诊断  </w:t>
      </w:r>
      <w:r>
        <w:t>梗阻、粪便嵌塞、肿瘤、甲减及神经病。</w:t>
      </w:r>
    </w:p>
    <w:p>
      <w:r>
        <w:rPr>
          <w:b/>
        </w:rPr>
        <w:t xml:space="preserve">8 分型分期或严重程度  </w:t>
      </w:r>
      <w:r>
        <w:t>原发继发、传输与排便障碍需相应评估。</w:t>
      </w:r>
    </w:p>
    <w:p>
      <w:r>
        <w:rPr>
          <w:b/>
        </w:rPr>
        <w:t xml:space="preserve">9 临床危险分层  </w:t>
      </w:r>
      <w:r>
        <w:t>优先筛查嵌塞、溢出性失禁、尿潴留和谵妄。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本病需特别核对：肾心不全限制某些含镁磷制剂及补液；疑梗阻不能盲加容积性药。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先改善可逆因素，再个体选择通便方案。</w:t>
      </w:r>
    </w:p>
    <w:p>
      <w:r>
        <w:rPr>
          <w:b/>
        </w:rPr>
        <w:t xml:space="preserve">12 药物治疗注意事项  </w:t>
      </w:r>
      <w:r>
        <w:t>肾心不全限制某些含镁磷制剂及补液；疑梗阻不能盲加容积性药。</w:t>
      </w:r>
    </w:p>
    <w:p>
      <w:r>
        <w:rPr>
          <w:b/>
        </w:rPr>
        <w:t xml:space="preserve">13 其他治疗及专科会诊指征  </w:t>
      </w:r>
      <w:r>
        <w:t>警示、持续或疑梗阻请消化相关专科。</w:t>
      </w:r>
    </w:p>
    <w:p>
      <w:r>
        <w:rPr>
          <w:b/>
        </w:rPr>
        <w:t xml:space="preserve">14 并发症识别  </w:t>
      </w:r>
      <w:r>
        <w:t>嵌塞、溢出性失禁、尿潴留和谵妄。 出现异常接06，记录实际处置与复评。</w:t>
      </w:r>
    </w:p>
    <w:p>
      <w:r>
        <w:rPr>
          <w:b/>
        </w:rPr>
        <w:t xml:space="preserve">15 CGA重点  </w:t>
      </w:r>
      <w:r>
        <w:t>如厕、活动、饮水吞咽及照护。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便秘入院记录片段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现病史：【基线排便、警示症状、药物、摄入及如厕环境。的真实资料】</w:t>
      </w:r>
    </w:p>
    <w:p>
      <w:pPr>
        <w:pStyle w:val="Code"/>
      </w:pPr>
      <w:r>
        <w:t>专科检查：【腹部、肛直肠在适应证下实际检查。的实际所见】</w:t>
      </w:r>
    </w:p>
    <w:p>
      <w:pPr>
        <w:pStyle w:val="Code"/>
      </w:pPr>
      <w:r>
        <w:t>辅助检查：【必要血检和警示情形影像或内镜。的已知结果】</w:t>
      </w:r>
    </w:p>
    <w:p>
      <w:pPr>
        <w:pStyle w:val="Code"/>
        <w:keepNext/>
      </w:pPr>
      <w:r>
        <w:t>初步诊断：【便秘的确定程度与支持证据】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便秘首次病程记录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病例特点：【便秘相关真实表现及功能基线】</w:t>
      </w:r>
    </w:p>
    <w:p>
      <w:pPr>
        <w:pStyle w:val="Code"/>
      </w:pPr>
      <w:r>
        <w:t>诊断及依据：【与“按真实症状和病程，不能由住院两日未排便确诊慢性功能性便秘。”对应的实际证据】</w:t>
      </w:r>
    </w:p>
    <w:p>
      <w:pPr>
        <w:pStyle w:val="Code"/>
      </w:pPr>
      <w:r>
        <w:t>鉴别诊断：【从梗阻、粪便嵌塞、肿瘤、甲减及神经病。中选择与本病例相关者，列支持反对及待查】</w:t>
      </w:r>
    </w:p>
    <w:p>
      <w:pPr>
        <w:pStyle w:val="Code"/>
        <w:keepNext/>
      </w:pPr>
      <w:r>
        <w:t>诊疗计划：【医师确认的方案】，重点监测【嵌塞、溢出性失禁、尿潴留和谵妄。相关指标】并评估【如厕、活动、饮水吞咽及照护。】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腹部、肛直肠在适应证下实际检查。的当次所见】。辅助检查：【本次已回报结果】。【姓名】主治医师分析：目前【便秘的确定程度】，依据【实际证据】；需与【本病例相关鉴别】区分。核对【实际治疗及执行状态】，结合【肾心不全限制某些含镁磷制剂及补液；疑梗阻不能盲加容积性药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便秘与实际共病的相互影响】，严重程度依据【本病真实分型资料】；结合【如厕、活动、饮水吞咽及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便秘相关疑难及主要危险】，对【尚未解决诊断】保留【实际不确定性】；比较【治疗获益】与【肾心不全限制某些含镁磷制剂及补液；疑梗阻不能盲加容积性药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便秘相关当日症状及变化】。查体：【当次实际所见】。检查【新增真实结果及趋势】。目前【本病证据程度与病情判断】，治疗【真实药物、支持及执行状态】，针对【肾心不全限制某些含镁磷制剂及补液；疑梗阻不能盲加容积性药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嵌塞、溢出性失禁、尿潴留和谵妄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便秘出院记录片段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功能及照护：【如厕、活动、饮水吞咽及照护。的实际结果与支持】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警示症状：【对应嵌塞、溢出性失禁、尿潴留和谵妄。的个体化求助安排】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诊断必须满足本条证据，不能把梗阻、粪便嵌塞、肿瘤、甲减及神经病。遗漏为不需鉴别；分层缺项不算，药物与当前器官功能及时间对应；查房意见不能冒归属，出院计划须与功能和照护一致。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本条依据：[R49] ASCRS Clinical Practice Guidelines for Chronic Constipation 2024、[R43] Thyroid disease assessment and management NG145 2019 2023更新、[R29]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9 肝胆疾病与肝硬化相关问题</w:t>
      </w:r>
    </w:p>
    <w:p>
      <w:r>
        <w:rPr>
          <w:b/>
        </w:rPr>
        <w:t xml:space="preserve">1 疾病定义或场景定义  </w:t>
      </w:r>
      <w:r>
        <w:t>肝损伤、胆汁淤积、胆道病及慢性肝硬化需分别明确。</w:t>
      </w:r>
    </w:p>
    <w:p>
      <w:r>
        <w:rPr>
          <w:b/>
        </w:rPr>
        <w:t xml:space="preserve">2 老年人群临床特点  </w:t>
      </w:r>
      <w:r>
        <w:t>药物、心衰充血和感染可共同致异常。</w:t>
      </w:r>
    </w:p>
    <w:p>
      <w:r>
        <w:rPr>
          <w:b/>
        </w:rPr>
        <w:t xml:space="preserve">3 病史采集  </w:t>
      </w:r>
      <w:r>
        <w:t>肝病病程、药物酒精、疼痛黄疸出血。</w:t>
      </w:r>
    </w:p>
    <w:p>
      <w:r>
        <w:rPr>
          <w:b/>
        </w:rPr>
        <w:t xml:space="preserve">4 专科检查  </w:t>
      </w:r>
      <w:r>
        <w:t>黄疸、腹部、腹水、意识与容量。</w:t>
      </w:r>
    </w:p>
    <w:p>
      <w:r>
        <w:rPr>
          <w:b/>
        </w:rPr>
        <w:t xml:space="preserve">5 重要辅助检查  </w:t>
      </w:r>
      <w:r>
        <w:t>肝胆酶、凝血、血常规、病原及腹部超声等。</w:t>
      </w:r>
    </w:p>
    <w:p>
      <w:r>
        <w:rPr>
          <w:b/>
        </w:rPr>
        <w:t xml:space="preserve">6 诊断标准及证据要求  </w:t>
      </w:r>
      <w:r>
        <w:t>生化模式和影像病因相符，单项转氨酶或白蛋白不能确诊肝硬化。</w:t>
      </w:r>
    </w:p>
    <w:p>
      <w:r>
        <w:rPr>
          <w:b/>
        </w:rPr>
        <w:t xml:space="preserve">7 鉴别诊断  </w:t>
      </w:r>
      <w:r>
        <w:t>充血肝、药物性、感染、梗阻和肿瘤。</w:t>
      </w:r>
    </w:p>
    <w:p>
      <w:r>
        <w:rPr>
          <w:b/>
        </w:rPr>
        <w:t xml:space="preserve">8 分型分期或严重程度  </w:t>
      </w:r>
      <w:r>
        <w:t>肝硬化代偿失代偿；Child-Pugh及MELD须版本和全变量。</w:t>
      </w:r>
    </w:p>
    <w:p>
      <w:r>
        <w:rPr>
          <w:b/>
        </w:rPr>
        <w:t xml:space="preserve">9 临床危险分层  </w:t>
      </w:r>
      <w:r>
        <w:t>优先筛查出血、胆管感染、脑病、腹水和AKI。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本病需特别核对：肝肾共同影响镇静、抗凝等；低蛋白不自动要求输白蛋白。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病因治疗与并发症管理由真实病因确定。</w:t>
      </w:r>
    </w:p>
    <w:p>
      <w:r>
        <w:rPr>
          <w:b/>
        </w:rPr>
        <w:t xml:space="preserve">12 药物治疗注意事项  </w:t>
      </w:r>
      <w:r>
        <w:t>肝肾共同影响镇静、抗凝等；低蛋白不自动要求输白蛋白。</w:t>
      </w:r>
    </w:p>
    <w:p>
      <w:r>
        <w:rPr>
          <w:b/>
        </w:rPr>
        <w:t xml:space="preserve">13 其他治疗及专科会诊指征  </w:t>
      </w:r>
      <w:r>
        <w:t>胆道梗阻感染、急性肝衰或出血需紧急专科。</w:t>
      </w:r>
    </w:p>
    <w:p>
      <w:r>
        <w:rPr>
          <w:b/>
        </w:rPr>
        <w:t xml:space="preserve">14 并发症识别  </w:t>
      </w:r>
      <w:r>
        <w:t>出血、胆管感染、脑病、腹水和AKI。 出现异常接06，记录实际处置与复评。</w:t>
      </w:r>
    </w:p>
    <w:p>
      <w:r>
        <w:rPr>
          <w:b/>
        </w:rPr>
        <w:t xml:space="preserve">15 CGA重点  </w:t>
      </w:r>
      <w:r>
        <w:t>营养肌力、认知与照护。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肝胆疾病与肝硬化相关问题入院记录片段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现病史：【肝病病程、药物酒精、疼痛黄疸出血。的真实资料】</w:t>
      </w:r>
    </w:p>
    <w:p>
      <w:pPr>
        <w:pStyle w:val="Code"/>
      </w:pPr>
      <w:r>
        <w:t>专科检查：【黄疸、腹部、腹水、意识与容量。的实际所见】</w:t>
      </w:r>
    </w:p>
    <w:p>
      <w:pPr>
        <w:pStyle w:val="Code"/>
      </w:pPr>
      <w:r>
        <w:t>辅助检查：【肝胆酶、凝血、血常规、病原及腹部超声等。的已知结果】</w:t>
      </w:r>
    </w:p>
    <w:p>
      <w:pPr>
        <w:pStyle w:val="Code"/>
        <w:keepNext/>
      </w:pPr>
      <w:r>
        <w:t>初步诊断：【肝胆疾病与肝硬化相关问题的确定程度与支持证据】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肝胆疾病与肝硬化相关问题首次病程记录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病例特点：【肝胆疾病与肝硬化相关问题相关真实表现及功能基线】</w:t>
      </w:r>
    </w:p>
    <w:p>
      <w:pPr>
        <w:pStyle w:val="Code"/>
      </w:pPr>
      <w:r>
        <w:t>诊断及依据：【与“生化模式和影像病因相符，单项转氨酶或白蛋白不能确诊肝硬化。”对应的实际证据】</w:t>
      </w:r>
    </w:p>
    <w:p>
      <w:pPr>
        <w:pStyle w:val="Code"/>
      </w:pPr>
      <w:r>
        <w:t>鉴别诊断：【从充血肝、药物性、感染、梗阻和肿瘤。中选择与本病例相关者，列支持反对及待查】</w:t>
      </w:r>
    </w:p>
    <w:p>
      <w:pPr>
        <w:pStyle w:val="Code"/>
        <w:keepNext/>
      </w:pPr>
      <w:r>
        <w:t>诊疗计划：【医师确认的方案】，重点监测【出血、胆管感染、脑病、腹水和AKI。相关指标】并评估【营养肌力、认知与照护。】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黄疸、腹部、腹水、意识与容量。的当次所见】。辅助检查：【本次已回报结果】。【姓名】主治医师分析：目前【肝胆疾病与肝硬化相关问题的确定程度】，依据【实际证据】；需与【本病例相关鉴别】区分。核对【实际治疗及执行状态】，结合【肝肾共同影响镇静、抗凝等；低蛋白不自动要求输白蛋白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肝胆疾病与肝硬化相关问题与实际共病的相互影响】，严重程度依据【本病真实分型资料】；结合【营养肌力、认知与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肝胆疾病与肝硬化相关问题相关疑难及主要危险】，对【尚未解决诊断】保留【实际不确定性】；比较【治疗获益】与【肝肾共同影响镇静、抗凝等；低蛋白不自动要求输白蛋白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肝胆疾病与肝硬化相关问题相关当日症状及变化】。查体：【当次实际所见】。检查【新增真实结果及趋势】。目前【本病证据程度与病情判断】，治疗【真实药物、支持及执行状态】，针对【肝肾共同影响镇静、抗凝等；低蛋白不自动要求输白蛋白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出血、胆管感染、脑病、腹水和AKI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肝胆疾病与肝硬化相关问题出院记录片段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功能及照护：【营养肌力、认知与照护。的实际结果与支持】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警示症状：【对应出血、胆管感染、脑病、腹水和AKI。的个体化求助安排】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诊断必须满足本条证据，不能把充血肝、药物性、感染、梗阻和肿瘤。遗漏为不需鉴别；分层缺项不算，药物与当前器官功能及时间对应；查房意见不能冒归属，出院计划须与功能和照护一致。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本条依据：[R50] Cirrhosis in over 16s NG50 2016 2023更新、[R24] ACG Clinical Guideline Upper Gastrointestinal and Ulcer Bleeding 2021、[R27] Surviving Sepsis Campaign International Guidelines 2026。机构、适用人群、核验日期和链接详见文末；本条未给出的阈值及处方使用前另核正式原文。</w:t>
      </w:r>
    </w:p>
    <w:p>
      <w:pPr>
        <w:pStyle w:val="Heading2"/>
      </w:pPr>
      <w:r>
        <w:t>10 老年贫血</w:t>
      </w:r>
    </w:p>
    <w:p>
      <w:r>
        <w:rPr>
          <w:b/>
        </w:rPr>
        <w:t xml:space="preserve">1 疾病定义或场景定义  </w:t>
      </w:r>
      <w:r>
        <w:t>Hb低于适用标准的临床状态，需明确病因。</w:t>
      </w:r>
    </w:p>
    <w:p>
      <w:r>
        <w:rPr>
          <w:b/>
        </w:rPr>
        <w:t xml:space="preserve">2 老年人群临床特点  </w:t>
      </w:r>
      <w:r>
        <w:t>多因素常见，不属于正常衰老。</w:t>
      </w:r>
    </w:p>
    <w:p>
      <w:r>
        <w:rPr>
          <w:b/>
        </w:rPr>
        <w:t xml:space="preserve">3 病史采集  </w:t>
      </w:r>
      <w:r>
        <w:t>乏力气促、出血、饮食、CKD、药物和既往值。</w:t>
      </w:r>
    </w:p>
    <w:p>
      <w:r>
        <w:rPr>
          <w:b/>
        </w:rPr>
        <w:t xml:space="preserve">4 专科检查  </w:t>
      </w:r>
      <w:r>
        <w:t>贫血、灌注、心衰和出血。</w:t>
      </w:r>
    </w:p>
    <w:p>
      <w:r>
        <w:rPr>
          <w:b/>
        </w:rPr>
        <w:t xml:space="preserve">5 重要辅助检查  </w:t>
      </w:r>
      <w:r>
        <w:t>Hb MCV网织、铁代谢、B12叶酸、肾及按需骨髓。</w:t>
      </w:r>
    </w:p>
    <w:p>
      <w:r>
        <w:rPr>
          <w:b/>
        </w:rPr>
        <w:t xml:space="preserve">6 诊断标准及证据要求  </w:t>
      </w:r>
      <w:r>
        <w:t>按实际Hb与标准确认，形态不能代替病因。</w:t>
      </w:r>
    </w:p>
    <w:p>
      <w:r>
        <w:rPr>
          <w:b/>
        </w:rPr>
        <w:t xml:space="preserve">7 鉴别诊断  </w:t>
      </w:r>
      <w:r>
        <w:t>缺铁、炎症、CKD、溶血、营养及骨髓病。</w:t>
      </w:r>
    </w:p>
    <w:p>
      <w:r>
        <w:rPr>
          <w:b/>
        </w:rPr>
        <w:t xml:space="preserve">8 分型分期或严重程度  </w:t>
      </w:r>
      <w:r>
        <w:t>严重度须Hb和临床耐受，不能只凭苍白。</w:t>
      </w:r>
    </w:p>
    <w:p>
      <w:r>
        <w:rPr>
          <w:b/>
        </w:rPr>
        <w:t xml:space="preserve">9 临床危险分层  </w:t>
      </w:r>
      <w:r>
        <w:t>优先筛查心肌缺血、跌倒、活动和功能下降。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本病需特别核对：不能以“老年性贫血”结束病因分析；输血需症状及风险综合。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病因治疗，补铁或其他血液治疗须证据。</w:t>
      </w:r>
    </w:p>
    <w:p>
      <w:r>
        <w:rPr>
          <w:b/>
        </w:rPr>
        <w:t xml:space="preserve">12 药物治疗注意事项  </w:t>
      </w:r>
      <w:r>
        <w:t>不能以“老年性贫血”结束病因分析；输血需症状及风险综合。</w:t>
      </w:r>
    </w:p>
    <w:p>
      <w:r>
        <w:rPr>
          <w:b/>
        </w:rPr>
        <w:t xml:space="preserve">13 其他治疗及专科会诊指征  </w:t>
      </w:r>
      <w:r>
        <w:t>不明、进展、血细胞多系异常请血液科。</w:t>
      </w:r>
    </w:p>
    <w:p>
      <w:r>
        <w:rPr>
          <w:b/>
        </w:rPr>
        <w:t xml:space="preserve">14 并发症识别  </w:t>
      </w:r>
      <w:r>
        <w:t>心肌缺血、跌倒、活动和功能下降。 出现异常接06，记录实际处置与复评。</w:t>
      </w:r>
    </w:p>
    <w:p>
      <w:r>
        <w:rPr>
          <w:b/>
        </w:rPr>
        <w:t xml:space="preserve">15 CGA重点  </w:t>
      </w:r>
      <w:r>
        <w:t>营养、功能、失血风险和药物。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老年贫血入院记录片段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现病史：【乏力气促、出血、饮食、CKD、药物和既往值。的真实资料】</w:t>
      </w:r>
    </w:p>
    <w:p>
      <w:pPr>
        <w:pStyle w:val="Code"/>
      </w:pPr>
      <w:r>
        <w:t>专科检查：【贫血、灌注、心衰和出血。的实际所见】</w:t>
      </w:r>
    </w:p>
    <w:p>
      <w:pPr>
        <w:pStyle w:val="Code"/>
      </w:pPr>
      <w:r>
        <w:t>辅助检查：【Hb MCV网织、铁代谢、B12叶酸、肾及按需骨髓。的已知结果】</w:t>
      </w:r>
    </w:p>
    <w:p>
      <w:pPr>
        <w:pStyle w:val="Code"/>
        <w:keepNext/>
      </w:pPr>
      <w:r>
        <w:t>初步诊断：【老年贫血的确定程度与支持证据】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老年贫血首次病程记录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病例特点：【老年贫血相关真实表现及功能基线】</w:t>
      </w:r>
    </w:p>
    <w:p>
      <w:pPr>
        <w:pStyle w:val="Code"/>
      </w:pPr>
      <w:r>
        <w:t>诊断及依据：【与“按实际Hb与标准确认，形态不能代替病因。”对应的实际证据】</w:t>
      </w:r>
    </w:p>
    <w:p>
      <w:pPr>
        <w:pStyle w:val="Code"/>
      </w:pPr>
      <w:r>
        <w:t>鉴别诊断：【从缺铁、炎症、CKD、溶血、营养及骨髓病。中选择与本病例相关者，列支持反对及待查】</w:t>
      </w:r>
    </w:p>
    <w:p>
      <w:pPr>
        <w:pStyle w:val="Code"/>
        <w:keepNext/>
      </w:pPr>
      <w:r>
        <w:t>诊疗计划：【医师确认的方案】，重点监测【心肌缺血、跌倒、活动和功能下降。相关指标】并评估【营养、功能、失血风险和药物。】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贫血、灌注、心衰和出血。的当次所见】。辅助检查：【本次已回报结果】。【姓名】主治医师分析：目前【老年贫血的确定程度】，依据【实际证据】；需与【本病例相关鉴别】区分。核对【实际治疗及执行状态】，结合【不能以“老年性贫血”结束病因分析；输血需症状及风险综合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老年贫血与实际共病的相互影响】，严重程度依据【本病真实分型资料】；结合【营养、功能、失血风险和药物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老年贫血相关疑难及主要危险】，对【尚未解决诊断】保留【实际不确定性】；比较【治疗获益】与【不能以“老年性贫血”结束病因分析；输血需症状及风险综合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老年贫血相关当日症状及变化】。查体：【当次实际所见】。检查【新增真实结果及趋势】。目前【本病证据程度与病情判断】，治疗【真实药物、支持及执行状态】，针对【不能以“老年性贫血”结束病因分析；输血需症状及风险综合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心肌缺血、跌倒、活动和功能下降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老年贫血出院记录片段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功能及照护：【营养、功能、失血风险和药物。的实际结果与支持】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警示症状：【对应心肌缺血、跌倒、活动和功能下降。的个体化求助安排】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诊断必须满足本条证据，不能把缺铁、炎症、CKD、溶血、营养及骨髓病。遗漏为不需鉴别；分层缺项不算，药物与当前器官功能及时间对应；查房意见不能冒归属，出院计划须与功能和照护一致。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本条依据：[R48] BSG guidelines for management of iron deficiency anaemia in adults 2021 2026复核页面、[R23] KDIGO Clinical Practice Guideline for CKD 2024、[R24] ACG Clinical Guideline Upper Gastrointestinal and Ulcer Bleeding 2021。机构、适用人群、核验日期和链接详见文末；本条未给出的阈值及处方使用前另核正式原文。</w:t>
      </w:r>
    </w:p>
    <w:p>
      <w:pPr>
        <w:pStyle w:val="Heading2"/>
      </w:pPr>
      <w:r>
        <w:t>11 缺铁性贫血</w:t>
      </w:r>
    </w:p>
    <w:p>
      <w:r>
        <w:rPr>
          <w:b/>
        </w:rPr>
        <w:t xml:space="preserve">1 疾病定义或场景定义  </w:t>
      </w:r>
      <w:r>
        <w:t>铁缺乏所致贫血，需寻找病因。</w:t>
      </w:r>
    </w:p>
    <w:p>
      <w:r>
        <w:rPr>
          <w:b/>
        </w:rPr>
        <w:t xml:space="preserve">2 老年人群临床特点  </w:t>
      </w:r>
      <w:r>
        <w:t>男性及绝经后女性须关注消化道病变。</w:t>
      </w:r>
    </w:p>
    <w:p>
      <w:r>
        <w:rPr>
          <w:b/>
        </w:rPr>
        <w:t xml:space="preserve">3 病史采集  </w:t>
      </w:r>
      <w:r>
        <w:t>慢性失血、摄入吸收、药物和治疗史。</w:t>
      </w:r>
    </w:p>
    <w:p>
      <w:r>
        <w:rPr>
          <w:b/>
        </w:rPr>
        <w:t xml:space="preserve">4 专科检查  </w:t>
      </w:r>
      <w:r>
        <w:t>贫血、口腔、腹部和出血。</w:t>
      </w:r>
    </w:p>
    <w:p>
      <w:r>
        <w:rPr>
          <w:b/>
        </w:rPr>
        <w:t xml:space="preserve">5 重要辅助检查  </w:t>
      </w:r>
      <w:r>
        <w:t>血常规、铁蛋白转铁饱和度、炎症及病因检查。</w:t>
      </w:r>
    </w:p>
    <w:p>
      <w:r>
        <w:rPr>
          <w:b/>
        </w:rPr>
        <w:t xml:space="preserve">6 诊断标准及证据要求  </w:t>
      </w:r>
      <w:r>
        <w:t>铁代谢结合炎症，不能只凭小细胞确诊。</w:t>
      </w:r>
    </w:p>
    <w:p>
      <w:r>
        <w:rPr>
          <w:b/>
        </w:rPr>
        <w:t xml:space="preserve">7 鉴别诊断  </w:t>
      </w:r>
      <w:r>
        <w:t>炎症贫血、地中海贫血、CKD及混合缺乏。</w:t>
      </w:r>
    </w:p>
    <w:p>
      <w:r>
        <w:rPr>
          <w:b/>
        </w:rPr>
        <w:t xml:space="preserve">8 分型分期或严重程度  </w:t>
      </w:r>
      <w:r>
        <w:t>程度及持续失铁负担按真实证据。</w:t>
      </w:r>
    </w:p>
    <w:p>
      <w:r>
        <w:rPr>
          <w:b/>
        </w:rPr>
        <w:t xml:space="preserve">9 临床危险分层  </w:t>
      </w:r>
      <w:r>
        <w:t>优先筛查缺血、功能下降及潜在恶性病因。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本病需特别核对：铁剂耐受、药物间隔、感染与输血后指标解释。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选择补铁通路同时评估失血或吸收问题。</w:t>
      </w:r>
    </w:p>
    <w:p>
      <w:r>
        <w:rPr>
          <w:b/>
        </w:rPr>
        <w:t xml:space="preserve">12 药物治疗注意事项  </w:t>
      </w:r>
      <w:r>
        <w:t>铁剂耐受、药物间隔、感染与输血后指标解释。</w:t>
      </w:r>
    </w:p>
    <w:p>
      <w:r>
        <w:rPr>
          <w:b/>
        </w:rPr>
        <w:t xml:space="preserve">13 其他治疗及专科会诊指征  </w:t>
      </w:r>
      <w:r>
        <w:t>不明病因、警示症状或无反应请消化血液。</w:t>
      </w:r>
    </w:p>
    <w:p>
      <w:r>
        <w:rPr>
          <w:b/>
        </w:rPr>
        <w:t xml:space="preserve">14 并发症识别  </w:t>
      </w:r>
      <w:r>
        <w:t>缺血、功能下降及潜在恶性病因。 出现异常接06，记录实际处置与复评。</w:t>
      </w:r>
    </w:p>
    <w:p>
      <w:r>
        <w:rPr>
          <w:b/>
        </w:rPr>
        <w:t xml:space="preserve">15 CGA重点  </w:t>
      </w:r>
      <w:r>
        <w:t>摄入、活动及治疗依从。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缺铁性贫血入院记录片段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现病史：【慢性失血、摄入吸收、药物和治疗史。的真实资料】</w:t>
      </w:r>
    </w:p>
    <w:p>
      <w:pPr>
        <w:pStyle w:val="Code"/>
      </w:pPr>
      <w:r>
        <w:t>专科检查：【贫血、口腔、腹部和出血。的实际所见】</w:t>
      </w:r>
    </w:p>
    <w:p>
      <w:pPr>
        <w:pStyle w:val="Code"/>
      </w:pPr>
      <w:r>
        <w:t>辅助检查：【血常规、铁蛋白转铁饱和度、炎症及病因检查。的已知结果】</w:t>
      </w:r>
    </w:p>
    <w:p>
      <w:pPr>
        <w:pStyle w:val="Code"/>
        <w:keepNext/>
      </w:pPr>
      <w:r>
        <w:t>初步诊断：【缺铁性贫血的确定程度与支持证据】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缺铁性贫血首次病程记录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病例特点：【缺铁性贫血相关真实表现及功能基线】</w:t>
      </w:r>
    </w:p>
    <w:p>
      <w:pPr>
        <w:pStyle w:val="Code"/>
      </w:pPr>
      <w:r>
        <w:t>诊断及依据：【与“铁代谢结合炎症，不能只凭小细胞确诊。”对应的实际证据】</w:t>
      </w:r>
    </w:p>
    <w:p>
      <w:pPr>
        <w:pStyle w:val="Code"/>
      </w:pPr>
      <w:r>
        <w:t>鉴别诊断：【从炎症贫血、地中海贫血、CKD及混合缺乏。中选择与本病例相关者，列支持反对及待查】</w:t>
      </w:r>
    </w:p>
    <w:p>
      <w:pPr>
        <w:pStyle w:val="Code"/>
        <w:keepNext/>
      </w:pPr>
      <w:r>
        <w:t>诊疗计划：【医师确认的方案】，重点监测【缺血、功能下降及潜在恶性病因。相关指标】并评估【摄入、活动及治疗依从。】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贫血、口腔、腹部和出血。的当次所见】。辅助检查：【本次已回报结果】。【姓名】主治医师分析：目前【缺铁性贫血的确定程度】，依据【实际证据】；需与【本病例相关鉴别】区分。核对【实际治疗及执行状态】，结合【铁剂耐受、药物间隔、感染与输血后指标解释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缺铁性贫血与实际共病的相互影响】，严重程度依据【本病真实分型资料】；结合【摄入、活动及治疗依从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缺铁性贫血相关疑难及主要危险】，对【尚未解决诊断】保留【实际不确定性】；比较【治疗获益】与【铁剂耐受、药物间隔、感染与输血后指标解释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缺铁性贫血相关当日症状及变化】。查体：【当次实际所见】。检查【新增真实结果及趋势】。目前【本病证据程度与病情判断】，治疗【真实药物、支持及执行状态】，针对【铁剂耐受、药物间隔、感染与输血后指标解释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缺血、功能下降及潜在恶性病因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缺铁性贫血出院记录片段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功能及照护：【摄入、活动及治疗依从。的实际结果与支持】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警示症状：【对应缺血、功能下降及潜在恶性病因。的个体化求助安排】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诊断必须满足本条证据，不能把炎症贫血、地中海贫血、CKD及混合缺乏。遗漏为不需鉴别；分层缺项不算，药物与当前器官功能及时间对应；查房意见不能冒归属，出院计划须与功能和照护一致。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本条依据：[R48] BSG guidelines for management of iron deficiency anaemia in adults 2021 2026复核页面、[R24] ACG Clinical Guideline Upper Gastrointestinal and Ulcer Bleeding 2021、[R32] Clinical nutrition and hydration in geriatrics practical guideline 2022。机构、适用人群、核验日期和链接详见文末；本条未给出的阈值及处方使用前另核正式原文。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虚构病例SIM105涉及慢性肾脏病，只有部分症状与检查。系统按本条证据要求保留不确定性，并将营养肌力、治疗负担与长期目标。作为待评估重点；没有实际医师意见不代写其已经查房，未确认药物不补为在用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每个主要病种25项结构完整，知识与模板区分</w:t>
      </w:r>
    </w:p>
    <w:p>
      <w:r>
        <w:t>□ 病种特有风险、鉴别及CGA进入病例分析</w:t>
      </w:r>
    </w:p>
    <w:p>
      <w:r>
        <w:t>□ 来源版本、适用范围与待核验边界明确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[R08] 心房颤动诊断和治疗中国指南。机构或作者：中华医学会心血管病学分会 中国生物医学工程学会心律分会；版本：2023；适用范围及证据用途：中国房颤诊断、血栓及出血风险；不同风险模型不可混算；核验：2026年10月25日。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[R21] 中国老年糖尿病诊疗指南 2024版。机构或作者：指南编写组 中华老年医学杂志等；版本：2024；适用范围及证据用途：中国老年糖尿病分层与个体化治疗；不等同于另一系列2026年指南；核验：2026年10月25日。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[R24] ACG Clinical Guideline Upper Gastrointestinal and Ulcer Bleeding。机构或作者：ACG；版本：2021；适用范围及证据用途：成人非静脉曲张上消化道出血复苏、内镜及风险评估；核验：2026年10月25日。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[R25] Management of LUTS Attributed to BPH Part I Presentation and Evaluation。机构或作者：AUA；版本：2026；适用范围及证据用途：男性下尿路症状评估；不将LUTS自动等同BPH；核验：2026年10月25日。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[R26] Clinical Practice Guideline Asymptomatic Bacteriuria。机构或作者：IDSA；版本：2019；适用范围及证据用途：老年菌尿的定植与感染鉴别，避免仅以谵妄或菌尿启动抗菌药；核验：2026年10月25日。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[R27] Surviving Sepsis Campaign International Guidelines。机构或作者：SCCM ESICM；版本：2026；适用范围及证据用途：成人脓毒症与感染性休克；2026年3月23日发布，国际补充；核验：2026年10月25日。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[R28] Adult Advanced Life Support and Adult Basic Life Support。机构或作者：AHA；版本：2025；适用范围及证据用途：成人骤停、危及生命心律失常；结合本院抢救流程；核验：2026年10月25日。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2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2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[R38] Falls assessment and prevention NG249。机构或作者：NICE；版本：2025；适用范围及证据用途：老年及高风险≥50岁人群，综合跌倒评估而非用单一分数预测跌倒；核验：2026年10月25日。</w:t>
      </w:r>
      <w:hyperlink r:id="rId2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[R43] Thyroid disease assessment and management NG145。机构或作者：NICE；版本：2019 2023更新；适用范围及证据用途：成人甲状腺功能异常，国际补充；2025监测不等于新版本；核验：2026年10月25日。</w:t>
      </w:r>
      <w:hyperlink r:id="rId2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[R47] Acute kidney injury prevention detection and management NG148。机构或作者：NICE；版本：2019及页面更新；适用范围及证据用途：AKI动态肌酐、尿量、风险与复评，具体分期依核验算法；核验：2026年10月25日。</w:t>
      </w:r>
      <w:hyperlink r:id="rId2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[R48] BSG guidelines for management of iron deficiency anaemia in adults。机构或作者：BSG；版本：2021 2026复核页面；适用范围及证据用途：成人缺铁证据与病因评估，不用小细胞性自动替代缺铁确诊；核验：2026年10月25日。</w:t>
      </w:r>
      <w:hyperlink r:id="rId2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[R49] ASCRS Clinical Practice Guidelines for Chronic Constipation。机构或作者：ASCRS；版本：2024；适用范围及证据用途：成人便秘的评估与管理，国际补充；核验：2026年10月25日。</w:t>
      </w:r>
      <w:hyperlink r:id="rId2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[R50] Cirrhosis in over 16s NG50。机构或作者：NICE；版本：2016 2023更新；适用范围及证据用途：成人肝硬化和失代偿问题，国际补充；核验：2026年10月25日。</w:t>
      </w:r>
      <w:hyperlink r:id="rId27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105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2505/cb8fc8b895b142938027facaeee62e90.shtml" TargetMode="External"/><Relationship Id="rId12" Type="http://schemas.openxmlformats.org/officeDocument/2006/relationships/hyperlink" Target="https://csc.cma.org.cn/art/2023/6/21/art_619_51441.html" TargetMode="External"/><Relationship Id="rId13" Type="http://schemas.openxmlformats.org/officeDocument/2006/relationships/hyperlink" Target="https://rs.yiigle.com/CN115399202004/1494603.htm" TargetMode="External"/><Relationship Id="rId14" Type="http://schemas.openxmlformats.org/officeDocument/2006/relationships/hyperlink" Target="https://kdigo.org/guidelines/ckd--evaluation-and-management/" TargetMode="External"/><Relationship Id="rId15" Type="http://schemas.openxmlformats.org/officeDocument/2006/relationships/hyperlink" Target="https://doi.org/10.14309/AJG.0000000000001245" TargetMode="External"/><Relationship Id="rId16" Type="http://schemas.openxmlformats.org/officeDocument/2006/relationships/hyperlink" Target="https://doi.org/10.1097/JU.0000000000005097" TargetMode="External"/><Relationship Id="rId17" Type="http://schemas.openxmlformats.org/officeDocument/2006/relationships/hyperlink" Target="https://www.idsociety.org/practice-guideline/asymptomatic-bacteriuria" TargetMode="External"/><Relationship Id="rId18" Type="http://schemas.openxmlformats.org/officeDocument/2006/relationships/hyperlink" Target="https://sccm.org/clinical-resources/guidelines/guidelines/surviving-sepsis-campaign-international-guidelines-for-management-of-sepsis-and-septic-shock-2026" TargetMode="External"/><Relationship Id="rId19" Type="http://schemas.openxmlformats.org/officeDocument/2006/relationships/hyperlink" Target="https://cpr.heart.org/en/resuscitation-science/cpr-and-ecc-guidelines/adult-advanced-life-support" TargetMode="External"/><Relationship Id="rId20" Type="http://schemas.openxmlformats.org/officeDocument/2006/relationships/hyperlink" Target="https://www.cadrj.com/CN/10.3760/cma.j.cn114015-20250822-00445" TargetMode="External"/><Relationship Id="rId21" Type="http://schemas.openxmlformats.org/officeDocument/2006/relationships/hyperlink" Target="https://www.espen.org/files/ESPEN-Guidelines/ESPEN_practical_guideline_Clinical_nutrition_and_hydration_in_geriatrics.pdf" TargetMode="External"/><Relationship Id="rId22" Type="http://schemas.openxmlformats.org/officeDocument/2006/relationships/hyperlink" Target="https://www.nice.org.uk/guidance/ng249/chapter/Recommendations/" TargetMode="External"/><Relationship Id="rId23" Type="http://schemas.openxmlformats.org/officeDocument/2006/relationships/hyperlink" Target="https://www.nice.org.uk/guidance/ng145/chapter/recommendations" TargetMode="External"/><Relationship Id="rId24" Type="http://schemas.openxmlformats.org/officeDocument/2006/relationships/hyperlink" Target="https://www.nice.org.uk/guidance/ng148/chapter/Recommendations" TargetMode="External"/><Relationship Id="rId25" Type="http://schemas.openxmlformats.org/officeDocument/2006/relationships/hyperlink" Target="https://doi.org/10.1136/GUTJNL-2021-325210" TargetMode="External"/><Relationship Id="rId26" Type="http://schemas.openxmlformats.org/officeDocument/2006/relationships/hyperlink" Target="https://doi.org/10.1097/DCR.0000000000003430" TargetMode="External"/><Relationship Id="rId27" Type="http://schemas.openxmlformats.org/officeDocument/2006/relationships/hyperlink" Target="https://www.nice.org.uk/guidance/ng50/resources/cirrhosis-in-over-16s-assessment-and-management-18375065770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 老年肾脏泌尿消化及血液疾病专病模板库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