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06 神经外科术后并发症异常病情及神经危重症模板库</w:t>
      </w:r>
    </w:p>
    <w:p>
      <w:r>
        <w:t>模块编号 06    版本 V1.0</w:t>
      </w:r>
    </w:p>
    <w:p>
      <w:r>
        <w:t>所属层级 第二级 通用功能层</w:t>
      </w:r>
    </w:p>
    <w:p>
      <w:r>
        <w:t>创建及公开来源核验日期 2026年10月26日</w:t>
      </w:r>
    </w:p>
    <w:p>
      <w:r>
        <w:t>功能定位 异常识别证据分层及危重事件记录</w:t>
      </w:r>
    </w:p>
    <w:p>
      <w:r>
        <w:t>适用范围 36类术后异常与神经危重问题</w:t>
      </w:r>
    </w:p>
    <w:p>
      <w:r>
        <w:t>自动调用条件 红旗征象、异常检验影像、并发症疑虑或ICU转入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紧急优先与统一事件链</w:t>
        </w:r>
      </w:hyperlink>
      <w:r>
        <w:tab/>
      </w:r>
      <w:fldSimple w:instr="PAGEREF sec_0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2">
        <w:r>
          <w:t>36类异常专项模板</w:t>
        </w:r>
      </w:hyperlink>
      <w:r>
        <w:tab/>
      </w:r>
      <w:fldSimple w:instr="PAGEREF sec_2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">
        <w:r>
          <w:t>01 术后意识障碍加重</w:t>
        </w:r>
      </w:hyperlink>
      <w:r>
        <w:tab/>
      </w:r>
      <w:fldSimple w:instr="PAGEREF sec_3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">
        <w:r>
          <w:t>02 新发瞳孔异常</w:t>
        </w:r>
      </w:hyperlink>
      <w:r>
        <w:tab/>
      </w:r>
      <w:fldSimple w:instr="PAGEREF sec_9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4">
        <w:r>
          <w:t>03 新发肢体活动障碍</w:t>
        </w:r>
      </w:hyperlink>
      <w:r>
        <w:tab/>
      </w:r>
      <w:fldSimple w:instr="PAGEREF sec_14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9">
        <w:r>
          <w:t>04 颅内血肿扩大</w:t>
        </w:r>
      </w:hyperlink>
      <w:r>
        <w:tab/>
      </w:r>
      <w:fldSimple w:instr="PAGEREF sec_19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4">
        <w:r>
          <w:t>05 术后颅内出血</w:t>
        </w:r>
      </w:hyperlink>
      <w:r>
        <w:tab/>
      </w:r>
      <w:fldSimple w:instr="PAGEREF sec_24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9">
        <w:r>
          <w:t>06 脑水肿</w:t>
        </w:r>
      </w:hyperlink>
      <w:r>
        <w:tab/>
      </w:r>
      <w:fldSimple w:instr="PAGEREF sec_29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4">
        <w:r>
          <w:t>07 颅内压升高</w:t>
        </w:r>
      </w:hyperlink>
      <w:r>
        <w:tab/>
      </w:r>
      <w:fldSimple w:instr="PAGEREF sec_34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9">
        <w:r>
          <w:t>08 脑疝风险</w:t>
        </w:r>
      </w:hyperlink>
      <w:r>
        <w:tab/>
      </w:r>
      <w:fldSimple w:instr="PAGEREF sec_39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4">
        <w:r>
          <w:t>09 术后癫痫发作</w:t>
        </w:r>
      </w:hyperlink>
      <w:r>
        <w:tab/>
      </w:r>
      <w:fldSimple w:instr="PAGEREF sec_44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9">
        <w:r>
          <w:t>10 癫痫持续状态</w:t>
        </w:r>
      </w:hyperlink>
      <w:r>
        <w:tab/>
      </w:r>
      <w:fldSimple w:instr="PAGEREF sec_49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4">
        <w:r>
          <w:t>11 急性脑积水</w:t>
        </w:r>
      </w:hyperlink>
      <w:r>
        <w:tab/>
      </w:r>
      <w:fldSimple w:instr="PAGEREF sec_54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9">
        <w:r>
          <w:t>12 脑室外引流异常</w:t>
        </w:r>
      </w:hyperlink>
      <w:r>
        <w:tab/>
      </w:r>
      <w:fldSimple w:instr="PAGEREF sec_59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4">
        <w:r>
          <w:t>13 脑脊液漏</w:t>
        </w:r>
      </w:hyperlink>
      <w:r>
        <w:tab/>
      </w:r>
      <w:fldSimple w:instr="PAGEREF sec_64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9">
        <w:r>
          <w:t>14 术后颅内感染</w:t>
        </w:r>
      </w:hyperlink>
      <w:r>
        <w:tab/>
      </w:r>
      <w:fldSimple w:instr="PAGEREF sec_69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4">
        <w:r>
          <w:t>15 脑膜炎及脑室炎</w:t>
        </w:r>
      </w:hyperlink>
      <w:r>
        <w:tab/>
      </w:r>
      <w:fldSimple w:instr="PAGEREF sec_74 \h">
        <w:r>
          <w:t>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9">
        <w:r>
          <w:t>16 术后切口感染</w:t>
        </w:r>
      </w:hyperlink>
      <w:r>
        <w:tab/>
      </w:r>
      <w:fldSimple w:instr="PAGEREF sec_79 \h">
        <w:r>
          <w:t>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4">
        <w:r>
          <w:t>17 分流管堵塞</w:t>
        </w:r>
      </w:hyperlink>
      <w:r>
        <w:tab/>
      </w:r>
      <w:fldSimple w:instr="PAGEREF sec_84 \h">
        <w:r>
          <w:t>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9">
        <w:r>
          <w:t>18 分流系统感染</w:t>
        </w:r>
      </w:hyperlink>
      <w:r>
        <w:tab/>
      </w:r>
      <w:fldSimple w:instr="PAGEREF sec_89 \h">
        <w:r>
          <w:t>10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4">
        <w:r>
          <w:t>19 动脉瘤术后再出血</w:t>
        </w:r>
      </w:hyperlink>
      <w:r>
        <w:tab/>
      </w:r>
      <w:fldSimple w:instr="PAGEREF sec_94 \h">
        <w:r>
          <w:t>10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9">
        <w:r>
          <w:t>20 脑血管痉挛</w:t>
        </w:r>
      </w:hyperlink>
      <w:r>
        <w:tab/>
      </w:r>
      <w:fldSimple w:instr="PAGEREF sec_99 \h">
        <w:r>
          <w:t>10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4">
        <w:r>
          <w:t>21 迟发性脑缺血</w:t>
        </w:r>
      </w:hyperlink>
      <w:r>
        <w:tab/>
      </w:r>
      <w:fldSimple w:instr="PAGEREF sec_104 \h">
        <w:r>
          <w:t>11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9">
        <w:r>
          <w:t>22 脑缺血及脑梗死</w:t>
        </w:r>
      </w:hyperlink>
      <w:r>
        <w:tab/>
      </w:r>
      <w:fldSimple w:instr="PAGEREF sec_109 \h">
        <w:r>
          <w:t>11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14">
        <w:r>
          <w:t>23 脑灌注异常</w:t>
        </w:r>
      </w:hyperlink>
      <w:r>
        <w:tab/>
      </w:r>
      <w:fldSimple w:instr="PAGEREF sec_114 \h">
        <w:r>
          <w:t>11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19">
        <w:r>
          <w:t>24 颅内静脉血栓相关问题</w:t>
        </w:r>
      </w:hyperlink>
      <w:r>
        <w:tab/>
      </w:r>
      <w:fldSimple w:instr="PAGEREF sec_119 \h">
        <w:r>
          <w:t>12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24">
        <w:r>
          <w:t>25 垂体术后内分泌异常</w:t>
        </w:r>
      </w:hyperlink>
      <w:r>
        <w:tab/>
      </w:r>
      <w:fldSimple w:instr="PAGEREF sec_124 \h">
        <w:r>
          <w:t>12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29">
        <w:r>
          <w:t>26 严重低钠或高钠血症</w:t>
        </w:r>
      </w:hyperlink>
      <w:r>
        <w:tab/>
      </w:r>
      <w:fldSimple w:instr="PAGEREF sec_129 \h">
        <w:r>
          <w:t>12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34">
        <w:r>
          <w:t>27 尿量异常和水钠紊乱</w:t>
        </w:r>
      </w:hyperlink>
      <w:r>
        <w:tab/>
      </w:r>
      <w:fldSimple w:instr="PAGEREF sec_134 \h">
        <w:r>
          <w:t>13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39">
        <w:r>
          <w:t>28 术后呼吸衰竭</w:t>
        </w:r>
      </w:hyperlink>
      <w:r>
        <w:tab/>
      </w:r>
      <w:fldSimple w:instr="PAGEREF sec_139 \h">
        <w:r>
          <w:t>13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44">
        <w:r>
          <w:t>29 误吸和肺部感染</w:t>
        </w:r>
      </w:hyperlink>
      <w:r>
        <w:tab/>
      </w:r>
      <w:fldSimple w:instr="PAGEREF sec_144 \h">
        <w:r>
          <w:t>13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49">
        <w:r>
          <w:t>30 休克</w:t>
        </w:r>
      </w:hyperlink>
      <w:r>
        <w:tab/>
      </w:r>
      <w:fldSimple w:instr="PAGEREF sec_149 \h">
        <w:r>
          <w:t>14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4">
        <w:r>
          <w:t>31 深静脉血栓</w:t>
        </w:r>
      </w:hyperlink>
      <w:r>
        <w:tab/>
      </w:r>
      <w:fldSimple w:instr="PAGEREF sec_154 \h">
        <w:r>
          <w:t>14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9">
        <w:r>
          <w:t>32 肺栓塞</w:t>
        </w:r>
      </w:hyperlink>
      <w:r>
        <w:tab/>
      </w:r>
      <w:fldSimple w:instr="PAGEREF sec_159 \h">
        <w:r>
          <w:t>14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64">
        <w:r>
          <w:t>33 脊髓神经功能恶化</w:t>
        </w:r>
      </w:hyperlink>
      <w:r>
        <w:tab/>
      </w:r>
      <w:fldSimple w:instr="PAGEREF sec_164 \h">
        <w:r>
          <w:t>15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69">
        <w:r>
          <w:t>34 术后脊髓或椎管内血肿</w:t>
        </w:r>
      </w:hyperlink>
      <w:r>
        <w:tab/>
      </w:r>
      <w:fldSimple w:instr="PAGEREF sec_169 \h">
        <w:r>
          <w:t>15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74">
        <w:r>
          <w:t>35 非计划再次手术</w:t>
        </w:r>
      </w:hyperlink>
      <w:r>
        <w:tab/>
      </w:r>
      <w:fldSimple w:instr="PAGEREF sec_174 \h">
        <w:r>
          <w:t>15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79">
        <w:r>
          <w:t>36 神经重症抢救及转ICU</w:t>
        </w:r>
      </w:hyperlink>
      <w:r>
        <w:tab/>
      </w:r>
      <w:fldSimple w:instr="PAGEREF sec_179 \h">
        <w:r>
          <w:t>16</w:t>
        </w:r>
      </w:fldSimple>
    </w:p>
    <w:p>
      <w:pPr>
        <w:tabs>
          <w:tab w:pos="8787" w:val="right" w:leader="dot"/>
        </w:tabs>
        <w:spacing w:after="60"/>
      </w:pPr>
      <w:hyperlink w:anchor="sec_184">
        <w:r>
          <w:t>模拟临床病例</w:t>
        </w:r>
      </w:hyperlink>
      <w:r>
        <w:tab/>
      </w:r>
      <w:fldSimple w:instr="PAGEREF sec_184 \h">
        <w:r>
          <w:t>16</w:t>
        </w:r>
      </w:fldSimple>
    </w:p>
    <w:p>
      <w:pPr>
        <w:tabs>
          <w:tab w:pos="8787" w:val="right" w:leader="dot"/>
        </w:tabs>
        <w:spacing w:after="60"/>
      </w:pPr>
      <w:hyperlink w:anchor="sec_186">
        <w:r>
          <w:t>事实边界与常见错误</w:t>
        </w:r>
      </w:hyperlink>
      <w:r>
        <w:tab/>
      </w:r>
      <w:fldSimple w:instr="PAGEREF sec_186 \h">
        <w:r>
          <w:t>16</w:t>
        </w:r>
      </w:fldSimple>
    </w:p>
    <w:p>
      <w:pPr>
        <w:tabs>
          <w:tab w:pos="8787" w:val="right" w:leader="dot"/>
        </w:tabs>
        <w:spacing w:after="60"/>
      </w:pPr>
      <w:hyperlink w:anchor="sec_189">
        <w:r>
          <w:t>模块联动与最终质控</w:t>
        </w:r>
      </w:hyperlink>
      <w:r>
        <w:tab/>
      </w:r>
      <w:fldSimple w:instr="PAGEREF sec_189 \h">
        <w:r>
          <w:t>16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17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紧急优先与统一事件链</w:t>
      </w:r>
      <w:bookmarkEnd w:id="100"/>
    </w:p>
    <w:p>
      <w:r>
        <w:t>急性意识、瞳孔、运动、呼吸循环恶化先立即现场评估并通知救治团队，不能等病历补齐。文书链为异常发生时间→当时神经状态→生命体征→检查→判断→实际处理→反应→后续计划。未知时刻写发现时间，不编造精确起病。异常征象、可能并发症和确诊并发症分别标记。</w:t>
      </w:r>
    </w:p>
    <w:p>
      <w:pPr>
        <w:pStyle w:val="Heading1"/>
      </w:pPr>
      <w:bookmarkStart w:id="102" w:name="sec_2"/>
      <w:r>
        <w:t>36类异常专项模板</w:t>
      </w:r>
      <w:bookmarkEnd w:id="102"/>
    </w:p>
    <w:p>
      <w:pPr>
        <w:pStyle w:val="Heading2"/>
      </w:pPr>
      <w:bookmarkStart w:id="103" w:name="sec_3"/>
      <w:r>
        <w:t>01 术后意识障碍加重</w:t>
      </w:r>
      <w:bookmarkEnd w:id="103"/>
    </w:p>
    <w:p>
      <w:r>
        <w:t>临床分析：先复核镇静残余、气道氧合循环血糖电解质；同步排颅内出血缺血脑积水和发作。</w:t>
      </w:r>
    </w:p>
    <w:p>
      <w:r>
        <w:t>记录重点与限制：意识变化及E/V/M可测分项、最近可比查体和影像时间。</w:t>
      </w:r>
    </w:p>
    <w:p>
      <w:r>
        <w:t>以下结构模板中的变量只允许用本例真实资料替换；本文件各模板均遵守此规则，正式输出前删除全部未填变量。</w:t>
      </w:r>
    </w:p>
    <w:p>
      <w:pPr>
        <w:keepNext/>
      </w:pPr>
      <w:r>
        <w:t>【记录日期时间】 术后意识障碍加重病程记录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术后意识障碍加重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09" w:name="sec_9"/>
      <w:r>
        <w:t>02 新发瞳孔异常</w:t>
      </w:r>
      <w:bookmarkEnd w:id="109"/>
    </w:p>
    <w:p>
      <w:r>
        <w:t>临床分析：现场复核左右毫米光反射及眼病药物，紧急评估占位或脑干压迫。</w:t>
      </w:r>
    </w:p>
    <w:p>
      <w:r>
        <w:t>记录重点与限制：不能凭一侧散大单独确认脑疝，不能延误现场救治。</w:t>
      </w:r>
    </w:p>
    <w:p>
      <w:pPr>
        <w:keepNext/>
      </w:pPr>
      <w:r>
        <w:t>【记录日期时间】 新发瞳孔异常病程记录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新发瞳孔异常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14" w:name="sec_14"/>
      <w:r>
        <w:t>03 新发肢体活动障碍</w:t>
      </w:r>
      <w:bookmarkEnd w:id="114"/>
    </w:p>
    <w:p>
      <w:r>
        <w:t>临床分析：核侧别肌群、麻醉肌松疼痛及缺血出血癫痫后麻痹等。</w:t>
      </w:r>
    </w:p>
    <w:p>
      <w:r>
        <w:t>记录重点与限制：与术前和术后首次基线逐项比较。</w:t>
      </w:r>
    </w:p>
    <w:p>
      <w:pPr>
        <w:keepNext/>
      </w:pPr>
      <w:r>
        <w:t>【记录日期时间】 新发肢体活动障碍病程记录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新发肢体活动障碍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19" w:name="sec_19"/>
      <w:r>
        <w:t>04 颅内血肿扩大</w:t>
      </w:r>
      <w:bookmarkEnd w:id="119"/>
    </w:p>
    <w:p>
      <w:r>
        <w:t>临床分析：需至少可比影像及测量，评凝血抗栓和占位变化。</w:t>
      </w:r>
    </w:p>
    <w:p>
      <w:r>
        <w:t>记录重点与限制：扩大结论附两次时间、部位、方法及原报告。</w:t>
      </w:r>
    </w:p>
    <w:p>
      <w:pPr>
        <w:keepNext/>
      </w:pPr>
      <w:r>
        <w:t>【记录日期时间】 颅内血肿扩大病程记录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颅内血肿扩大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24" w:name="sec_24"/>
      <w:r>
        <w:t>05 术后颅内出血</w:t>
      </w:r>
      <w:bookmarkEnd w:id="124"/>
    </w:p>
    <w:p>
      <w:r>
        <w:t>临床分析：区分术腔少量预期血性改变与有临床意义新血肿。</w:t>
      </w:r>
    </w:p>
    <w:p>
      <w:r>
        <w:t>记录重点与限制：量占位和功能变化决定评估，不能术后高密度一律并发症。</w:t>
      </w:r>
    </w:p>
    <w:p>
      <w:pPr>
        <w:keepNext/>
      </w:pPr>
      <w:r>
        <w:t>【记录日期时间】 术后颅内出血病程记录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术后颅内出血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29" w:name="sec_29"/>
      <w:r>
        <w:t>06 脑水肿</w:t>
      </w:r>
      <w:bookmarkEnd w:id="129"/>
    </w:p>
    <w:p>
      <w:r>
        <w:t>临床分析：分析局部/弥漫、病因与脑室基底池受压。</w:t>
      </w:r>
    </w:p>
    <w:p>
      <w:r>
        <w:t>记录重点与限制：不能由水肿直接给ICP数值。</w:t>
      </w:r>
    </w:p>
    <w:p>
      <w:pPr>
        <w:keepNext/>
      </w:pPr>
      <w:r>
        <w:t>【记录日期时间】 脑水肿病程记录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脑水肿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34" w:name="sec_34"/>
      <w:r>
        <w:t>07 颅内压升高</w:t>
      </w:r>
      <w:bookmarkEnd w:id="134"/>
    </w:p>
    <w:p>
      <w:r>
        <w:t>临床分析：实测ICP与模式波形、神经和CT综合，排设备误差。</w:t>
      </w:r>
    </w:p>
    <w:p>
      <w:r>
        <w:t>记录重点与限制：没有监测可写临床怀疑而不写实测高压。</w:t>
      </w:r>
    </w:p>
    <w:p>
      <w:pPr>
        <w:keepNext/>
      </w:pPr>
      <w:r>
        <w:t>【记录日期时间】 颅内压升高病程记录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颅内压升高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39" w:name="sec_39"/>
      <w:r>
        <w:t>08 脑疝风险</w:t>
      </w:r>
      <w:bookmarkEnd w:id="139"/>
    </w:p>
    <w:p>
      <w:r>
        <w:t>临床分析：意识瞳孔体位反应影像和循环呼吸现场综合。</w:t>
      </w:r>
    </w:p>
    <w:p>
      <w:r>
        <w:t>记录重点与限制：风险、临床考虑及确诊分层；记录紧急处置真实响应。</w:t>
      </w:r>
    </w:p>
    <w:p>
      <w:pPr>
        <w:keepNext/>
      </w:pPr>
      <w:r>
        <w:t>【记录日期时间】 脑疝风险病程记录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脑疝风险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44" w:name="sec_44"/>
      <w:r>
        <w:t>09 术后癫痫发作</w:t>
      </w:r>
      <w:bookmarkEnd w:id="144"/>
    </w:p>
    <w:p>
      <w:r>
        <w:t>临床分析：起止、症状侧别、意识恢复及目击者，必要时EEG。</w:t>
      </w:r>
    </w:p>
    <w:p>
      <w:r>
        <w:t>记录重点与限制：不能将抖动自动等癫痫，记录已执行药物。</w:t>
      </w:r>
    </w:p>
    <w:p>
      <w:pPr>
        <w:keepNext/>
      </w:pPr>
      <w:r>
        <w:t>【记录日期时间】 术后癫痫发作病程记录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术后癫痫发作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49" w:name="sec_49"/>
      <w:r>
        <w:t>10 癫痫持续状态</w:t>
      </w:r>
      <w:bookmarkEnd w:id="149"/>
    </w:p>
    <w:p>
      <w:r>
        <w:t>临床分析：持续或反复发作无恢复、气道氧合循环与床旁评估。</w:t>
      </w:r>
    </w:p>
    <w:p>
      <w:r>
        <w:t>记录重点与限制：提示急救，不能为等待EEG推迟现场处置。</w:t>
      </w:r>
    </w:p>
    <w:p>
      <w:pPr>
        <w:keepNext/>
      </w:pPr>
      <w:r>
        <w:t>【记录日期时间】 癫痫持续状态病程记录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癫痫持续状态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54" w:name="sec_54"/>
      <w:r>
        <w:t>11 急性脑积水</w:t>
      </w:r>
      <w:bookmarkEnd w:id="154"/>
    </w:p>
    <w:p>
      <w:r>
        <w:t>临床分析：脑室变化与神经恶化、出血梗阻机制。</w:t>
      </w:r>
    </w:p>
    <w:p>
      <w:r>
        <w:t>记录重点与限制：EVD或其他干预仅记录真实决定与实施。</w:t>
      </w:r>
    </w:p>
    <w:p>
      <w:pPr>
        <w:keepNext/>
      </w:pPr>
      <w:r>
        <w:t>【记录日期时间】 急性脑积水病程记录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急性脑积水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59" w:name="sec_59"/>
      <w:r>
        <w:t>12 脑室外引流异常</w:t>
      </w:r>
      <w:bookmarkEnd w:id="159"/>
    </w:p>
    <w:p>
      <w:r>
        <w:t>临床分析：从开放夹闭、参考点、体位、打折脱接位移和堵塞评估。</w:t>
      </w:r>
    </w:p>
    <w:p>
      <w:r>
        <w:t>记录重点与限制：突然无流不等于堵塞；系统不能指示擅自冲洗推注。</w:t>
      </w:r>
    </w:p>
    <w:p>
      <w:pPr>
        <w:keepNext/>
      </w:pPr>
      <w:r>
        <w:t>【记录日期时间】 脑室外引流异常病程记录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脑室外引流异常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64" w:name="sec_64"/>
      <w:r>
        <w:t>13 脑脊液漏</w:t>
      </w:r>
      <w:bookmarkEnd w:id="164"/>
    </w:p>
    <w:p>
      <w:r>
        <w:t>临床分析：部位、体位关联、量性状及可得检测和颅底重建资料。</w:t>
      </w:r>
    </w:p>
    <w:p>
      <w:r>
        <w:t>记录重点与限制：鼻腔清液并非单项确诊；取样检查由医师评估。</w:t>
      </w:r>
    </w:p>
    <w:p>
      <w:pPr>
        <w:keepNext/>
      </w:pPr>
      <w:r>
        <w:t>【记录日期时间】 脑脊液漏病程记录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脑脊液漏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69" w:name="sec_69"/>
      <w:r>
        <w:t>14 术后颅内感染</w:t>
      </w:r>
      <w:bookmarkEnd w:id="169"/>
    </w:p>
    <w:p>
      <w:r>
        <w:t>临床分析：体温神经变化、CSF病原和其他感染源。</w:t>
      </w:r>
    </w:p>
    <w:p>
      <w:r>
        <w:t>记录重点与限制：先写待查或可能，培养归属及抗菌前后时间核对。</w:t>
      </w:r>
    </w:p>
    <w:p>
      <w:pPr>
        <w:keepNext/>
      </w:pPr>
      <w:r>
        <w:t>【记录日期时间】 术后颅内感染病程记录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术后颅内感染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74" w:name="sec_74"/>
      <w:r>
        <w:t>15 脑膜炎及脑室炎</w:t>
      </w:r>
      <w:bookmarkEnd w:id="174"/>
    </w:p>
    <w:p>
      <w:r>
        <w:t>临床分析：手术装置、CSF细胞生化病原和影像综合。</w:t>
      </w:r>
    </w:p>
    <w:p>
      <w:r>
        <w:t>记录重点与限制：出血污染与无菌炎症鉴别，不以颜色确定。</w:t>
      </w:r>
    </w:p>
    <w:p>
      <w:pPr>
        <w:keepNext/>
      </w:pPr>
      <w:r>
        <w:t>【记录日期时间】 脑膜炎及脑室炎病程记录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脑膜炎及脑室炎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79" w:name="sec_79"/>
      <w:r>
        <w:t>16 术后切口感染</w:t>
      </w:r>
      <w:bookmarkEnd w:id="179"/>
    </w:p>
    <w:p>
      <w:r>
        <w:t>临床分析：局部红肿痛渗液裂开及深部受累证据。</w:t>
      </w:r>
    </w:p>
    <w:p>
      <w:r>
        <w:t>记录重点与限制：表浅切口不自动升级颅内感染。</w:t>
      </w:r>
    </w:p>
    <w:p>
      <w:pPr>
        <w:keepNext/>
      </w:pPr>
      <w:r>
        <w:t>【记录日期时间】 术后切口感染病程记录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术后切口感染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84" w:name="sec_84"/>
      <w:r>
        <w:t>17 分流管堵塞</w:t>
      </w:r>
      <w:bookmarkEnd w:id="184"/>
    </w:p>
    <w:p>
      <w:r>
        <w:t>临床分析：功能恶化、脑室趋势、管路连续性和专科评估。</w:t>
      </w:r>
    </w:p>
    <w:p>
      <w:r>
        <w:t>记录重点与限制：脑室不大不排分流问题，不能无检查写阀堵。</w:t>
      </w:r>
    </w:p>
    <w:p>
      <w:pPr>
        <w:keepNext/>
      </w:pPr>
      <w:r>
        <w:t>【记录日期时间】 分流管堵塞病程记录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分流管堵塞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89" w:name="sec_89"/>
      <w:r>
        <w:t>18 分流系统感染</w:t>
      </w:r>
      <w:bookmarkEnd w:id="189"/>
    </w:p>
    <w:p>
      <w:r>
        <w:t>临床分析：管路皮肤、脑膜表现、腹部/心房端和培养证据。</w:t>
      </w:r>
    </w:p>
    <w:p>
      <w:r>
        <w:t>记录重点与限制：不同系统远端感染风险区别。</w:t>
      </w:r>
    </w:p>
    <w:p>
      <w:pPr>
        <w:keepNext/>
      </w:pPr>
      <w:r>
        <w:t>【记录日期时间】 分流系统感染病程记录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分流系统感染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94" w:name="sec_94"/>
      <w:r>
        <w:t>19 动脉瘤术后再出血</w:t>
      </w:r>
      <w:bookmarkEnd w:id="194"/>
    </w:p>
    <w:p>
      <w:r>
        <w:t>临床分析：新CT与基线、责任瘤处理状态、血压凝血。</w:t>
      </w:r>
    </w:p>
    <w:p>
      <w:r>
        <w:t>记录重点与限制：区分术后残留血与新出血，急评再干预。</w:t>
      </w:r>
    </w:p>
    <w:p>
      <w:pPr>
        <w:keepNext/>
      </w:pPr>
      <w:r>
        <w:t>【记录日期时间】 动脉瘤术后再出血病程记录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动脉瘤术后再出血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99" w:name="sec_99"/>
      <w:r>
        <w:t>20 脑血管痉挛</w:t>
      </w:r>
      <w:bookmarkEnd w:id="199"/>
    </w:p>
    <w:p>
      <w:r>
        <w:t>临床分析：TCD CTA DSA部位与临床、测量变化。</w:t>
      </w:r>
    </w:p>
    <w:p>
      <w:r>
        <w:t>记录重点与限制：血管痉挛影像征象不等于DCI。</w:t>
      </w:r>
    </w:p>
    <w:p>
      <w:pPr>
        <w:keepNext/>
      </w:pPr>
      <w:r>
        <w:t>【记录日期时间】 脑血管痉挛病程记录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脑血管痉挛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04" w:name="sec_104"/>
      <w:r>
        <w:t>21 迟发性脑缺血</w:t>
      </w:r>
      <w:bookmarkEnd w:id="204"/>
    </w:p>
    <w:p>
      <w:r>
        <w:t>临床分析：新局灶缺损或意识变化，排再出血脑积水代谢镇静及发作。</w:t>
      </w:r>
    </w:p>
    <w:p>
      <w:r>
        <w:t>记录重点与限制：无症状血管狭窄不能直接诊DCI。</w:t>
      </w:r>
    </w:p>
    <w:p>
      <w:pPr>
        <w:keepNext/>
      </w:pPr>
      <w:r>
        <w:t>【记录日期时间】 迟发性脑缺血病程记录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迟发性脑缺血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09" w:name="sec_109"/>
      <w:r>
        <w:t>22 脑缺血及脑梗死</w:t>
      </w:r>
      <w:bookmarkEnd w:id="209"/>
    </w:p>
    <w:p>
      <w:r>
        <w:t>临床分析：新影像DWI ADC和功能，考虑血管闭塞穿支或静脉。</w:t>
      </w:r>
    </w:p>
    <w:p>
      <w:r>
        <w:t>记录重点与限制：术区弥散变化需影像医师解释。</w:t>
      </w:r>
    </w:p>
    <w:p>
      <w:pPr>
        <w:keepNext/>
      </w:pPr>
      <w:r>
        <w:t>【记录日期时间】 脑缺血及脑梗死病程记录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脑缺血及脑梗死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14" w:name="sec_114"/>
      <w:r>
        <w:t>23 脑灌注异常</w:t>
      </w:r>
      <w:bookmarkEnd w:id="214"/>
    </w:p>
    <w:p>
      <w:r>
        <w:t>临床分析：结合重建术后高灌注、低灌注及测量条件。</w:t>
      </w:r>
    </w:p>
    <w:p>
      <w:r>
        <w:t>记录重点与限制：不自动扩大升压或降压医嘱。</w:t>
      </w:r>
    </w:p>
    <w:p>
      <w:pPr>
        <w:keepNext/>
      </w:pPr>
      <w:r>
        <w:t>【记录日期时间】 脑灌注异常病程记录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脑灌注异常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19" w:name="sec_119"/>
      <w:r>
        <w:t>24 颅内静脉血栓相关问题</w:t>
      </w:r>
      <w:bookmarkEnd w:id="219"/>
    </w:p>
    <w:p>
      <w:r>
        <w:t>临床分析：静脉影像及出血梗死、抗栓出血权衡。</w:t>
      </w:r>
    </w:p>
    <w:p>
      <w:r>
        <w:t>记录重点与限制：机械套动脉梗死处理不适用。</w:t>
      </w:r>
    </w:p>
    <w:p>
      <w:pPr>
        <w:keepNext/>
      </w:pPr>
      <w:r>
        <w:t>【记录日期时间】 颅内静脉血栓相关问题病程记录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颅内静脉血栓相关问题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24" w:name="sec_124"/>
      <w:r>
        <w:t>25 垂体术后内分泌异常</w:t>
      </w:r>
      <w:bookmarkEnd w:id="224"/>
    </w:p>
    <w:p>
      <w:r>
        <w:t>临床分析：皮质醇甲状腺轴、出入量血钠和实际激素暴露。</w:t>
      </w:r>
    </w:p>
    <w:p>
      <w:r>
        <w:t>记录重点与限制：不能仅正常TSH排中枢缺陷。</w:t>
      </w:r>
    </w:p>
    <w:p>
      <w:pPr>
        <w:keepNext/>
      </w:pPr>
      <w:r>
        <w:t>【记录日期时间】 垂体术后内分泌异常病程记录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垂体术后内分泌异常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29" w:name="sec_129"/>
      <w:r>
        <w:t>26 严重低钠或高钠血症</w:t>
      </w:r>
      <w:bookmarkEnd w:id="229"/>
    </w:p>
    <w:p>
      <w:r>
        <w:t>临床分析：实际值时间变化神经症状容量血尿渗透与纠正执行。</w:t>
      </w:r>
    </w:p>
    <w:p>
      <w:r>
        <w:t>记录重点与限制：不得自动归因SIADH或尿崩并给固定纠正速度。</w:t>
      </w:r>
    </w:p>
    <w:p>
      <w:pPr>
        <w:keepNext/>
      </w:pPr>
      <w:r>
        <w:t>【记录日期时间】 严重低钠或高钠血症病程记录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严重低钠或高钠血症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34" w:name="sec_134"/>
      <w:r>
        <w:t>27 尿量异常和水钠紊乱</w:t>
      </w:r>
      <w:bookmarkEnd w:id="234"/>
    </w:p>
    <w:p>
      <w:r>
        <w:t>临床分析：每时段尿量、体重出入量、血尿渗透钠糖及补液。</w:t>
      </w:r>
    </w:p>
    <w:p>
      <w:r>
        <w:t>记录重点与限制：多尿可为溶质性，不能一律去氨加压素。</w:t>
      </w:r>
    </w:p>
    <w:p>
      <w:pPr>
        <w:keepNext/>
      </w:pPr>
      <w:r>
        <w:t>【记录日期时间】 尿量异常和水钠紊乱病程记录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尿量异常和水钠紊乱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39" w:name="sec_139"/>
      <w:r>
        <w:t>28 术后呼吸衰竭</w:t>
      </w:r>
      <w:bookmarkEnd w:id="239"/>
    </w:p>
    <w:p>
      <w:r>
        <w:t>临床分析：气道吞咽呼吸驱动、血气FiO2与支持。</w:t>
      </w:r>
    </w:p>
    <w:p>
      <w:r>
        <w:t>记录重点与限制：呼吸机参数必须真实来源。</w:t>
      </w:r>
    </w:p>
    <w:p>
      <w:pPr>
        <w:keepNext/>
      </w:pPr>
      <w:r>
        <w:t>【记录日期时间】 术后呼吸衰竭病程记录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术后呼吸衰竭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44" w:name="sec_144"/>
      <w:r>
        <w:t>29 误吸和肺部感染</w:t>
      </w:r>
      <w:bookmarkEnd w:id="244"/>
    </w:p>
    <w:p>
      <w:r>
        <w:t>临床分析：误吸事件、吞咽、氧合胸部影像病原与其他发热源。</w:t>
      </w:r>
    </w:p>
    <w:p>
      <w:r>
        <w:t>记录重点与限制：误吸性肺炎、化学性肺损伤区别。</w:t>
      </w:r>
    </w:p>
    <w:p>
      <w:pPr>
        <w:keepNext/>
      </w:pPr>
      <w:r>
        <w:t>【记录日期时间】 误吸和肺部感染病程记录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误吸和肺部感染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49" w:name="sec_149"/>
      <w:r>
        <w:t>30 休克</w:t>
      </w:r>
      <w:bookmarkEnd w:id="249"/>
    </w:p>
    <w:p>
      <w:r>
        <w:t>临床分析：血流动力学乳酸灌注、出血感染心源神经源鉴别。</w:t>
      </w:r>
    </w:p>
    <w:p>
      <w:r>
        <w:t>记录重点与限制：不由单低压定类型，补液升压以实际医嘱执行。</w:t>
      </w:r>
    </w:p>
    <w:p>
      <w:pPr>
        <w:keepNext/>
      </w:pPr>
      <w:r>
        <w:t>【记录日期时间】 休克病程记录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休克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54" w:name="sec_154"/>
      <w:r>
        <w:t>31 深静脉血栓</w:t>
      </w:r>
      <w:bookmarkEnd w:id="254"/>
    </w:p>
    <w:p>
      <w:r>
        <w:t>临床分析：症状超声证据部位时间，出血与VTE风险并评。</w:t>
      </w:r>
    </w:p>
    <w:p>
      <w:r>
        <w:t>记录重点与限制：预防措施不是已确诊治疗。</w:t>
      </w:r>
    </w:p>
    <w:p>
      <w:pPr>
        <w:keepNext/>
      </w:pPr>
      <w:r>
        <w:t>【记录日期时间】 深静脉血栓病程记录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深静脉血栓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59" w:name="sec_159"/>
      <w:r>
        <w:t>32 肺栓塞</w:t>
      </w:r>
      <w:bookmarkEnd w:id="259"/>
    </w:p>
    <w:p>
      <w:r>
        <w:t>临床分析：胸痛低氧循环及检查风险，立即现场评估。</w:t>
      </w:r>
    </w:p>
    <w:p>
      <w:r>
        <w:t>记录重点与限制：不凭D二聚体或低氧单独确诊。</w:t>
      </w:r>
    </w:p>
    <w:p>
      <w:pPr>
        <w:keepNext/>
      </w:pPr>
      <w:r>
        <w:t>【记录日期时间】 肺栓塞病程记录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肺栓塞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64" w:name="sec_164"/>
      <w:r>
        <w:t>33 脊髓神经功能恶化</w:t>
      </w:r>
      <w:bookmarkEnd w:id="264"/>
    </w:p>
    <w:p>
      <w:r>
        <w:t>临床分析：分肌群感觉平面骶段括约肌，与术前后基线。</w:t>
      </w:r>
    </w:p>
    <w:p>
      <w:r>
        <w:t>记录重点与限制：新发缺损紧急排可逆压迫血肿缺血。</w:t>
      </w:r>
    </w:p>
    <w:p>
      <w:pPr>
        <w:keepNext/>
      </w:pPr>
      <w:r>
        <w:t>【记录日期时间】 脊髓神经功能恶化病程记录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脊髓神经功能恶化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69" w:name="sec_169"/>
      <w:r>
        <w:t>34 术后脊髓或椎管内血肿</w:t>
      </w:r>
      <w:bookmarkEnd w:id="269"/>
    </w:p>
    <w:p>
      <w:r>
        <w:t>临床分析：疼痛神经改变MRI压迫及凝血。</w:t>
      </w:r>
    </w:p>
    <w:p>
      <w:r>
        <w:t>记录重点与限制：症状发生时刻和影像可用时间决定救治时间线。</w:t>
      </w:r>
    </w:p>
    <w:p>
      <w:pPr>
        <w:keepNext/>
      </w:pPr>
      <w:r>
        <w:t>【记录日期时间】 术后脊髓或椎管内血肿病程记录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术后脊髓或椎管内血肿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74" w:name="sec_174"/>
      <w:r>
        <w:t>35 非计划再次手术</w:t>
      </w:r>
      <w:bookmarkEnd w:id="274"/>
    </w:p>
    <w:p>
      <w:r>
        <w:t>临床分析：原因新证据替代风险真实上级决策。</w:t>
      </w:r>
    </w:p>
    <w:p>
      <w:r>
        <w:t>记录重点与限制：建立新operation_id，不覆盖首次术式。</w:t>
      </w:r>
    </w:p>
    <w:p>
      <w:pPr>
        <w:keepNext/>
      </w:pPr>
      <w:r>
        <w:t>【记录日期时间】 非计划再次手术病程记录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非计划再次手术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79" w:name="sec_179"/>
      <w:r>
        <w:t>36 神经重症抢救及转ICU</w:t>
      </w:r>
      <w:bookmarkEnd w:id="279"/>
    </w:p>
    <w:p>
      <w:r>
        <w:t>临床分析：气道氧合循环和神经监测、实际交接支持。</w:t>
      </w:r>
    </w:p>
    <w:p>
      <w:r>
        <w:t>记录重点与限制：先现场救治，抢救和转科事实分别记录。</w:t>
      </w:r>
    </w:p>
    <w:p>
      <w:pPr>
        <w:keepNext/>
      </w:pPr>
      <w:r>
        <w:t>【记录日期时间】 神经重症抢救及转ICU病程记录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发现或发生时间】出现【神经重症抢救及转ICU的真实表现】，现场【当次意识瞳孔运动及生命体征】，检查【已获得结果】。目前考虑【分层判断及需排除原因】，已实施【真实措施和时间】，处理后【实际反应】，后续【现场医师评估计划】。</w:t>
      </w:r>
    </w:p>
    <w:p>
      <w:pPr>
        <w:pStyle w:val="MedicalCode"/>
        <w:keepLines w:val="0"/>
      </w:pPr>
      <w:r>
        <w:t>```</w:t>
      </w:r>
    </w:p>
    <w:p>
      <w:pPr>
        <w:pStyle w:val="Heading1"/>
      </w:pPr>
      <w:bookmarkStart w:id="284" w:name="sec_184"/>
      <w:r>
        <w:t>模拟临床病例</w:t>
      </w:r>
      <w:bookmarkEnd w:id="284"/>
    </w:p>
    <w:p>
      <w:r>
        <w:t>SIM-ICU-01：EVD患者发热38.4℃、引流液较前浑浊，CSF培养未回；无脑疝确诊资料。正确记录发热伴引流性状变化、颅内感染待查，排切口肺部等感染源；不写确诊脑室炎、不假定已给予万古霉素、不把无ICP读数写颅压正常。</w:t>
      </w:r>
    </w:p>
    <w:p>
      <w:pPr>
        <w:pStyle w:val="Heading1"/>
      </w:pPr>
      <w:bookmarkStart w:id="286" w:name="sec_186"/>
      <w:r>
        <w:t>事实边界与常见错误</w:t>
      </w:r>
      <w:bookmarkEnd w:id="286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289" w:name="sec_189"/>
      <w:r>
        <w:t>模块联动与最终质控</w:t>
      </w:r>
      <w:bookmarkEnd w:id="289"/>
    </w:p>
    <w:p>
      <w:r>
        <w:t>由00进入，01约束，11绑定患者及住院事件后调用06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[H01] 神经外科重症患者脑脊液外引流管理专家共识 2026版。发布机构：中华医学会神经外科学分会 中国神经外科重症管理协作组；年份/版本：2026；核验日期：2026年10月26日。适用范围：EVD和LD适用范围、留置管理与并发症；DOI 10.3760/cma.j.cn112137-20251114-02966。核验层级：原期刊目录摘要核验；全文参数未逐条核验，不沿用2018固定设置。来源：https://bi-dmp-cs.yiigle.com/cn/WEB-INF/toc/72615</w:t>
      </w:r>
    </w:p>
    <w:p>
      <w:r>
        <w:t>[H02] 神经外科术后颅内感染诊治专家共识 2026版。发布机构：中华医学会神经外科学分会 中国神经外科重症管理协作组 北京医学会神经外科学分会；年份/版本：2026；核验日期：2026年10月26日。适用范围：术后颅内感染的证据和综合管理；DOI 10.3760/cma.j.cn112137-20260329-00837。核验层级：原期刊摘要和DOI核验；不据摘要编写抗菌药具体剂量。来源：https://uatwk.yiigle.com/cn/CN113904201206/toc/72938</w:t>
      </w:r>
    </w:p>
    <w:p>
      <w:r>
        <w:t>[H03] Clinical Practice Guidelines for Healthcare Associated Ventriculitis and Meningitis。发布机构：IDSA；年份/版本：2017；核验日期：2026年10月26日。适用范围：医源性脑室炎脑膜炎与装置感染；非社区获得性感染通用替代方案。核验层级：官网全文或原始指南页面已核验。来源：https://www.idsociety.org/practice-guideline/healthcare-associated-ventriculitis-and-meningitis/</w:t>
      </w:r>
    </w:p>
    <w:p>
      <w:r>
        <w:t>[C06] 高血压性脑出血重症管理专家共识 2026版。发布机构：中国医师协会神经外科医师分会神经重症专家委员会 中国神经外科重症管理协作组；年份/版本：2026；核验日期：2026年10月26日。适用范围：高血压性脑出血急性期重症；DOI 10.3760/cma.j.cn112050-20251205-00464。核验层级：原期刊检索摘要及DOI已核验；直接全文页面返回未找到，不据此生成全文处方。来源：https://cs.medjournals.cn/article/en/doi/full/10.3760/cma.j.cn112050-20251205-00464</w:t>
      </w:r>
    </w:p>
    <w:p>
      <w:r>
        <w:t>[T01] Guidelines for the Management of Severe TBI Fourth Edition。发布机构：Brain Trauma Foundation；年份/版本：2016/2017；核验日期：2026年10月26日。适用范围：成人重型颅脑创伤；不外推儿童或非创伤疾病。核验层级：原始PDF和官网现行目录已核验。来源：https://braintrauma.org/s/Management_of_Severe_TBI_4th_Edition.pdf</w:t>
      </w:r>
    </w:p>
    <w:p>
      <w:r>
        <w:t>[S01] Hormone Replacement in Hypopituitarism in Adults。发布机构：Endocrine Society；年份/版本：2016；核验日期：2026年10月26日。适用范围：成人垂体功能减退、围术期激素评估，不作为儿童剂量依据。核验层级：官网全文或原始指南页面已核验。来源：https://www.endocrine.org/clinical-practice-guidelines/hormone-replacement-in-hypopituitarism</w:t>
      </w:r>
    </w:p>
    <w:p>
      <w:r>
        <w:t>[SP02] AO Spine Praxis Clinical Practice Guidelines Acute Spinal Cord Injury。发布机构：AO Spine Praxis Spinal Cord Institute；年份/版本：2024；核验日期：2026年10月26日。适用范围：成人急性创伤性脊髓损伤时机、血流动力学及术中脊髓损伤。核验层级：官网全文或原始指南页面已核验。来源：https://www.aofoundation.org/spine/clinical-library-and-tools/guidelines</w:t>
      </w:r>
    </w:p>
    <w:p>
      <w:r>
        <w:t>[C07] 脑血管病防治指南 2024年版 国卫办医急函〔2024〕478号。发布机构：国家卫生健康委员会办公厅；年份/版本：2024；核验日期：2026年10月26日。适用范围：中国脑血管病防治框架、出血和外科衔接，具体手术方案需专科适用依据。核验层级：官网全文或原始指南页面已核验。来源：https://www.nhc.gov.cn/ylyjs/zcwj/202412/ba037e931fff4870930f65ff667ea9ed.shtml</w:t>
      </w:r>
    </w:p>
    <w:p>
      <w:r>
        <w:t>[H05] ESCMID Guidelines Diagnosis and Treatment of Brain Abscess in Children and Adults。发布机构：ESCMID Study Group for Infections of the Brain；年份/版本：2023在线/2024卷期；核验日期：2026年10月26日。适用范围：儿童和成人脑脓肿的诊断取材与综合治疗。核验层级：发布学会2024目录及原始论文题录核验。来源：https://www.escmid.org/guidelines-journals/guidelines/published-guidelines/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06  |  </w:t>
    </w:r>
    <w:fldSimple w:instr="PAGE">
      <w:r>
        <w:t>1</w:t>
      </w:r>
    </w:fldSimple>
    <w:r>
      <w:t xml:space="preserve"> / </w:t>
    </w:r>
    <w:fldSimple w:instr="NUMPAGES">
      <w:r>
        <w:t>18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神经外科术后并发症异常病情及神经危重症模板库</dc:title>
  <dc:subject>神经外科医学文书规则库</dc:subject>
  <dc:creator>神经外科病历模板库</dc:creator>
  <cp:keywords>06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