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</w:t>
        <w:br/>
        <w:t>甲状腺甲旁乳腺</w:t>
        <w:br/>
        <w:t>术后并发症异常病情及危急情况病程模板库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异常病情记录总流程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甲状腺术后颈部出血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颈部血肿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气道受压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呼吸困难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声音嘶哑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声带运动异常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喉返神经功能异常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喉上神经功能异常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饮水呛咳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甲状腺术后低钙血症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术后甲状旁腺功能减退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颈部乳糜漏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颈部感染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颈部切口异常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颈部引流异常</w:t>
      </w:r>
      <w:r>
        <w:rPr>
          <w:sz w:val="20"/>
        </w:rPr>
        <w:tab/>
        <w:t>15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甲状腺功能异常</w:t>
      </w:r>
      <w:r>
        <w:rPr>
          <w:sz w:val="20"/>
        </w:rPr>
        <w:tab/>
        <w:t>16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甲状旁腺术后低钙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口周及手足麻木</w:t>
      </w:r>
      <w:r>
        <w:rPr>
          <w:sz w:val="20"/>
        </w:rPr>
        <w:tab/>
        <w:t>17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肌肉痉挛</w:t>
      </w:r>
      <w:r>
        <w:rPr>
          <w:sz w:val="20"/>
        </w:rPr>
        <w:tab/>
        <w:t>18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抽搐</w:t>
      </w:r>
      <w:r>
        <w:rPr>
          <w:sz w:val="20"/>
        </w:rPr>
        <w:tab/>
        <w:t>19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心律异常</w:t>
      </w:r>
      <w:r>
        <w:rPr>
          <w:sz w:val="20"/>
        </w:rPr>
        <w:tab/>
        <w:t>20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PTH异常变化</w:t>
      </w:r>
      <w:r>
        <w:rPr>
          <w:sz w:val="20"/>
        </w:rPr>
        <w:tab/>
        <w:t>20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23 饥饿骨综合征</w:t>
      </w:r>
      <w:r>
        <w:rPr>
          <w:sz w:val="20"/>
        </w:rPr>
        <w:tab/>
        <w:t>21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24 持续性甲旁亢</w:t>
      </w:r>
      <w:r>
        <w:rPr>
          <w:sz w:val="20"/>
        </w:rPr>
        <w:tab/>
        <w:t>22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25 复发性甲旁亢</w:t>
      </w:r>
      <w:r>
        <w:rPr>
          <w:sz w:val="20"/>
        </w:rPr>
        <w:tab/>
        <w:t>23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26 甲旁腺术后颈部出血</w:t>
      </w:r>
      <w:r>
        <w:rPr>
          <w:sz w:val="20"/>
        </w:rPr>
        <w:tab/>
        <w:t>24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27 甲旁腺术后神经及气道异常</w:t>
      </w:r>
      <w:r>
        <w:rPr>
          <w:sz w:val="20"/>
        </w:rPr>
        <w:tab/>
        <w:t>24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28 乳腺术后出血</w:t>
      </w:r>
      <w:r>
        <w:rPr>
          <w:sz w:val="20"/>
        </w:rPr>
        <w:tab/>
        <w:t>25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29 胸壁及乳房血肿</w:t>
      </w:r>
      <w:r>
        <w:rPr>
          <w:sz w:val="20"/>
        </w:rPr>
        <w:tab/>
        <w:t>26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30 乳腺术后皮下积液</w:t>
      </w:r>
      <w:r>
        <w:rPr>
          <w:sz w:val="20"/>
        </w:rPr>
        <w:tab/>
        <w:t>27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31 浆液肿</w:t>
      </w:r>
      <w:r>
        <w:rPr>
          <w:sz w:val="20"/>
        </w:rPr>
        <w:tab/>
        <w:t>27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32 乳腺切口感染</w:t>
      </w:r>
      <w:r>
        <w:rPr>
          <w:sz w:val="20"/>
        </w:rPr>
        <w:tab/>
        <w:t>28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33 皮瓣灌注障碍</w:t>
      </w:r>
      <w:r>
        <w:rPr>
          <w:sz w:val="20"/>
        </w:rPr>
        <w:tab/>
        <w:t>29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34 皮瓣坏死</w:t>
      </w:r>
      <w:r>
        <w:rPr>
          <w:sz w:val="20"/>
        </w:rPr>
        <w:tab/>
        <w:t>30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35 切口裂开</w:t>
      </w:r>
      <w:r>
        <w:rPr>
          <w:sz w:val="20"/>
        </w:rPr>
        <w:tab/>
        <w:t>30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36 乳腺胸壁腋窝引流异常</w:t>
      </w:r>
      <w:r>
        <w:rPr>
          <w:sz w:val="20"/>
        </w:rPr>
        <w:tab/>
        <w:t>31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37 腋窝积液</w:t>
      </w:r>
      <w:r>
        <w:rPr>
          <w:sz w:val="20"/>
        </w:rPr>
        <w:tab/>
        <w:t>32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38 乳腺术后淋巴漏</w:t>
      </w:r>
      <w:r>
        <w:rPr>
          <w:sz w:val="20"/>
        </w:rPr>
        <w:tab/>
        <w:t>33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39 上肢淋巴水肿</w:t>
      </w:r>
      <w:r>
        <w:rPr>
          <w:sz w:val="20"/>
        </w:rPr>
        <w:tab/>
        <w:t>34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40 肩关节活动受限</w:t>
      </w:r>
      <w:r>
        <w:rPr>
          <w:sz w:val="20"/>
        </w:rPr>
        <w:tab/>
        <w:t>34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41 上肢感觉异常</w:t>
      </w:r>
      <w:r>
        <w:rPr>
          <w:sz w:val="20"/>
        </w:rPr>
        <w:tab/>
        <w:t>35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42 乳房重建相关并发症</w:t>
      </w:r>
      <w:r>
        <w:rPr>
          <w:sz w:val="20"/>
        </w:rPr>
        <w:tab/>
        <w:t>36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43 VTE及肺栓塞疑虑</w:t>
      </w:r>
      <w:r>
        <w:rPr>
          <w:sz w:val="20"/>
        </w:rPr>
        <w:tab/>
        <w:t>37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44 严重出血与循环不稳定</w:t>
      </w:r>
      <w:r>
        <w:rPr>
          <w:sz w:val="20"/>
        </w:rPr>
        <w:tab/>
        <w:t>37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45 脓毒症相关危重病情</w:t>
      </w:r>
      <w:r>
        <w:rPr>
          <w:sz w:val="20"/>
        </w:rPr>
        <w:tab/>
        <w:t>38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颈部血肿及气道危机的紧急衔接</w:t>
      </w:r>
      <w:r>
        <w:rPr>
          <w:sz w:val="20"/>
        </w:rPr>
        <w:tab/>
        <w:t>39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严重症状性低钙的紧急衔接</w:t>
      </w:r>
      <w:r>
        <w:rPr>
          <w:sz w:val="20"/>
        </w:rPr>
        <w:tab/>
        <w:t>39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常见错误与最终质量控制</w:t>
      </w:r>
      <w:r>
        <w:rPr>
          <w:sz w:val="20"/>
        </w:rPr>
        <w:tab/>
        <w:t>40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参考来源与修订</w:t>
      </w:r>
      <w:r>
        <w:rPr>
          <w:sz w:val="20"/>
        </w:rPr>
        <w:tab/>
        <w:t>40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40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41</w:t>
      </w:r>
    </w:p>
    <w:p>
      <w:r>
        <w:br w:type="page"/>
      </w:r>
    </w:p>
    <w:p>
      <w:pPr>
        <w:pStyle w:val="Heading1"/>
      </w:pPr>
      <w:r>
        <w:t>异常病情记录总流程</w:t>
      </w:r>
    </w:p>
    <w:p>
      <w:r>
        <w:t>第2级模块06，V2.0。触发后先识别气道、呼吸、循环、意识和严重神经肌肉症状，再整理文书。患者病情可能危及生命时，立即提示现场临床团队启动急救；不得等身份资料或病历补齐。提示与已实施救治必须严格区分。调用01→11→02→06＋04＋相关术式/专病→10。紧急文书记录起病、发现、呼叫、到场、决策、执行和复评的真实时点；事后补记要标明补记时间和事件时间，不能把回顾性记载伪装成实时。</w:t>
      </w:r>
    </w:p>
    <w:p>
      <w:pPr>
        <w:pStyle w:val="Heading1"/>
      </w:pPr>
      <w:r>
        <w:t>01 甲状腺术后颈部出血</w:t>
      </w:r>
    </w:p>
    <w:p>
      <w:r>
        <w:t>识别入口：敷料渗血、鲜血性引流或颈部进行性膨隆。先描述异常本身，再根据证据判断性质与程度，既不能遗漏危险征象，也不能把风险词写成确定并发症。</w:t>
      </w:r>
    </w:p>
    <w:p>
      <w:r>
        <w:t>必核证据：生命体征、血红蛋白动态、局部检查和引流时段。每项结果保留来源、时间、单位及归属；与术前、术毕、前次随访采用一致口径比较。缺失的数据不能填正常，既往无异常不能代替当日检查。</w:t>
      </w:r>
    </w:p>
    <w:p>
      <w:r>
        <w:t>临床分析：活动性出血与表浅渗血区分；引流少不能排除深部血肿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迅速增加或循环异常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状腺术后颈部出血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02 颈部血肿</w:t>
      </w:r>
    </w:p>
    <w:p>
      <w:r>
        <w:t>识别入口：颈部紧张肿胀、压迫感或伤口张力增加。先描述异常本身，再根据证据判断性质与程度，既不能遗漏危险征象，也不能把风险词写成确定并发症。</w:t>
      </w:r>
    </w:p>
    <w:p>
      <w:r>
        <w:t>必核证据：颈部外观触诊、呼吸状态、手术区检查。每项结果保留来源、时间、单位及归属；与术前、术毕、前次随访采用一致口径比较。缺失的数据不能填正常，既往无异常不能代替当日检查。</w:t>
      </w:r>
    </w:p>
    <w:p>
      <w:r>
        <w:t>临床分析：血肿、积液和软组织水肿鉴别；不能等超声才关注气道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伴呼吸症状立即启动急救响应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颈部血肿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03 气道受压</w:t>
      </w:r>
    </w:p>
    <w:p>
      <w:r>
        <w:t>识别入口：喘鸣、呼吸费力、不能平卧或快速颈部肿胀。先描述异常本身，再根据证据判断性质与程度，既不能遗漏危险征象，也不能把风险词写成确定并发症。</w:t>
      </w:r>
    </w:p>
    <w:p>
      <w:r>
        <w:t>必核证据：呼吸频率、氧合、意识和颈部动态。每项结果保留来源、时间、单位及归属；与术前、术毕、前次随访采用一致口径比较。缺失的数据不能填正常，既往无异常不能代替当日检查。</w:t>
      </w:r>
    </w:p>
    <w:p>
      <w:r>
        <w:t>临床分析：氧饱和度暂正常不排除气道威胁。记录支持、反对及暂不能判定的证据。若证据只支持疑似，正文使用“需警惕”“考虑可能”并列出已确认的后续评估计划，不把拟检查写成已完成。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立即呼叫外科与麻醉气道团队，不等待病历补齐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气道受压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04 呼吸困难</w:t>
      </w:r>
    </w:p>
    <w:p>
      <w:r>
        <w:t>识别入口：患者自述气促或观察到呼吸窘迫。先描述异常本身，再根据证据判断性质与程度，既不能遗漏危险征象，也不能把风险词写成确定并发症。</w:t>
      </w:r>
    </w:p>
    <w:p>
      <w:r>
        <w:t>必核证据：气道、循环、肺部、氧合及已做检查。每项结果保留来源、时间、单位及归属；与术前、术毕、前次随访采用一致口径比较。缺失的数据不能填正常，既往无异常不能代替当日检查。</w:t>
      </w:r>
    </w:p>
    <w:p>
      <w:r>
        <w:t>临床分析：鉴别血肿压迫、喉水肿、声带异常、心肺病因。记录支持、反对及暂不能判定的证据。若证据只支持疑似，正文使用“需警惕”“考虑可能”并列出已确认的后续评估计划，不把拟检查写成已完成。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按实时严重程度立即床旁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呼吸困难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05 声音嘶哑</w:t>
      </w:r>
    </w:p>
    <w:p>
      <w:r>
        <w:t>识别入口：术后发声改变、发声费力。先描述异常本身，再根据证据判断性质与程度，既不能遗漏危险征象，也不能把风险词写成确定并发症。</w:t>
      </w:r>
    </w:p>
    <w:p>
      <w:r>
        <w:t>必核证据：术前声音基线、术后起始时间、喉镜实际结果。每项结果保留来源、时间、单位及归属；与术前、术毕、前次随访采用一致口径比较。缺失的数据不能填正常，既往无异常不能代替当日检查。</w:t>
      </w:r>
    </w:p>
    <w:p>
      <w:r>
        <w:t>临床分析：插管、喉水肿、声带活动异常等原因未明时不确诊神经损伤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伴喘鸣或吸气困难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声音嘶哑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06 声带运动异常</w:t>
      </w:r>
    </w:p>
    <w:p>
      <w:r>
        <w:t>识别入口：喉镜报告活动受限或固定。先描述异常本身，再根据证据判断性质与程度，既不能遗漏危险征象，也不能把风险词写成确定并发症。</w:t>
      </w:r>
    </w:p>
    <w:p>
      <w:r>
        <w:t>必核证据：侧别、检查时间、原文所见及气道表现。每项结果保留来源、时间、单位及归属；与术前、术毕、前次随访采用一致口径比较。缺失的数据不能填正常，既往无异常不能代替当日检查。</w:t>
      </w:r>
    </w:p>
    <w:p>
      <w:r>
        <w:t>临床分析：声带活动异常是检查结论，具体神经病因仍需判定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双侧异常或气道受威胁立即专科协同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声带运动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07 喉返神经功能异常</w:t>
      </w:r>
    </w:p>
    <w:p>
      <w:r>
        <w:t>识别入口：术后声音或吞咽改变并有相应评估。先描述异常本身，再根据证据判断性质与程度，既不能遗漏危险征象，也不能把风险词写成确定并发症。</w:t>
      </w:r>
    </w:p>
    <w:p>
      <w:r>
        <w:t>必核证据：喉镜、专科意见与术中记录的时间关系。每项结果保留来源、时间、单位及归属；与术前、术毕、前次随访采用一致口径比较。缺失的数据不能填正常，既往无异常不能代替当日检查。</w:t>
      </w:r>
    </w:p>
    <w:p>
      <w:r>
        <w:t>临床分析：术中监测异常不等于永久损伤，无嘶哑也不证明功能完全正常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结合呼吸吞咽风险确定紧急程度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喉返神经功能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08 喉上神经功能异常</w:t>
      </w:r>
    </w:p>
    <w:p>
      <w:r>
        <w:t>识别入口：音调变化、发声疲劳等实际症状。先描述异常本身，再根据证据判断性质与程度，既不能遗漏危险征象，也不能把风险词写成确定并发症。</w:t>
      </w:r>
    </w:p>
    <w:p>
      <w:r>
        <w:t>必核证据：声音基线、耳鼻喉评估及可用功能检查。每项结果保留来源、时间、单位及归属；与术前、术毕、前次随访采用一致口径比较。缺失的数据不能填正常，既往无异常不能代替当日检查。</w:t>
      </w:r>
    </w:p>
    <w:p>
      <w:r>
        <w:t>临床分析：症状缺乏特异性，不仅凭音调变化确诊。记录支持、反对及暂不能判定的证据。若证据只支持疑似，正文使用“需警惕”“考虑可能”并列出已确认的后续评估计划，不把拟检查写成已完成。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出现误吸或呼吸异常及时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喉上神经功能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09 饮水呛咳</w:t>
      </w:r>
    </w:p>
    <w:p>
      <w:r>
        <w:t>识别入口：饮水或进食时咳嗽。先描述异常本身，再根据证据判断性质与程度，既不能遗漏危险征象，也不能把风险词写成确定并发症。</w:t>
      </w:r>
    </w:p>
    <w:p>
      <w:r>
        <w:t>必核证据：发生情境、频率、声音、吞咽及肺部评估。每项结果保留来源、时间、单位及归属；与术前、术毕、前次随访采用一致口径比较。缺失的数据不能填正常，既往无异常不能代替当日检查。</w:t>
      </w:r>
    </w:p>
    <w:p>
      <w:r>
        <w:t>临床分析：吞咽障碍和误吸风险需评估，不直接确定神经损伤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不能安全进食或疑误吸及时临床处理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饮水呛咳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10 甲状腺术后低钙血症</w:t>
      </w:r>
    </w:p>
    <w:p>
      <w:r>
        <w:t>识别入口：检验血钙下降或口周手足麻木。先描述异常本身，再根据证据判断性质与程度，既不能遗漏危险征象，也不能把风险词写成确定并发症。</w:t>
      </w:r>
    </w:p>
    <w:p>
      <w:r>
        <w:t>必核证据：总钙/离子钙、白蛋白、镁磷、PTH与采样时间。每项结果保留来源、时间、单位及归属；与术前、术毕、前次随访采用一致口径比较。缺失的数据不能填正常，既往无异常不能代替当日检查。</w:t>
      </w:r>
    </w:p>
    <w:p>
      <w:r>
        <w:t>临床分析：总钙受白蛋白影响，不能仅据单项判断病因或永久性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痉挛、抽搐、心律异常需急评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状腺术后低钙血症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11 术后甲状旁腺功能减退</w:t>
      </w:r>
    </w:p>
    <w:p>
      <w:r>
        <w:t>识别入口：低钙及不适当低PTH相关证据。先描述异常本身，再根据证据判断性质与程度，既不能遗漏危险征象，也不能把风险词写成确定并发症。</w:t>
      </w:r>
    </w:p>
    <w:p>
      <w:r>
        <w:t>必核证据：钙PTH动态、治疗状态和持续时间。每项结果保留来源、时间、单位及归属；与术前、术毕、前次随访采用一致口径比较。缺失的数据不能填正常，既往无异常不能代替当日检查。</w:t>
      </w:r>
    </w:p>
    <w:p>
      <w:r>
        <w:t>临床分析：早期状态不得写永久性甲旁减，需适用定义与随访证据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症状性低钙依急症分支处理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术后甲状旁腺功能减退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12 颈部乳糜漏</w:t>
      </w:r>
    </w:p>
    <w:p>
      <w:r>
        <w:t>识别入口：颈部引流乳白或异常增加。先描述异常本身，再根据证据判断性质与程度，既不能遗漏危险征象，也不能把风险词写成确定并发症。</w:t>
      </w:r>
    </w:p>
    <w:p>
      <w:r>
        <w:t>必核证据：引流时段、饮食关系、实验室和专科判断。每项结果保留来源、时间、单位及归属；与术前、术毕、前次随访采用一致口径比较。缺失的数据不能填正常，既往无异常不能代替当日检查。</w:t>
      </w:r>
    </w:p>
    <w:p>
      <w:r>
        <w:t>临床分析：乳白外观不是单独确诊依据，须鉴别脓性及脂肪样液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大量丢失或全身影响需上级复评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颈部乳糜漏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13 颈部感染</w:t>
      </w:r>
    </w:p>
    <w:p>
      <w:r>
        <w:t>识别入口：局部红热痛、脓性分泌物或全身发热。先描述异常本身，再根据证据判断性质与程度，既不能遗漏危险征象，也不能把风险词写成确定并发症。</w:t>
      </w:r>
    </w:p>
    <w:p>
      <w:r>
        <w:t>必核证据：查体、培养、炎症指标及影像按实际记录。每项结果保留来源、时间、单位及归属；与术前、术毕、前次随访采用一致口径比较。缺失的数据不能填正常，既往无异常不能代替当日检查。</w:t>
      </w:r>
    </w:p>
    <w:p>
      <w:r>
        <w:t>临床分析：无菌炎症、血肿与感染鉴别，不由发热自动诊断。记录支持、反对及暂不能判定的证据。若证据只支持疑似，正文使用“需警惕”“考虑可能”并列出已确认的后续评估计划，不把拟检查写成已完成。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伴气道威胁或脓毒症迹象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颈部感染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14 颈部切口异常</w:t>
      </w:r>
    </w:p>
    <w:p>
      <w:r>
        <w:t>识别入口：裂开、渗液、疼痛或局部颜色异常。先描述异常本身，再根据证据判断性质与程度，既不能遗漏危险征象，也不能把风险词写成确定并发症。</w:t>
      </w:r>
    </w:p>
    <w:p>
      <w:r>
        <w:t>必核证据：深浅范围、起始时间及实际换药所见。每项结果保留来源、时间、单位及归属；与术前、术毕、前次随访采用一致口径比较。缺失的数据不能填正常，既往无异常不能代替当日检查。</w:t>
      </w:r>
    </w:p>
    <w:p>
      <w:r>
        <w:t>临床分析：渗液不等同感染或坏死，描述先于定性。记录支持、反对及暂不能判定的证据。若证据只支持疑似，正文使用“需警惕”“考虑可能”并列出已确认的后续评估计划，不把拟检查写成已完成。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深部暴露或快速进展需床旁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颈部切口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15 颈部引流异常</w:t>
      </w:r>
    </w:p>
    <w:p>
      <w:r>
        <w:t>识别入口：量骤增、骤减、堵塞疑虑或脱出。先描述异常本身，再根据证据判断性质与程度，既不能遗漏危险征象，也不能把风险词写成确定并发症。</w:t>
      </w:r>
    </w:p>
    <w:p>
      <w:r>
        <w:t>必核证据：每根管道位置、固定通畅情况和准确时段。每项结果保留来源、时间、单位及归属；与术前、术毕、前次随访采用一致口径比较。缺失的数据不能填正常，既往无异常不能代替当日检查。</w:t>
      </w:r>
    </w:p>
    <w:p>
      <w:r>
        <w:t>临床分析：少量引流不能排除血肿，不自动冲管、夹管或拔管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鲜红增多合并肿胀及时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颈部引流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16 甲状腺功能异常</w:t>
      </w:r>
    </w:p>
    <w:p>
      <w:r>
        <w:t>识别入口：心悸、乏力、发热或甲功变化。先描述异常本身，再根据证据判断性质与程度，既不能遗漏危险征象，也不能把风险词写成确定并发症。</w:t>
      </w:r>
    </w:p>
    <w:p>
      <w:r>
        <w:t>必核证据：TSH、FT3/FT4、药物状态及时间。每项结果保留来源、时间、单位及归属；与术前、术毕、前次随访采用一致口径比较。缺失的数据不能填正常，既往无异常不能代替当日检查。</w:t>
      </w:r>
    </w:p>
    <w:p>
      <w:r>
        <w:t>临床分析：不凭低TSH判断未控制，不把发热心动过速直接诊断危象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高热意识改变循环异常按危重病情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状腺功能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17 甲状旁腺术后低钙</w:t>
      </w:r>
    </w:p>
    <w:p>
      <w:r>
        <w:t>识别入口：血钙下降伴或不伴症状。先描述异常本身，再根据证据判断性质与程度，既不能遗漏危险征象，也不能把风险词写成确定并发症。</w:t>
      </w:r>
    </w:p>
    <w:p>
      <w:r>
        <w:t>必核证据：钙磷镁、PTH、肾功能、维生素D及治疗记录。每项结果保留来源、时间、单位及归属；与术前、术毕、前次随访采用一致口径比较。缺失的数据不能填正常，既往无异常不能代替当日检查。</w:t>
      </w:r>
    </w:p>
    <w:p>
      <w:r>
        <w:t>临床分析：生化低钙与临床低钙症状分别记录。记录支持、反对及暂不能判定的证据。若证据只支持疑似，正文使用“需警惕”“考虑可能”并列出已确认的后续评估计划，不把拟检查写成已完成。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症状严重或心电异常应立即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状旁腺术后低钙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18 口周及手足麻木</w:t>
      </w:r>
    </w:p>
    <w:p>
      <w:r>
        <w:t>识别入口：感觉异常新发或加重。先描述异常本身，再根据证据判断性质与程度，既不能遗漏危险征象，也不能把风险词写成确定并发症。</w:t>
      </w:r>
    </w:p>
    <w:p>
      <w:r>
        <w:t>必核证据：血钙、镁、症状分布及时间。每项结果保留来源、时间、单位及归属；与术前、术毕、前次随访采用一致口径比较。缺失的数据不能填正常，既往无异常不能代替当日检查。</w:t>
      </w:r>
    </w:p>
    <w:p>
      <w:r>
        <w:t>临床分析：麻木不等于已证实甲旁减，也需考虑其他原因。记录支持、反对及暂不能判定的证据。若证据只支持疑似，正文使用“需警惕”“考虑可能”并列出已确认的后续评估计划，不把拟检查写成已完成。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合并痉挛呼吸或心律异常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口周及手足麻木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19 肌肉痉挛</w:t>
      </w:r>
    </w:p>
    <w:p>
      <w:r>
        <w:t>识别入口：手足搐搦或痛性痉挛。先描述异常本身，再根据证据判断性质与程度，既不能遗漏危险征象，也不能把风险词写成确定并发症。</w:t>
      </w:r>
    </w:p>
    <w:p>
      <w:r>
        <w:t>必核证据：离子钙/总钙、镁、心电与生命体征。每项结果保留来源、时间、单位及归属；与术前、术毕、前次随访采用一致口径比较。缺失的数据不能填正常，既往无异常不能代替当日检查。</w:t>
      </w:r>
    </w:p>
    <w:p>
      <w:r>
        <w:t>临床分析：不可只写缺钙，需保留客观证据与鉴别。记录支持、反对及暂不能判定的证据。若证据只支持疑似，正文使用“需警惕”“考虑可能”并列出已确认的后续评估计划，不把拟检查写成已完成。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急性症状需立即床旁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肌肉痉挛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20 抽搐</w:t>
      </w:r>
    </w:p>
    <w:p>
      <w:r>
        <w:t>识别入口：目击发作、意识变化或肌阵挛。先描述异常本身，再根据证据判断性质与程度，既不能遗漏危险征象，也不能把风险词写成确定并发症。</w:t>
      </w:r>
    </w:p>
    <w:p>
      <w:r>
        <w:t>必核证据：发作时间过程、呼吸循环、血糖电解质。每项结果保留来源、时间、单位及归属；与术前、术毕、前次随访采用一致口径比较。缺失的数据不能填正常，既往无异常不能代替当日检查。</w:t>
      </w:r>
    </w:p>
    <w:p>
      <w:r>
        <w:t>临床分析：低钙是可能原因之一，不能忽视神经或其他代谢病因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优先急救呼叫和气道保护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抽搐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21 心律异常</w:t>
      </w:r>
    </w:p>
    <w:p>
      <w:r>
        <w:t>识别入口：心悸、监护或心电异常。先描述异常本身，再根据证据判断性质与程度，既不能遗漏危险征象，也不能把风险词写成确定并发症。</w:t>
      </w:r>
    </w:p>
    <w:p>
      <w:r>
        <w:t>必核证据：心电原报告、钙镁钾及用药。每项结果保留来源、时间、单位及归属；与术前、术毕、前次随访采用一致口径比较。缺失的数据不能填正常，既往无异常不能代替当日检查。</w:t>
      </w:r>
    </w:p>
    <w:p>
      <w:r>
        <w:t>临床分析：避免把监护报警直接当确定心律诊断。记录支持、反对及暂不能判定的证据。若证据只支持疑似，正文使用“需警惕”“考虑可能”并列出已确认的后续评估计划，不把拟检查写成已完成。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伴低灌注、意识异常或胸痛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心律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22 PTH异常变化</w:t>
      </w:r>
    </w:p>
    <w:p>
      <w:r>
        <w:t>识别入口：术中或术后PTH下降不足、低值或再次升高。先描述异常本身，再根据证据判断性质与程度，既不能遗漏危险征象，也不能把风险词写成确定并发症。</w:t>
      </w:r>
    </w:p>
    <w:p>
      <w:r>
        <w:t>必核证据：同一检测方法、采样相对时间和肾功能。每项结果保留来源、时间、单位及归属；与术前、术毕、前次随访采用一致口径比较。缺失的数据不能填正常，既往无异常不能代替当日检查。</w:t>
      </w:r>
    </w:p>
    <w:p>
      <w:r>
        <w:t>临床分析：不能混淆术中即时PTH与术后长期结果。记录支持、反对及暂不能判定的证据。若证据只支持疑似，正文使用“需警惕”“考虑可能”并列出已确认的后续评估计划，不把拟检查写成已完成。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与钙及症状整合后决定评估层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PTH异常变化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23 饥饿骨综合征</w:t>
      </w:r>
    </w:p>
    <w:p>
      <w:r>
        <w:t>识别入口：持续低钙及明显骨代谢背景。先描述异常本身，再根据证据判断性质与程度，既不能遗漏危险征象，也不能把风险词写成确定并发症。</w:t>
      </w:r>
    </w:p>
    <w:p>
      <w:r>
        <w:t>必核证据：钙磷镁PTH动态、ALP、骨病和肾功能。每项结果保留来源、时间、单位及归属；与术前、术毕、前次随访采用一致口径比较。缺失的数据不能填正常，既往无异常不能代替当日检查。</w:t>
      </w:r>
    </w:p>
    <w:p>
      <w:r>
        <w:t>临床分析：与甲旁减、低镁及维生素D不足鉴别，单次低钙不足确诊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持续或症状明显需内分泌/肾科协同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饥饿骨综合征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24 持续性甲旁亢</w:t>
      </w:r>
    </w:p>
    <w:p>
      <w:r>
        <w:t>识别入口：术后仍存在甲旁亢生化证据。先描述异常本身，再根据证据判断性质与程度，既不能遗漏危险征象，也不能把风险词写成确定并发症。</w:t>
      </w:r>
    </w:p>
    <w:p>
      <w:r>
        <w:t>必核证据：手术范围、钙PTH连续结果、药物及肾功能。每项结果保留来源、时间、单位及归属；与术前、术毕、前次随访采用一致口径比较。缺失的数据不能填正常，既往无异常不能代替当日检查。</w:t>
      </w:r>
    </w:p>
    <w:p>
      <w:r>
        <w:t>临床分析：不能从一次PTH偏高判定手术失败，按适用定义核验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高钙症状或器官损害及时复评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持续性甲旁亢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25 复发性甲旁亢</w:t>
      </w:r>
    </w:p>
    <w:p>
      <w:r>
        <w:t>识别入口：曾缓解后重新出现相应生化异常。先描述异常本身，再根据证据判断性质与程度，既不能遗漏危险征象，也不能把风险词写成确定并发症。</w:t>
      </w:r>
    </w:p>
    <w:p>
      <w:r>
        <w:t>必核证据：缓解期间证据、再异常时间及定位检查。每项结果保留来源、时间、单位及归属；与术前、术毕、前次随访采用一致口径比较。缺失的数据不能填正常，既往无异常不能代替当日检查。</w:t>
      </w:r>
    </w:p>
    <w:p>
      <w:r>
        <w:t>临床分析：先证实生化复发再讨论定位和再次手术。记录支持、反对及暂不能判定的证据。若证据只支持疑似，正文使用“需警惕”“考虑可能”并列出已确认的后续评估计划，不把拟检查写成已完成。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高钙危象线索立即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复发性甲旁亢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26 甲旁腺术后颈部出血</w:t>
      </w:r>
    </w:p>
    <w:p>
      <w:r>
        <w:t>识别入口：颈部肿胀或鲜红引流。先描述异常本身，再根据证据判断性质与程度，既不能遗漏危险征象，也不能把风险词写成确定并发症。</w:t>
      </w:r>
    </w:p>
    <w:p>
      <w:r>
        <w:t>必核证据：气道、循环、切口及连续监测。每项结果保留来源、时间、单位及归属；与术前、术毕、前次随访采用一致口径比较。缺失的数据不能填正常，既往无异常不能代替当日检查。</w:t>
      </w:r>
    </w:p>
    <w:p>
      <w:r>
        <w:t>临床分析：即使甲旁腺切口较小仍不能忽视气道风险。记录支持、反对及暂不能判定的证据。若证据只支持疑似，正文使用“需警惕”“考虑可能”并列出已确认的后续评估计划，不把拟检查写成已完成。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紧急程度：按颈部血肿急症流程。应记录临床团队实际判断与响应；系统提示立即处置不等于患者已被处置。用药、输液、输血、穿刺、引流调整、气道操作和再手术只能来自真实执行记录，剂量不得自动补齐。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旁腺术后颈部出血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27 甲旁腺术后神经及气道异常</w:t>
      </w:r>
    </w:p>
    <w:p>
      <w:r>
        <w:t>识别入口：发声、吞咽或呼吸变化。先描述异常本身，再根据证据判断性质与程度，既不能遗漏危险征象，也不能把风险词写成确定并发症。</w:t>
      </w:r>
    </w:p>
    <w:p>
      <w:r>
        <w:t>必核证据：术前基线、喉镜与气道检查。每项结果保留来源、时间、单位及归属；与术前、术毕、前次随访采用一致口径比较。缺失的数据不能填正常，既往无异常不能代替当日检查。</w:t>
      </w:r>
    </w:p>
    <w:p>
      <w:r>
        <w:t>临床分析：症状与神经损伤诊断区分。记录支持、反对及暂不能判定的证据。若证据只支持疑似，正文使用“需警惕”“考虑可能”并列出已确认的后续评估计划，不把拟检查写成已完成。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喘鸣、窘迫不等待检查资料补全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甲旁腺术后神经及气道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28 乳腺术后出血</w:t>
      </w:r>
    </w:p>
    <w:p>
      <w:r>
        <w:t>识别入口：敷料渗血、引流鲜红增多或局部扩大。先描述异常本身，再根据证据判断性质与程度，既不能遗漏危险征象，也不能把风险词写成确定并发症。</w:t>
      </w:r>
    </w:p>
    <w:p>
      <w:r>
        <w:t>必核证据：血红蛋白趋势、引流时段、循环和局部张力。每项结果保留来源、时间、单位及归属；与术前、术毕、前次随访采用一致口径比较。缺失的数据不能填正常，既往无异常不能代替当日检查。</w:t>
      </w:r>
    </w:p>
    <w:p>
      <w:r>
        <w:t>临床分析：血肿与活动性出血不能仅靠颜色区分。记录支持、反对及暂不能判定的证据。若证据只支持疑似，正文使用“需警惕”“考虑可能”并列出已确认的后续评估计划，不把拟检查写成已完成。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持续出血或循环异常立即床旁处理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腺术后出血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29 胸壁及乳房血肿</w:t>
      </w:r>
    </w:p>
    <w:p>
      <w:r>
        <w:t>识别入口：局部膨隆、疼痛或皮肤张力增加。先描述异常本身，再根据证据判断性质与程度，既不能遗漏危险征象，也不能把风险词写成确定并发症。</w:t>
      </w:r>
    </w:p>
    <w:p>
      <w:r>
        <w:t>必核证据：查体、超声及血红蛋白按实际结果。每项结果保留来源、时间、单位及归属；与术前、术毕、前次随访采用一致口径比较。缺失的数据不能填正常，既往无异常不能代替当日检查。</w:t>
      </w:r>
    </w:p>
    <w:p>
      <w:r>
        <w:t>临床分析：血肿、浆液肿与正常术后肿胀鉴别。记录支持、反对及暂不能判定的证据。若证据只支持疑似，正文使用“需警惕”“考虑可能”并列出已确认的后续评估计划，不把拟检查写成已完成。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迅速扩大或威胁皮瓣血运需紧急复评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胸壁及乳房血肿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30 乳腺术后皮下积液</w:t>
      </w:r>
    </w:p>
    <w:p>
      <w:r>
        <w:t>识别入口：局部波动、肿胀或超声液性区。先描述异常本身，再根据证据判断性质与程度，既不能遗漏危险征象，也不能把风险词写成确定并发症。</w:t>
      </w:r>
    </w:p>
    <w:p>
      <w:r>
        <w:t>必核证据：积液部位范围、症状、切口和引流情况。每项结果保留来源、时间、单位及归属；与术前、术毕、前次随访采用一致口径比较。缺失的数据不能填正常，既往无异常不能代替当日检查。</w:t>
      </w:r>
    </w:p>
    <w:p>
      <w:r>
        <w:t>临床分析：积液性质未定不直接写脓肿或血肿。记录支持、反对及暂不能判定的证据。若证据只支持疑似，正文使用“需警惕”“考虑可能”并列出已确认的后续评估计划，不把拟检查写成已完成。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皮瓣张力或感染线索需及时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腺术后皮下积液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31 浆液肿</w:t>
      </w:r>
    </w:p>
    <w:p>
      <w:r>
        <w:t>识别入口：浆液性积液相关证据。先描述异常本身，再根据证据判断性质与程度，既不能遗漏危险征象，也不能把风险词写成确定并发症。</w:t>
      </w:r>
    </w:p>
    <w:p>
      <w:r>
        <w:t>必核证据：局部检查、影像及穿刺液性质如已完成。每项结果保留来源、时间、单位及归属；与术前、术毕、前次随访采用一致口径比较。缺失的数据不能填正常，既往无异常不能代替当日检查。</w:t>
      </w:r>
    </w:p>
    <w:p>
      <w:r>
        <w:t>临床分析：不因皮下积液自动确定浆液肿；反复穿刺须实际医嘱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大范围、反复或影响愈合需专科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浆液肿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32 乳腺切口感染</w:t>
      </w:r>
    </w:p>
    <w:p>
      <w:r>
        <w:t>识别入口：红热痛、脓性渗液或感染证据。先描述异常本身，再根据证据判断性质与程度，既不能遗漏危险征象，也不能把风险词写成确定并发症。</w:t>
      </w:r>
    </w:p>
    <w:p>
      <w:r>
        <w:t>必核证据：培养、检查与全身反应。每项结果保留来源、时间、单位及归属；与术前、术毕、前次随访采用一致口径比较。缺失的数据不能填正常，既往无异常不能代替当日检查。</w:t>
      </w:r>
    </w:p>
    <w:p>
      <w:r>
        <w:t>临床分析：发热或红斑单独不足，鉴别接触性皮炎等。记录支持、反对及暂不能判定的证据。若证据只支持疑似，正文使用“需警惕”“考虑可能”并列出已确认的后续评估计划，不把拟检查写成已完成。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伴脓毒症或植入物暴露需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腺切口感染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33 皮瓣灌注障碍</w:t>
      </w:r>
    </w:p>
    <w:p>
      <w:r>
        <w:t>识别入口：苍白、暗紫、温度变化或回流异常。先描述异常本身，再根据证据判断性质与程度，既不能遗漏危险征象，也不能把风险词写成确定并发症。</w:t>
      </w:r>
    </w:p>
    <w:p>
      <w:r>
        <w:t>必核证据：观察时点、范围、颜色温度和专业监测。每项结果保留来源、时间、单位及归属；与术前、术毕、前次随访采用一致口径比较。缺失的数据不能填正常，既往无异常不能代替当日检查。</w:t>
      </w:r>
    </w:p>
    <w:p>
      <w:r>
        <w:t>临床分析：灌注可疑先记录客观表现，不等同已坏死。记录支持、反对及暂不能判定的证据。若证据只支持疑似，正文使用“需警惕”“考虑可能”并列出已确认的后续评估计划，不把拟检查写成已完成。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重建皮瓣疑血管危象立即联系手术团队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皮瓣灌注障碍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34 皮瓣坏死</w:t>
      </w:r>
    </w:p>
    <w:p>
      <w:r>
        <w:t>识别入口：明确坏死所见及专科判断。先描述异常本身，再根据证据判断性质与程度，既不能遗漏危险征象，也不能把风险词写成确定并发症。</w:t>
      </w:r>
    </w:p>
    <w:p>
      <w:r>
        <w:t>必核证据：范围、深度、进展及邻近组织情况。每项结果保留来源、时间、单位及归属；与术前、术毕、前次随访采用一致口径比较。缺失的数据不能填正常，既往无异常不能代替当日检查。</w:t>
      </w:r>
    </w:p>
    <w:p>
      <w:r>
        <w:t>临床分析：不能因单次暗紫直接确定坏死范围。记录支持、反对及暂不能判定的证据。若证据只支持疑似，正文使用“需警惕”“考虑可能”并列出已确认的后续评估计划，不把拟检查写成已完成。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进展、感染或暴露需及时处理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皮瓣坏死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35 切口裂开</w:t>
      </w:r>
    </w:p>
    <w:p>
      <w:r>
        <w:t>识别入口：局部开裂或组织暴露。先描述异常本身，再根据证据判断性质与程度，既不能遗漏危险征象，也不能把风险词写成确定并发症。</w:t>
      </w:r>
    </w:p>
    <w:p>
      <w:r>
        <w:t>必核证据：长度深度、分泌物、感染及植入物情况。每项结果保留来源、时间、单位及归属；与术前、术毕、前次随访采用一致口径比较。缺失的数据不能填正常，既往无异常不能代替当日检查。</w:t>
      </w:r>
    </w:p>
    <w:p>
      <w:r>
        <w:t>临床分析：不自动写深部全层裂开，按实际所见。记录支持、反对及暂不能判定的证据。若证据只支持疑似，正文使用“需警惕”“考虑可能”并列出已确认的后续评估计划，不把拟检查写成已完成。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假体或重要结构暴露及时专科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切口裂开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36 乳腺胸壁腋窝引流异常</w:t>
      </w:r>
    </w:p>
    <w:p>
      <w:r>
        <w:t>识别入口：堵塞、滑脱、漏液或量色改变。先描述异常本身，再根据证据判断性质与程度，既不能遗漏危险征象，也不能把风险词写成确定并发症。</w:t>
      </w:r>
    </w:p>
    <w:p>
      <w:r>
        <w:t>必核证据：每根引流独立编号与准确统计区间。每项结果保留来源、时间、单位及归属；与术前、术毕、前次随访采用一致口径比较。缺失的数据不能填正常，既往无异常不能代替当日检查。</w:t>
      </w:r>
    </w:p>
    <w:p>
      <w:r>
        <w:t>临床分析：不把胸壁和腋窝总量当单根量，不凭天数拔管。记录支持、反对及暂不能判定的证据。若证据只支持疑似，正文使用“需警惕”“考虑可能”并列出已确认的后续评估计划，不把拟检查写成已完成。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鲜红增多、快速肿胀或感染及时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腺胸壁腋窝引流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37 腋窝积液</w:t>
      </w:r>
    </w:p>
    <w:p>
      <w:r>
        <w:t>识别入口：腋窝肿胀或波动。先描述异常本身，再根据证据判断性质与程度，既不能遗漏危险征象，也不能把风险词写成确定并发症。</w:t>
      </w:r>
    </w:p>
    <w:p>
      <w:r>
        <w:t>必核证据：超声、局部检查、疼痛与上肢活动。每项结果保留来源、时间、单位及归属；与术前、术毕、前次随访采用一致口径比较。缺失的数据不能填正常，既往无异常不能代替当日检查。</w:t>
      </w:r>
    </w:p>
    <w:p>
      <w:r>
        <w:t>临床分析：与血肿、感染及淋巴水肿区分。记录支持、反对及暂不能判定的证据。若证据只支持疑似，正文使用“需警惕”“考虑可能”并列出已确认的后续评估计划，不把拟检查写成已完成。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压迫明显或疑感染及时复评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腋窝积液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38 乳腺术后淋巴漏</w:t>
      </w:r>
    </w:p>
    <w:p>
      <w:r>
        <w:t>识别入口：持续清亮引流或相关专科判定。先描述异常本身，再根据证据判断性质与程度，既不能遗漏危险征象，也不能把风险词写成确定并发症。</w:t>
      </w:r>
    </w:p>
    <w:p>
      <w:r>
        <w:t>必核证据：手术范围、液体性质与连续引流。每项结果保留来源、时间、单位及归属；与术前、术毕、前次随访采用一致口径比较。缺失的数据不能填正常，既往无异常不能代替当日检查。</w:t>
      </w:r>
    </w:p>
    <w:p>
      <w:r>
        <w:t>临床分析：清亮外观并非充分诊断依据。记录支持、反对及暂不能判定的证据。若证据只支持疑似，正文使用“需警惕”“考虑可能”并列出已确认的后续评估计划，不把拟检查写成已完成。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持续高流量导致营养或愈合影响需升级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腺术后淋巴漏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39 上肢淋巴水肿</w:t>
      </w:r>
    </w:p>
    <w:p>
      <w:r>
        <w:t>识别入口：同侧肿胀、沉重或紧绷。先描述异常本身，再根据证据判断性质与程度，既不能遗漏危险征象，也不能把风险词写成确定并发症。</w:t>
      </w:r>
    </w:p>
    <w:p>
      <w:r>
        <w:t>必核证据：双侧测量同一标志点、皮肤与静脉评估。每项结果保留来源、时间、单位及归属；与术前、术毕、前次随访采用一致口径比较。缺失的数据不能填正常，既往无异常不能代替当日检查。</w:t>
      </w:r>
    </w:p>
    <w:p>
      <w:r>
        <w:t>临床分析：排除血栓、感染、肿瘤压迫等，不凭肿胀直接归因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红热痛伴全身反应或急性血栓线索及时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上肢淋巴水肿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40 肩关节活动受限</w:t>
      </w:r>
    </w:p>
    <w:p>
      <w:r>
        <w:t>识别入口：抬臂困难、疼痛或活动范围下降。先描述异常本身，再根据证据判断性质与程度，既不能遗漏危险征象，也不能把风险词写成确定并发症。</w:t>
      </w:r>
    </w:p>
    <w:p>
      <w:r>
        <w:t>必核证据：主动被动活动、疼痛与术前基线。每项结果保留来源、时间、单位及归属；与术前、术毕、前次随访采用一致口径比较。缺失的数据不能填正常，既往无异常不能代替当日检查。</w:t>
      </w:r>
    </w:p>
    <w:p>
      <w:r>
        <w:t>临床分析：区分术后限制、粘连、疼痛和神经病因。记录支持、反对及暂不能判定的证据。若证据只支持疑似，正文使用“需警惕”“考虑可能”并列出已确认的后续评估计划，不把拟检查写成已完成。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根据切口重建限制转康复协同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肩关节活动受限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41 上肢感觉异常</w:t>
      </w:r>
    </w:p>
    <w:p>
      <w:r>
        <w:t>识别入口：麻木、感觉减退或神经痛。先描述异常本身，再根据证据判断性质与程度，既不能遗漏危险征象，也不能把风险词写成确定并发症。</w:t>
      </w:r>
    </w:p>
    <w:p>
      <w:r>
        <w:t>必核证据：分布、程度、起始时间及运动检查。每项结果保留来源、时间、单位及归属；与术前、术毕、前次随访采用一致口径比较。缺失的数据不能填正常，既往无异常不能代替当日检查。</w:t>
      </w:r>
    </w:p>
    <w:p>
      <w:r>
        <w:t>临床分析：不凭感觉异常断定某根神经永久损伤。记录支持、反对及暂不能判定的证据。若证据只支持疑似，正文使用“需警惕”“考虑可能”并列出已确认的后续评估计划，不把拟检查写成已完成。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新发运动缺失或血运异常紧急评估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上肢感觉异常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42 乳房重建相关并发症</w:t>
      </w:r>
    </w:p>
    <w:p>
      <w:r>
        <w:t>识别入口：重建区肿胀、皮瓣颜色异常、渗液或假体暴露。先描述异常本身，再根据证据判断性质与程度，既不能遗漏危险征象，也不能把风险词写成确定并发症。</w:t>
      </w:r>
    </w:p>
    <w:p>
      <w:r>
        <w:t>必核证据：重建方式、受供区检查及实际监测。每项结果保留来源、时间、单位及归属；与术前、术毕、前次随访采用一致口径比较。缺失的数据不能填正常，既往无异常不能代替当日检查。</w:t>
      </w:r>
    </w:p>
    <w:p>
      <w:r>
        <w:t>临床分析：假体感染、皮瓣血管问题与一般积液分开评估。记录支持、反对及暂不能判定的证据。若证据只支持疑似，正文使用“需警惕”“考虑可能”并列出已确认的后续评估计划，不把拟检查写成已完成。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疑皮瓣血管危象立即转重建团队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乳房重建相关并发症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43 VTE及肺栓塞疑虑</w:t>
      </w:r>
    </w:p>
    <w:p>
      <w:r>
        <w:t>识别入口：单侧上肢或下肢肿痛、突发胸痛气促。先描述异常本身，再根据证据判断性质与程度，既不能遗漏危险征象，也不能把风险词写成确定并发症。</w:t>
      </w:r>
    </w:p>
    <w:p>
      <w:r>
        <w:t>必核证据：生命体征、氧合、静脉超声及肺血管检查。每项结果保留来源、时间、单位及归属；与术前、术毕、前次随访采用一致口径比较。缺失的数据不能填正常，既往无异常不能代替当日检查。</w:t>
      </w:r>
    </w:p>
    <w:p>
      <w:r>
        <w:t>临床分析：D-二聚体升高不等于血栓确诊。记录支持、反对及暂不能判定的证据。若证据只支持疑似，正文使用“需警惕”“考虑可能”并列出已确认的后续评估计划，不把拟检查写成已完成。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呼吸循环不稳立即急救协同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VTE及肺栓塞疑虑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44 严重出血与循环不稳定</w:t>
      </w:r>
    </w:p>
    <w:p>
      <w:r>
        <w:t>识别入口：持续出血、血压下降、意识或灌注异常。先描述异常本身，再根据证据判断性质与程度，既不能遗漏危险征象，也不能把风险词写成确定并发症。</w:t>
      </w:r>
    </w:p>
    <w:p>
      <w:r>
        <w:t>必核证据：实时循环、出血来源、血红蛋白凝血及处理时间。每项结果保留来源、时间、单位及归属；与术前、术毕、前次随访采用一致口径比较。缺失的数据不能填正常，既往无异常不能代替当日检查。</w:t>
      </w:r>
    </w:p>
    <w:p>
      <w:r>
        <w:t>临床分析：不能等检验补齐才升级；不自行编输血量。记录支持、反对及暂不能判定的证据。若证据只支持疑似，正文使用“需警惕”“考虑可能”并列出已确认的后续评估计划，不把拟检查写成已完成。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立即呼叫手术与急救团队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严重出血与循环不稳定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45 脓毒症相关危重病情</w:t>
      </w:r>
    </w:p>
    <w:p>
      <w:r>
        <w:t>识别入口：疑感染伴器官功能异常或循环异常。先描述异常本身，再根据证据判断性质与程度，既不能遗漏危险征象，也不能把风险词写成确定并发症。</w:t>
      </w:r>
    </w:p>
    <w:p>
      <w:r>
        <w:t>必核证据：体温、意识、循环呼吸、乳酸及器官功能。每项结果保留来源、时间、单位及归属；与术前、术毕、前次随访采用一致口径比较。缺失的数据不能填正常，既往无异常不能代替当日检查。</w:t>
      </w:r>
    </w:p>
    <w:p>
      <w:r>
        <w:t>临床分析：不由单次白细胞或PCT升高直接确诊脓毒症。记录支持、反对及暂不能判定的证据。若证据只支持疑似，正文使用“需警惕”“考虑可能”并列出已确认的后续评估计划，不把拟检查写成已完成。</w:t>
      </w:r>
    </w:p>
    <w:p>
      <w:r>
        <w:t>紧急程度：立即临床评估并启动院内急救衔接。应记录临床团队实际判断与响应；系统提示立即处置不等于患者已被处置。用药、输液、输血、穿刺、引流调整、气道操作和再手术只能来自真实执行记录，剂量不得自动补齐。</w:t>
      </w:r>
    </w:p>
    <w:p>
      <w:r>
        <w:t>异常病程模板：患者于【起始时间】出现【实际症状】，查体【即时客观表现】，辅助检查【已获得结果】。结合手术及当前资料，针对脓毒症相关危重病情评估，现有依据为【支持证据】，尚需鉴别【与本例相关问题】。已完成【真实处置及时间】，复评【真实变化】；后续拟【已确认计划】，持续观察【具体风险指标】。</w:t>
      </w:r>
    </w:p>
    <w:p>
      <w:r>
        <w:t>升级与会诊模板：因【异常进展及具体危险征象】，于【时间】联系【实际到场或受邀科室/医师】，意见为【真实意见】；已执行与未执行分别写明。未取得意见时仅记录已提出申请，不代写专家决定。</w:t>
      </w:r>
    </w:p>
    <w:p>
      <w:r>
        <w:t>恢复与交接：症状缓解后仍记录复评数据和复发警示，不直接写治愈。交接包括当前危险、管道药物状态、尚未回报检查、责任团队和下一次实际复评安排。质量控制交10：核实起始与处理先后、诊断确定程度及处置来源。</w:t>
      </w:r>
    </w:p>
    <w:p>
      <w:pPr>
        <w:pStyle w:val="Heading1"/>
      </w:pPr>
      <w:r>
        <w:t>颈部血肿及气道危机的紧急衔接</w:t>
      </w:r>
    </w:p>
    <w:p>
      <w:r>
        <w:t>出现进行性颈部肿胀并伴呼吸困难、喘鸣、烦躁或不能平卧时，立即提示呼叫现场外科、麻醉及急救团队，按院内紧急气道及术后颈部血肿流程处置。不能为了等待影像、低氧或资料完整而延误。是否开放切口、转手术室及采用何种气道方式由现场有资质团队按病情决定，AI不得把这些步骤预写为已执行。记录须真实追踪呼叫到场、床旁评估、实际解除压迫/气道操作和转运，未完成的措施使用计划语态。</w:t>
      </w:r>
    </w:p>
    <w:p>
      <w:pPr>
        <w:pStyle w:val="Heading1"/>
      </w:pPr>
      <w:r>
        <w:t>严重症状性低钙的紧急衔接</w:t>
      </w:r>
    </w:p>
    <w:p>
      <w:r>
        <w:t>抽搐、明显手足搐搦、喉痉挛相关表现或心律异常并有低钙疑虑时，立即临床评估和急救衔接，关注气道、心电监测及钙镁磷与肾功能。真实医嘱中的补充方式、制剂和剂量逐字核对，系统不自动给剂量；采样和治疗先后必须标记。持续低钙的原因需结合PTH、骨代谢背景、低镁、维生素D及肾功能判断，不能自动改成饥饿骨综合征或永久性甲旁减。</w:t>
      </w:r>
    </w:p>
    <w:p>
      <w:pPr>
        <w:pStyle w:val="Heading1"/>
      </w:pPr>
      <w:r>
        <w:t>常见错误与最终质量控制</w:t>
      </w:r>
    </w:p>
    <w:p>
      <w:r>
        <w:t>重点阻断：嘶哑即神经损伤、低钙即永久甲旁减、乳白引流即乳糜漏、红肿即感染、上肢肿胀即淋巴水肿、PCT升高即脓毒症、D-二聚体升高即肺栓塞。复评需带具体趋势，不能用“对症处理后好转”代替执行和反应。并发症命名、时间关系及是否与手术有关均须有依据；关联性未定时不写确定因果。</w:t>
      </w:r>
    </w:p>
    <w:p>
      <w:pPr>
        <w:pStyle w:val="Heading1"/>
      </w:pPr>
      <w:r>
        <w:t>参考来源与修订</w:t>
      </w:r>
    </w:p>
    <w:p>
      <w:r>
        <w:t>核验日期：2026-10-26。ATA官方指南目录收录2025成人分化型甲状腺癌管理指南（DOI:10.1177/10507256251363120），仅用于成人分化型癌，不外推髓样癌或未分化癌：https://www.thyroid.org/professionals/ata-professional-guidelines/ 。ASBrS官方目录列有2026年2月腋窝管理、保乳及腋窝手术技术资源指南；资源指南为专业指导，不能冒充中国强制规范：https://abs.breastsurgeons.org/resources/statements/ 。本模块采用文书证据边界，不复刻未获取全文的推荐等级或术式指征阈值；应用到具体患者前由执业医师核对院内路径和适用指南全文。 Queensland Health官方低钙转诊标准提示严重表现应急诊评估，核验页面：https://www.health.qld.gov.au/cpc/diabetes-and-endocrinology/hypocalcaemia 。本库不从该转诊标准推导药物剂量。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虚构训练病例，禁止用于真实患者。2026年10月26日 10:20 病情变化记录</w:t>
      </w:r>
    </w:p>
    <w:p>
      <w:r>
        <w:t>```text</w:t>
      </w:r>
    </w:p>
    <w:p>
      <w:r>
        <w:t>患者全甲状腺切除术后于10:15出现颈部胀紧及呼吸费力，查体见颈前切口周围肿胀较09:00明显增加，伴吸气性喉鸣，指脉氧饱和度95%。目前需高度警惕术后颈部血肿伴气道受压，已于10:16呼叫手术医师及麻醉科紧急到场，现场团队正在进行气道与手术区评估。后续实际处置及复评结果另按完成时间连续记录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06_甲状腺甲旁乳腺术后并发症异常病情及危急情况病程模板库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