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w:t>
        <w:br/>
        <w:t>复杂甲状腺甲旁腺疾病再次手术与特殊病例模板库</w:t>
      </w:r>
    </w:p>
    <w:p>
      <w:pPr>
        <w:pStyle w:val="Subtitle"/>
      </w:pPr>
      <w:r>
        <w:t>普外科甲状腺甲旁乳腺AI病历系统</w:t>
      </w:r>
    </w:p>
    <w:p>
      <w:r>
        <w:t>版本 V2.0  |  核验日期 2026年10月26日</w:t>
      </w:r>
    </w:p>
    <w:p>
      <w:r>
        <w:t>所属层级 第三级 专病模块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功能定位与调用条件</w:t>
      </w:r>
      <w:r>
        <w:rPr>
          <w:sz w:val="20"/>
        </w:rPr>
        <w:tab/>
        <w:t>3</w:t>
      </w:r>
    </w:p>
    <w:p>
      <w:pPr>
        <w:tabs>
          <w:tab w:pos="9864" w:val="right" w:leader="dot"/>
        </w:tabs>
        <w:spacing w:after="60"/>
      </w:pPr>
      <w:r>
        <w:rPr>
          <w:sz w:val="20"/>
        </w:rPr>
        <w:t>专科真实性与输出规则</w:t>
      </w:r>
      <w:r>
        <w:rPr>
          <w:sz w:val="20"/>
        </w:rPr>
        <w:tab/>
        <w:t>3</w:t>
      </w:r>
    </w:p>
    <w:p>
      <w:pPr>
        <w:tabs>
          <w:tab w:pos="9864" w:val="right" w:leader="dot"/>
        </w:tabs>
        <w:spacing w:after="60"/>
      </w:pPr>
      <w:r>
        <w:rPr>
          <w:sz w:val="20"/>
        </w:rPr>
        <w:t>覆盖索引与条目类型</w:t>
      </w:r>
      <w:r>
        <w:rPr>
          <w:sz w:val="20"/>
        </w:rPr>
        <w:tab/>
        <w:t>3</w:t>
      </w:r>
    </w:p>
    <w:p>
      <w:pPr>
        <w:tabs>
          <w:tab w:pos="9864" w:val="right" w:leader="dot"/>
        </w:tabs>
        <w:spacing w:after="60"/>
      </w:pPr>
      <w:r>
        <w:rPr>
          <w:sz w:val="20"/>
        </w:rPr>
        <w:t>甲状腺残留复发与再次颈部手术：完整专病规则与文书模板</w:t>
      </w:r>
      <w:r>
        <w:rPr>
          <w:sz w:val="20"/>
        </w:rPr>
        <w:tab/>
        <w:t>3</w:t>
      </w:r>
    </w:p>
    <w:p>
      <w:pPr>
        <w:tabs>
          <w:tab w:pos="9864" w:val="right" w:leader="dot"/>
        </w:tabs>
        <w:spacing w:after="60"/>
      </w:pPr>
      <w:r>
        <w:rPr>
          <w:sz w:val="20"/>
        </w:rPr>
        <w:t>复杂颈部淋巴结转移：完整专病规则与文书模板</w:t>
      </w:r>
      <w:r>
        <w:rPr>
          <w:sz w:val="20"/>
        </w:rPr>
        <w:tab/>
        <w:t>8</w:t>
      </w:r>
    </w:p>
    <w:p>
      <w:pPr>
        <w:tabs>
          <w:tab w:pos="9864" w:val="right" w:leader="dot"/>
        </w:tabs>
        <w:spacing w:after="60"/>
      </w:pPr>
      <w:r>
        <w:rPr>
          <w:sz w:val="20"/>
        </w:rPr>
        <w:t>既往手术后解剖改变：完整专病规则与文书模板</w:t>
      </w:r>
      <w:r>
        <w:rPr>
          <w:sz w:val="20"/>
        </w:rPr>
        <w:tab/>
        <w:t>13</w:t>
      </w:r>
    </w:p>
    <w:p>
      <w:pPr>
        <w:tabs>
          <w:tab w:pos="9864" w:val="right" w:leader="dot"/>
        </w:tabs>
        <w:spacing w:after="60"/>
      </w:pPr>
      <w:r>
        <w:rPr>
          <w:sz w:val="20"/>
        </w:rPr>
        <w:t>巨大胸骨后甲状腺肿复杂手术：完整专病规则与文书模板</w:t>
      </w:r>
      <w:r>
        <w:rPr>
          <w:sz w:val="20"/>
        </w:rPr>
        <w:tab/>
        <w:t>18</w:t>
      </w:r>
    </w:p>
    <w:p>
      <w:pPr>
        <w:tabs>
          <w:tab w:pos="9864" w:val="right" w:leader="dot"/>
        </w:tabs>
        <w:spacing w:after="60"/>
      </w:pPr>
      <w:r>
        <w:rPr>
          <w:sz w:val="20"/>
        </w:rPr>
        <w:t>伴气道压迫及声音异常的高风险颈部疾病：完整专病规则与文书模板</w:t>
      </w:r>
      <w:r>
        <w:rPr>
          <w:sz w:val="20"/>
        </w:rPr>
        <w:tab/>
        <w:t>23</w:t>
      </w:r>
    </w:p>
    <w:p>
      <w:pPr>
        <w:tabs>
          <w:tab w:pos="9864" w:val="right" w:leader="dot"/>
        </w:tabs>
        <w:spacing w:after="60"/>
      </w:pPr>
      <w:r>
        <w:rPr>
          <w:sz w:val="20"/>
        </w:rPr>
        <w:t>甲状旁腺异位与再次手术：完整专病规则与文书模板</w:t>
      </w:r>
      <w:r>
        <w:rPr>
          <w:sz w:val="20"/>
        </w:rPr>
        <w:tab/>
        <w:t>28</w:t>
      </w:r>
    </w:p>
    <w:p>
      <w:pPr>
        <w:tabs>
          <w:tab w:pos="9864" w:val="right" w:leader="dot"/>
        </w:tabs>
        <w:spacing w:after="60"/>
      </w:pPr>
      <w:r>
        <w:rPr>
          <w:sz w:val="20"/>
        </w:rPr>
        <w:t>多腺体甲旁病合并甲状腺疾病：完整专病规则与文书模板</w:t>
      </w:r>
      <w:r>
        <w:rPr>
          <w:sz w:val="20"/>
        </w:rPr>
        <w:tab/>
        <w:t>33</w:t>
      </w:r>
    </w:p>
    <w:p>
      <w:pPr>
        <w:tabs>
          <w:tab w:pos="9864" w:val="right" w:leader="dot"/>
        </w:tabs>
        <w:spacing w:after="60"/>
      </w:pPr>
      <w:r>
        <w:rPr>
          <w:sz w:val="20"/>
        </w:rPr>
        <w:t>既往放射治疗及高风险合并症颈部手术：完整专病规则与文书模板</w:t>
      </w:r>
      <w:r>
        <w:rPr>
          <w:sz w:val="20"/>
        </w:rPr>
        <w:tab/>
        <w:t>38</w:t>
      </w:r>
    </w:p>
    <w:p>
      <w:pPr>
        <w:tabs>
          <w:tab w:pos="9864" w:val="right" w:leader="dot"/>
        </w:tabs>
        <w:spacing w:after="60"/>
      </w:pPr>
      <w:r>
        <w:rPr>
          <w:sz w:val="20"/>
        </w:rPr>
        <w:t>复杂颈部外科多学科协作：完整专病规则与文书模板</w:t>
      </w:r>
      <w:r>
        <w:rPr>
          <w:sz w:val="20"/>
        </w:rPr>
        <w:tab/>
        <w:t>43</w:t>
      </w:r>
    </w:p>
    <w:p>
      <w:pPr>
        <w:tabs>
          <w:tab w:pos="9864" w:val="right" w:leader="dot"/>
        </w:tabs>
        <w:spacing w:after="60"/>
      </w:pPr>
      <w:r>
        <w:rPr>
          <w:sz w:val="20"/>
        </w:rPr>
        <w:t>指南来源、版本与修订记录</w:t>
      </w:r>
      <w:r>
        <w:rPr>
          <w:sz w:val="20"/>
        </w:rPr>
        <w:tab/>
        <w:t>47</w:t>
      </w:r>
    </w:p>
    <w:p>
      <w:pPr>
        <w:tabs>
          <w:tab w:pos="9864" w:val="right" w:leader="dot"/>
        </w:tabs>
      </w:pPr>
      <w:r>
        <w:t>典型虚构病例示例</w:t>
      </w:r>
      <w:r>
        <w:rPr>
          <w:sz w:val="20"/>
        </w:rPr>
        <w:tab/>
        <w:t>48</w:t>
      </w:r>
    </w:p>
    <w:p>
      <w:pPr>
        <w:tabs>
          <w:tab w:pos="9864" w:val="right" w:leader="dot"/>
        </w:tabs>
      </w:pPr>
      <w:r>
        <w:t>参考来源与维护</w:t>
      </w:r>
      <w:r>
        <w:fldChar w:fldCharType="end"/>
      </w:r>
      <w:r>
        <w:rPr>
          <w:sz w:val="20"/>
        </w:rPr>
        <w:tab/>
        <w:t>49</w:t>
      </w:r>
    </w:p>
    <w:p>
      <w:r>
        <w:br w:type="page"/>
      </w:r>
    </w:p>
    <w:p>
      <w:pPr>
        <w:pStyle w:val="Heading1"/>
      </w:pPr>
      <w:r>
        <w:t>功能定位与调用条件</w:t>
      </w:r>
    </w:p>
    <w:p>
      <w:r>
        <w:t>本模块属于第三级专病库，服务甲状腺、甲状旁腺真实病例的文书辅助。先加载01及11，依据文书调用02、检查分析调用04、围术期调用05、异常调用06、治疗状态调用07、三级查房调用08、出院调用09，最终必须执行10。104仅加载本次实际涉及的疾病条目，不跨病灶推演。疾病条目内的模板用于选择事实和形成结构，尚未取到的事实不得写进正式净稿。所有模板均非患者事实来源。</w:t>
      </w:r>
    </w:p>
    <w:p>
      <w:pPr>
        <w:pStyle w:val="Heading1"/>
      </w:pPr>
      <w:r>
        <w:t>专科真实性与输出规则</w:t>
      </w:r>
    </w:p>
    <w:p>
      <w:r>
        <w:t>正式文书必须使用Markdown text代码框，日期时间和文书标题均置于框外；日常病程和各级查房正文为连续完整一整段，不留空行、不加多余空格。入院、首次病程、术前小结及出院记录可保留必要栏目。代码框内仅放可复制的正文，不留占位符、解释或AI来源语。模板中的【】是编写槽位，必须使用对应患者已确认事实替换；缺少决定性质、侧别、手术状态或关键治疗事实时，框外列待核实事项并停止生成受影响净稿，不猜选冲突资料。症状、阴性体征、医师意见、知情沟通和签名不得由模板生成。气道危急时先提示立即临床处置，不能等资料补齐。</w:t>
      </w:r>
    </w:p>
    <w:p>
      <w:pPr>
        <w:pStyle w:val="Heading1"/>
      </w:pPr>
      <w:r>
        <w:t>覆盖索引与条目类型</w:t>
      </w:r>
    </w:p>
    <w:p>
      <w:r>
        <w:t>病种条目用于诊断和鉴别，术后恢复、再手术、分期及综合治疗等条目用于过程管理。调用这些条目不意味着患者已经存在对应诊断、已经实施手术或已经接受治疗。每次只选本患者当前任务需要的条目，并保留证据不足状态。</w:t>
      </w:r>
    </w:p>
    <w:p>
      <w:pPr>
        <w:pStyle w:val="Heading1"/>
      </w:pPr>
      <w:r>
        <w:t>甲状腺残留复发与再次颈部手术：完整专病规则与文书模板</w:t>
      </w:r>
    </w:p>
    <w:p>
      <w:pPr>
        <w:pStyle w:val="Heading2"/>
      </w:pPr>
      <w:r>
        <w:t>1. 疾病定义</w:t>
      </w:r>
    </w:p>
    <w:p>
      <w:r>
        <w:t>既往甲状腺手术后残留或复发病变拟再次干预的复杂情境。用于病历时必须确认诊断名称所代表的证据层级，待查状态保留不确定性。</w:t>
      </w:r>
    </w:p>
    <w:p>
      <w:pPr>
        <w:pStyle w:val="Heading2"/>
      </w:pPr>
      <w:r>
        <w:t>2. 发病机制及临床特点</w:t>
      </w:r>
    </w:p>
    <w:p>
      <w:r>
        <w:t>瘢痕、解剖移位与残余功能组织使风险不同于初次手术。这里只解释医学背景，不能据机制推断患者已有症状或并发症。</w:t>
      </w:r>
    </w:p>
    <w:p>
      <w:pPr>
        <w:pStyle w:val="Heading2"/>
      </w:pPr>
      <w:r>
        <w:t>3. 病史采集</w:t>
      </w:r>
    </w:p>
    <w:p>
      <w:r>
        <w:t>原手术日期范围、病理、并发症、碘治疗及本次目标。逐项标明患者陈述、既往记录或本次报告来源，并记录事件时间；未询问不得补写否认。</w:t>
      </w:r>
    </w:p>
    <w:p>
      <w:pPr>
        <w:pStyle w:val="Heading2"/>
      </w:pPr>
      <w:r>
        <w:t>4. 临床表现</w:t>
      </w:r>
    </w:p>
    <w:p>
      <w:r>
        <w:t>甲状腺残留复发与再次颈部手术的临床表现围绕原手术日期范围、病理、并发症、碘治疗及本次目标采集。无症状、症状缓解及加重均须实际记录，症状不能替代病理或功能诊断。</w:t>
      </w:r>
    </w:p>
    <w:p>
      <w:pPr>
        <w:pStyle w:val="Heading2"/>
      </w:pPr>
      <w:r>
        <w:t>5. 专科检查</w:t>
      </w:r>
    </w:p>
    <w:p>
      <w:r>
        <w:t>原瘢痕、声音、喉镜及颈部病灶实际检查。触诊大小与影像测量分开；未实查不补正常，既往正常不能代替当日检查。</w:t>
      </w:r>
    </w:p>
    <w:p>
      <w:pPr>
        <w:pStyle w:val="Heading2"/>
      </w:pPr>
      <w:r>
        <w:t>6. 检验检查</w:t>
      </w:r>
    </w:p>
    <w:p>
      <w:r>
        <w:t>甲功、钙PTH及病种适用标志物。结果须有采样日期、单位和本实验室参考范围；不同日期与检测方法不直接混作同一趋势。</w:t>
      </w:r>
    </w:p>
    <w:p>
      <w:pPr>
        <w:pStyle w:val="Heading2"/>
      </w:pPr>
      <w:r>
        <w:t>7. 影像学检查</w:t>
      </w:r>
    </w:p>
    <w:p>
      <w:r>
        <w:t>病灶与既往床区、神经走行区和血管的关系。保留报告原有不确定词，不重写原报告诊断意见；临床综合解释另列。</w:t>
      </w:r>
    </w:p>
    <w:p>
      <w:pPr>
        <w:pStyle w:val="Heading2"/>
      </w:pPr>
      <w:r>
        <w:t>8. 病理学检查</w:t>
      </w:r>
    </w:p>
    <w:p>
      <w:r>
        <w:t>新旧标本编号及报告日期严格分开。必须绑定患者、病灶及标本；冰冻、穿刺与石蜡不能互换，待回报不能提前引用。</w:t>
      </w:r>
    </w:p>
    <w:p>
      <w:pPr>
        <w:pStyle w:val="Heading2"/>
      </w:pPr>
      <w:r>
        <w:t>9. 诊断标准</w:t>
      </w:r>
    </w:p>
    <w:p>
      <w:r>
        <w:t>残留、复发和新发病灶按时间及病理证据区分。诊断标准的版本和应用前提须确认；证据不足写考虑、待查或待明确，不生造满足标准。</w:t>
      </w:r>
    </w:p>
    <w:p>
      <w:pPr>
        <w:pStyle w:val="Heading2"/>
      </w:pPr>
      <w:r>
        <w:t>10. 诊断依据</w:t>
      </w:r>
    </w:p>
    <w:p>
      <w:r>
        <w:t>诊断依据依次列支持甲状腺残留复发与再次颈部手术的真实病史、阳性查体、功能生化、影像及病理。每条依据应说明其支持层级；不能将病名原样重复代替证据。</w:t>
      </w:r>
    </w:p>
    <w:p>
      <w:pPr>
        <w:pStyle w:val="Heading2"/>
      </w:pPr>
      <w:r>
        <w:t>11. 鉴别诊断</w:t>
      </w:r>
    </w:p>
    <w:p>
      <w:r>
        <w:t>瘢痕、缝线反应、良性残留及其他肿物。只选与当前患者真实线索相关的鉴别项，写支持、反对及尚缺资料；不能机械列全部疾病。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严重程度由实际症状、靶器官受累、功能状态与解剖负荷支持；分型采用报告及明确版本。瘢痕、解剖移位与残余功能组织使风险不同于初次手术。未取得相应证据时不填严重程度或自算评分。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再手术必要性与观察/其他治疗由真实MDT确认。非手术管理仅记录医师拟定或已执行的内容，不根据病名自动开药，不产生剂量、疗程或目标值。</w:t>
      </w:r>
    </w:p>
    <w:p>
      <w:pPr>
        <w:pStyle w:val="Heading2"/>
      </w:pPr>
      <w:r>
        <w:t>15. 手术适应性评估</w:t>
      </w:r>
    </w:p>
    <w:p>
      <w:r>
        <w:t>围绕甲状腺残留复发与再次颈部手术核对干预目标、疾病证据、患者耐受、替代方案及意愿。再手术必要性与观察/其他治疗由真实MDT确认。不能写“已告知并同意”除非真实沟通已经发生且有来源。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再手术必要性与观察/其他治疗由真实MDT确认。不将常见术式写作本患者实际操作。</w:t>
      </w:r>
    </w:p>
    <w:p>
      <w:pPr>
        <w:pStyle w:val="Heading2"/>
      </w:pPr>
      <w:r>
        <w:t>17. 术前评估</w:t>
      </w:r>
    </w:p>
    <w:p>
      <w:r>
        <w:t>术前声音与喉镜基线、既往手术分区、现病灶和原手术目标之间的关系必须复核。甲功、钙PTH及病种适用标志物。另核对麻醉评估、抗栓药状态、基础疾病及计划与已完成检查，缺项只列待办，不编ASA评分。</w:t>
      </w:r>
    </w:p>
    <w:p>
      <w:pPr>
        <w:pStyle w:val="Heading2"/>
      </w:pPr>
      <w:r>
        <w:t>18. 术前风险分析</w:t>
      </w:r>
    </w:p>
    <w:p>
      <w:r>
        <w:t>神经损伤、甲旁减、出血及再次未完整切除。按本次侧别、范围、再手术及基础功能选择风险，风险告知与已经发生并发症必须分开。</w:t>
      </w:r>
    </w:p>
    <w:p>
      <w:pPr>
        <w:pStyle w:val="Heading2"/>
      </w:pPr>
      <w:r>
        <w:t>19. 术后观察</w:t>
      </w:r>
    </w:p>
    <w:p>
      <w:r>
        <w:t>术前术后声音基线对照、钙PTH及目标病灶疗效。将术后第0日、术后第1日及后续事件与真实手术日关联；没有当日观察不得沿用前一天正常结论。</w:t>
      </w:r>
    </w:p>
    <w:p>
      <w:pPr>
        <w:pStyle w:val="Heading2"/>
      </w:pPr>
      <w:r>
        <w:t>20. 术后并发症</w:t>
      </w:r>
    </w:p>
    <w:p>
      <w:r>
        <w:t>重点识别神经损伤、甲旁减、出血及再次未完整切除及实际手术相关异常。颈部迅速肿胀、喘鸣或呼吸困难须即时升级临床处置；声音异常不直接确诊神经损伤，低钙不直接定永久性甲旁减。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原手术日期范围、病理、并发症、碘治疗及本次目标相关的真实病史】；查体：【原瘢痕、声音、喉镜及颈部病灶实际检查实际结果】；辅助检查：【甲功、钙PTH及病种适用标志物及病灶与既往床区、神经走行区和血管的关系已完成结果】；初步诊断：【证据支持的名称与不确定性】；诊断依据及鉴别：【残留、复发和新发病灶按时间及病理证据区分并结合瘢痕、缝线反应、良性残留及其他肿物】；诊疗计划：【医师确认的再手术必要性与观察/其他治疗由真实MDT确认】。</w:t>
      </w:r>
    </w:p>
    <w:p>
      <w:pPr>
        <w:pStyle w:val="Heading2"/>
      </w:pPr>
      <w:r>
        <w:t>22. 主治医师查房模板</w:t>
      </w:r>
    </w:p>
    <w:p>
      <w:r>
        <w:t>连续段模板：今日随【真实姓名】主治医师查房，患者【当日症状变化】，查体【原瘢痕、声音、喉镜及颈部病灶实际检查实际结果】。复核【甲功、钙PTH及病种适用标志物真实趋势】，目前【证据支持的诊断状态】。主治医师意见为【真实近期计划】，重点观察【术前术后声音基线对照、钙PTH及目标病灶疗效中已确认的观察项目】，治疗执行情况为【实际状态】。</w:t>
      </w:r>
    </w:p>
    <w:p>
      <w:pPr>
        <w:pStyle w:val="Heading2"/>
      </w:pPr>
      <w:r>
        <w:t>23. 副主任医师查房模板</w:t>
      </w:r>
    </w:p>
    <w:p>
      <w:r>
        <w:t>连续段模板：今日随【真实姓名】副主任医师查房，患者【当日病情】，结合【病灶与既往床区、神经走行区和血管的关系及新旧标本编号及报告日期严格分开的真实对应证据】，复核【残留、复发和新发病灶按时间及病理证据区分涉及的诊断边界】，对【瘢痕、缝线反应、良性残留及其他肿物中适用项】作鉴别；副主任医师对【神经损伤、甲旁减、出血及再次未完整切除的实际风险】提出【真实调整意见】，后续【待完成事项】。</w:t>
      </w:r>
    </w:p>
    <w:p>
      <w:pPr>
        <w:pStyle w:val="Heading2"/>
      </w:pPr>
      <w:r>
        <w:t>24. 主任医师查房模板</w:t>
      </w:r>
    </w:p>
    <w:p>
      <w:r>
        <w:t>连续段模板：今日随【真实姓名】主任医师查房，根据【完整证据链】分析甲状腺残留复发与再次颈部手术，目前主要决策问题为【真实疑难问题】。结合【瘢痕、解剖移位与残余功能组织使风险不同于初次手术相关患者证据】和【耐受、替代方案及意愿】，主任医师意见为【真实治疗策略及理由】，重点防范【本次神经损伤、甲旁减、出血及再次未完整切除适用风险】，并安排【真实会诊或随访计划】。</w:t>
      </w:r>
    </w:p>
    <w:p>
      <w:pPr>
        <w:pStyle w:val="Heading2"/>
      </w:pPr>
      <w:r>
        <w:t>25. 术前小结模板</w:t>
      </w:r>
    </w:p>
    <w:p>
      <w:r>
        <w:t>栏目模板：术前诊断：【证据层级正确的甲状腺残留复发与再次颈部手术诊断】；依据：【甲功、钙PTH及病种适用标志物、病灶与既往床区、神经走行区和血管的关系、新旧标本编号及报告日期严格分开已取得信息】；拟手术：【医师确认侧别、名称及范围】；适应性：【真实理由】；术前评估：【术前声音与喉镜基线、既往手术分区、现病灶和原手术目标之间的关系必须复核。及实际耐受评估】；风险：【神经损伤、甲旁减、出血及再次未完整切除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术前术后声音基线对照、钙PTH及目标病灶疗效的真实医师安排】。不补“手术顺利”“神经保护良好”。</w:t>
      </w:r>
    </w:p>
    <w:p>
      <w:pPr>
        <w:pStyle w:val="Heading2"/>
      </w:pPr>
      <w:r>
        <w:t>27. 术后日常病程模板</w:t>
      </w:r>
    </w:p>
    <w:p>
      <w:r>
        <w:t>连续段模板：患者【经核对的术后日数】，诉【当日病情】，查体【实际切口、声音、呼吸和相关体征】，辅助检查【甲功、钙PTH及病种适用标志物中本次已回报结果】；结合甲状腺残留复发与再次颈部手术及实际手术状态，目前【临床评价】，治疗【执行或调整的真实状态】，继续观察【术前术后声音基线对照、钙PTH及目标病灶疗效实际计划】。</w:t>
      </w:r>
    </w:p>
    <w:p>
      <w:pPr>
        <w:pStyle w:val="Heading2"/>
      </w:pPr>
      <w:r>
        <w:t>28. 异常病程模板</w:t>
      </w:r>
    </w:p>
    <w:p>
      <w:r>
        <w:t>连续段模板：患者于【真实时刻】出现【症状和进展】，即时检查【生命体征及原瘢痕、声音、喉镜及颈部病灶实际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残留复发与再次颈部手术相关检查、实际治疗及结果按时序】；出院状态：【术前术后声音基线对照、钙PTH及目标病灶疗效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残留复发与再次颈部手术证据边界、侧别位置、病灶/标本归属、报告时间、术式状态及医师意见来源；特别检查“残留、复发和新发病灶按时间及病理证据区分”。跨患者资料隔离，未来报告不回填过去病程。参考本模块指南章节，推荐等级未逐条核实则不标注，最终输出交10复核。</w:t>
      </w:r>
    </w:p>
    <w:p>
      <w:pPr>
        <w:pStyle w:val="Heading1"/>
      </w:pPr>
      <w:r>
        <w:t>复杂颈部淋巴结转移：完整专病规则与文书模板</w:t>
      </w:r>
    </w:p>
    <w:p>
      <w:pPr>
        <w:pStyle w:val="Heading2"/>
      </w:pPr>
      <w:r>
        <w:t>1. 疾病定义</w:t>
      </w:r>
    </w:p>
    <w:p>
      <w:r>
        <w:t>多区域、血管神经邻近或既往处理后颈结转移情境。用于病历时必须确认诊断名称所代表的证据层级，待查状态保留不确定性。</w:t>
      </w:r>
    </w:p>
    <w:p>
      <w:pPr>
        <w:pStyle w:val="Heading2"/>
      </w:pPr>
      <w:r>
        <w:t>2. 发病机制及临床特点</w:t>
      </w:r>
    </w:p>
    <w:p>
      <w:r>
        <w:t>病灶负荷与解剖关系决定复杂性，不由单纯数目判断。这里只解释医学背景，不能据机制推断患者已有症状或并发症。</w:t>
      </w:r>
    </w:p>
    <w:p>
      <w:pPr>
        <w:pStyle w:val="Heading2"/>
      </w:pPr>
      <w:r>
        <w:t>3. 病史采集</w:t>
      </w:r>
    </w:p>
    <w:p>
      <w:r>
        <w:t>原发病理、历次清扫分区、影像和取样。逐项标明患者陈述、既往记录或本次报告来源，并记录事件时间；未询问不得补写否认。</w:t>
      </w:r>
    </w:p>
    <w:p>
      <w:pPr>
        <w:pStyle w:val="Heading2"/>
      </w:pPr>
      <w:r>
        <w:t>4. 临床表现</w:t>
      </w:r>
    </w:p>
    <w:p>
      <w:r>
        <w:t>复杂颈部淋巴结转移的临床表现围绕原发病理、历次清扫分区、影像和取样采集。无症状、症状缓解及加重均须实际记录，症状不能替代病理或功能诊断。</w:t>
      </w:r>
    </w:p>
    <w:p>
      <w:pPr>
        <w:pStyle w:val="Heading2"/>
      </w:pPr>
      <w:r>
        <w:t>5. 专科检查</w:t>
      </w:r>
    </w:p>
    <w:p>
      <w:r>
        <w:t>分区触诊、肩颈功能、声音和皮肤情况。触诊大小与影像测量分开；未实查不补正常，既往正常不能代替当日检查。</w:t>
      </w:r>
    </w:p>
    <w:p>
      <w:pPr>
        <w:pStyle w:val="Heading2"/>
      </w:pPr>
      <w:r>
        <w:t>6. 检验检查</w:t>
      </w:r>
    </w:p>
    <w:p>
      <w:r>
        <w:t>适用标志物及穿刺资料。结果须有采样日期、单位和本实验室参考范围；不同日期与检测方法不直接混作同一趋势。</w:t>
      </w:r>
    </w:p>
    <w:p>
      <w:pPr>
        <w:pStyle w:val="Heading2"/>
      </w:pPr>
      <w:r>
        <w:t>7. 影像学检查</w:t>
      </w:r>
    </w:p>
    <w:p>
      <w:r>
        <w:t>每个目标节点编号并标血管气道关系。保留报告原有不确定词，不重写原报告诊断意见；临床综合解释另列。</w:t>
      </w:r>
    </w:p>
    <w:p>
      <w:pPr>
        <w:pStyle w:val="Heading2"/>
      </w:pPr>
      <w:r>
        <w:t>8. 病理学检查</w:t>
      </w:r>
    </w:p>
    <w:p>
      <w:r>
        <w:t>各区标本阳性数和检查总数按原报告。必须绑定患者、病灶及标本；冰冻、穿刺与石蜡不能互换，待回报不能提前引用。</w:t>
      </w:r>
    </w:p>
    <w:p>
      <w:pPr>
        <w:pStyle w:val="Heading2"/>
      </w:pPr>
      <w:r>
        <w:t>9. 诊断标准</w:t>
      </w:r>
    </w:p>
    <w:p>
      <w:r>
        <w:t>影像可疑与取证证实分别标记，不能全颈泛化。诊断标准的版本和应用前提须确认；证据不足写考虑、待查或待明确，不生造满足标准。</w:t>
      </w:r>
    </w:p>
    <w:p>
      <w:pPr>
        <w:pStyle w:val="Heading2"/>
      </w:pPr>
      <w:r>
        <w:t>10. 诊断依据</w:t>
      </w:r>
    </w:p>
    <w:p>
      <w:r>
        <w:t>诊断依据依次列支持复杂颈部淋巴结转移的真实病史、阳性查体、功能生化、影像及病理。每条依据应说明其支持层级；不能将病名原样重复代替证据。</w:t>
      </w:r>
    </w:p>
    <w:p>
      <w:pPr>
        <w:pStyle w:val="Heading2"/>
      </w:pPr>
      <w:r>
        <w:t>11. 鉴别诊断</w:t>
      </w:r>
    </w:p>
    <w:p>
      <w:r>
        <w:t>反应性结节、其他癌转移和术后改变。只选与当前患者真实线索相关的鉴别项，写支持、反对及尚缺资料；不能机械列全部疾病。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严重程度由实际症状、靶器官受累、功能状态与解剖负荷支持；分型采用报告及明确版本。病灶负荷与解剖关系决定复杂性，不由单纯数目判断。未取得相应证据时不填严重程度或自算评分。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清扫范围、保留结构和可切除性按真实讨论。非手术管理仅记录医师拟定或已执行的内容，不根据病名自动开药，不产生剂量、疗程或目标值。</w:t>
      </w:r>
    </w:p>
    <w:p>
      <w:pPr>
        <w:pStyle w:val="Heading2"/>
      </w:pPr>
      <w:r>
        <w:t>15. 手术适应性评估</w:t>
      </w:r>
    </w:p>
    <w:p>
      <w:r>
        <w:t>围绕复杂颈部淋巴结转移核对干预目标、疾病证据、患者耐受、替代方案及意愿。清扫范围、保留结构和可切除性按真实讨论。不能写“已告知并同意”除非真实沟通已经发生且有来源。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清扫范围、保留结构和可切除性按真实讨论。不将常见术式写作本患者实际操作。</w:t>
      </w:r>
    </w:p>
    <w:p>
      <w:pPr>
        <w:pStyle w:val="Heading2"/>
      </w:pPr>
      <w:r>
        <w:t>17. 术前评估</w:t>
      </w:r>
    </w:p>
    <w:p>
      <w:r>
        <w:t>术前声音与喉镜基线、既往手术分区、现病灶和原手术目标之间的关系必须复核。适用标志物及穿刺资料。另核对麻醉评估、抗栓药状态、基础疾病及计划与已完成检查，缺项只列待办，不编ASA评分。</w:t>
      </w:r>
    </w:p>
    <w:p>
      <w:pPr>
        <w:pStyle w:val="Heading2"/>
      </w:pPr>
      <w:r>
        <w:t>18. 术前风险分析</w:t>
      </w:r>
    </w:p>
    <w:p>
      <w:r>
        <w:t>乳糜漏、肩功能障碍、血管及神经损伤。按本次侧别、范围、再手术及基础功能选择风险，风险告知与已经发生并发症必须分开。</w:t>
      </w:r>
    </w:p>
    <w:p>
      <w:pPr>
        <w:pStyle w:val="Heading2"/>
      </w:pPr>
      <w:r>
        <w:t>19. 术后观察</w:t>
      </w:r>
    </w:p>
    <w:p>
      <w:r>
        <w:t>分区引流、声音、肩功能及病理核对。将术后第0日、术后第1日及后续事件与真实手术日关联；没有当日观察不得沿用前一天正常结论。</w:t>
      </w:r>
    </w:p>
    <w:p>
      <w:pPr>
        <w:pStyle w:val="Heading2"/>
      </w:pPr>
      <w:r>
        <w:t>20. 术后并发症</w:t>
      </w:r>
    </w:p>
    <w:p>
      <w:r>
        <w:t>重点识别乳糜漏、肩功能障碍、血管及神经损伤及实际手术相关异常。颈部迅速肿胀、喘鸣或呼吸困难须即时升级临床处置；声音异常不直接确诊神经损伤，低钙不直接定永久性甲旁减。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原发病理、历次清扫分区、影像和取样相关的真实病史】；查体：【分区触诊、肩颈功能、声音和皮肤情况实际结果】；辅助检查：【适用标志物及穿刺资料及每个目标节点编号并标血管气道关系已完成结果】；初步诊断：【证据支持的名称与不确定性】；诊断依据及鉴别：【影像可疑与取证证实分别标记，不能全颈泛化并结合反应性结节、其他癌转移和术后改变】；诊疗计划：【医师确认的清扫范围、保留结构和可切除性按真实讨论】。</w:t>
      </w:r>
    </w:p>
    <w:p>
      <w:pPr>
        <w:pStyle w:val="Heading2"/>
      </w:pPr>
      <w:r>
        <w:t>22. 主治医师查房模板</w:t>
      </w:r>
    </w:p>
    <w:p>
      <w:r>
        <w:t>连续段模板：今日随【真实姓名】主治医师查房，患者【当日症状变化】，查体【分区触诊、肩颈功能、声音和皮肤情况实际结果】。复核【适用标志物及穿刺资料真实趋势】，目前【证据支持的诊断状态】。主治医师意见为【真实近期计划】，重点观察【分区引流、声音、肩功能及病理核对中已确认的观察项目】，治疗执行情况为【实际状态】。</w:t>
      </w:r>
    </w:p>
    <w:p>
      <w:pPr>
        <w:pStyle w:val="Heading2"/>
      </w:pPr>
      <w:r>
        <w:t>23. 副主任医师查房模板</w:t>
      </w:r>
    </w:p>
    <w:p>
      <w:r>
        <w:t>连续段模板：今日随【真实姓名】副主任医师查房，患者【当日病情】，结合【每个目标节点编号并标血管气道关系及各区标本阳性数和检查总数按原报告的真实对应证据】，复核【影像可疑与取证证实分别标记，不能全颈泛化涉及的诊断边界】，对【反应性结节、其他癌转移和术后改变中适用项】作鉴别；副主任医师对【乳糜漏、肩功能障碍、血管及神经损伤的实际风险】提出【真实调整意见】，后续【待完成事项】。</w:t>
      </w:r>
    </w:p>
    <w:p>
      <w:pPr>
        <w:pStyle w:val="Heading2"/>
      </w:pPr>
      <w:r>
        <w:t>24. 主任医师查房模板</w:t>
      </w:r>
    </w:p>
    <w:p>
      <w:r>
        <w:t>连续段模板：今日随【真实姓名】主任医师查房，根据【完整证据链】分析复杂颈部淋巴结转移，目前主要决策问题为【真实疑难问题】。结合【病灶负荷与解剖关系决定复杂性，不由单纯数目判断相关患者证据】和【耐受、替代方案及意愿】，主任医师意见为【真实治疗策略及理由】，重点防范【本次乳糜漏、肩功能障碍、血管及神经损伤适用风险】，并安排【真实会诊或随访计划】。</w:t>
      </w:r>
    </w:p>
    <w:p>
      <w:pPr>
        <w:pStyle w:val="Heading2"/>
      </w:pPr>
      <w:r>
        <w:t>25. 术前小结模板</w:t>
      </w:r>
    </w:p>
    <w:p>
      <w:r>
        <w:t>栏目模板：术前诊断：【证据层级正确的复杂颈部淋巴结转移诊断】；依据：【适用标志物及穿刺资料、每个目标节点编号并标血管气道关系、各区标本阳性数和检查总数按原报告已取得信息】；拟手术：【医师确认侧别、名称及范围】；适应性：【真实理由】；术前评估：【术前声音与喉镜基线、既往手术分区、现病灶和原手术目标之间的关系必须复核。及实际耐受评估】；风险：【乳糜漏、肩功能障碍、血管及神经损伤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分区引流、声音、肩功能及病理核对的真实医师安排】。不补“手术顺利”“神经保护良好”。</w:t>
      </w:r>
    </w:p>
    <w:p>
      <w:pPr>
        <w:pStyle w:val="Heading2"/>
      </w:pPr>
      <w:r>
        <w:t>27. 术后日常病程模板</w:t>
      </w:r>
    </w:p>
    <w:p>
      <w:r>
        <w:t>连续段模板：患者【经核对的术后日数】，诉【当日病情】，查体【实际切口、声音、呼吸和相关体征】，辅助检查【适用标志物及穿刺资料中本次已回报结果】；结合复杂颈部淋巴结转移及实际手术状态，目前【临床评价】，治疗【执行或调整的真实状态】，继续观察【分区引流、声音、肩功能及病理核对实际计划】。</w:t>
      </w:r>
    </w:p>
    <w:p>
      <w:pPr>
        <w:pStyle w:val="Heading2"/>
      </w:pPr>
      <w:r>
        <w:t>28. 异常病程模板</w:t>
      </w:r>
    </w:p>
    <w:p>
      <w:r>
        <w:t>连续段模板：患者于【真实时刻】出现【症状和进展】，即时检查【生命体征及分区触诊、肩颈功能、声音和皮肤情况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复杂颈部淋巴结转移相关检查、实际治疗及结果按时序】；出院状态：【分区引流、声音、肩功能及病理核对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复杂颈部淋巴结转移证据边界、侧别位置、病灶/标本归属、报告时间、术式状态及医师意见来源；特别检查“影像可疑与取证证实分别标记，不能全颈泛化”。跨患者资料隔离，未来报告不回填过去病程。参考本模块指南章节，推荐等级未逐条核实则不标注，最终输出交10复核。</w:t>
      </w:r>
    </w:p>
    <w:p>
      <w:pPr>
        <w:pStyle w:val="Heading1"/>
      </w:pPr>
      <w:r>
        <w:t>既往手术后解剖改变：完整专病规则与文书模板</w:t>
      </w:r>
    </w:p>
    <w:p>
      <w:pPr>
        <w:pStyle w:val="Heading2"/>
      </w:pPr>
      <w:r>
        <w:t>1. 疾病定义</w:t>
      </w:r>
    </w:p>
    <w:p>
      <w:r>
        <w:t>既往颈部操作造成正常解剖关系改变的手术背景。用于病历时必须确认诊断名称所代表的证据层级，待查状态保留不确定性。</w:t>
      </w:r>
    </w:p>
    <w:p>
      <w:pPr>
        <w:pStyle w:val="Heading2"/>
      </w:pPr>
      <w:r>
        <w:t>2. 发病机制及临床特点</w:t>
      </w:r>
    </w:p>
    <w:p>
      <w:r>
        <w:t>瘢痕与组织缺失增加辨识难度，既往描述不证明当前状态。这里只解释医学背景，不能据机制推断患者已有症状或并发症。</w:t>
      </w:r>
    </w:p>
    <w:p>
      <w:pPr>
        <w:pStyle w:val="Heading2"/>
      </w:pPr>
      <w:r>
        <w:t>3. 病史采集</w:t>
      </w:r>
    </w:p>
    <w:p>
      <w:r>
        <w:t>所有手术及放疗、神经损伤、甲旁处理与移植部位。逐项标明患者陈述、既往记录或本次报告来源，并记录事件时间；未询问不得补写否认。</w:t>
      </w:r>
    </w:p>
    <w:p>
      <w:pPr>
        <w:pStyle w:val="Heading2"/>
      </w:pPr>
      <w:r>
        <w:t>4. 临床表现</w:t>
      </w:r>
    </w:p>
    <w:p>
      <w:r>
        <w:t>既往手术后解剖改变的临床表现围绕所有手术及放疗、神经损伤、甲旁处理与移植部位采集。无症状、症状缓解及加重均须实际记录，症状不能替代病理或功能诊断。</w:t>
      </w:r>
    </w:p>
    <w:p>
      <w:pPr>
        <w:pStyle w:val="Heading2"/>
      </w:pPr>
      <w:r>
        <w:t>5. 专科检查</w:t>
      </w:r>
    </w:p>
    <w:p>
      <w:r>
        <w:t>瘢痕、声带、气道、颈活动及真实功能。触诊大小与影像测量分开；未实查不补正常，既往正常不能代替当日检查。</w:t>
      </w:r>
    </w:p>
    <w:p>
      <w:pPr>
        <w:pStyle w:val="Heading2"/>
      </w:pPr>
      <w:r>
        <w:t>6. 检验检查</w:t>
      </w:r>
    </w:p>
    <w:p>
      <w:r>
        <w:t>基础甲功、钙PTH和实际营养耐受。结果须有采样日期、单位和本实验室参考范围；不同日期与检测方法不直接混作同一趋势。</w:t>
      </w:r>
    </w:p>
    <w:p>
      <w:pPr>
        <w:pStyle w:val="Heading2"/>
      </w:pPr>
      <w:r>
        <w:t>7. 影像学检查</w:t>
      </w:r>
    </w:p>
    <w:p>
      <w:r>
        <w:t>原手术记录与现影像联合，缺失资料列外部核实。保留报告原有不确定词，不重写原报告诊断意见；临床综合解释另列。</w:t>
      </w:r>
    </w:p>
    <w:p>
      <w:pPr>
        <w:pStyle w:val="Heading2"/>
      </w:pPr>
      <w:r>
        <w:t>8. 病理学检查</w:t>
      </w:r>
    </w:p>
    <w:p>
      <w:r>
        <w:t>历史标本不能替代本次靶灶性质。必须绑定患者、病灶及标本；冰冻、穿刺与石蜡不能互换，待回报不能提前引用。</w:t>
      </w:r>
    </w:p>
    <w:p>
      <w:pPr>
        <w:pStyle w:val="Heading2"/>
      </w:pPr>
      <w:r>
        <w:t>9. 诊断标准</w:t>
      </w:r>
    </w:p>
    <w:p>
      <w:r>
        <w:t>不得推断剩余腺体数、既往神经完整或自体移植存在。诊断标准的版本和应用前提须确认；证据不足写考虑、待查或待明确，不生造满足标准。</w:t>
      </w:r>
    </w:p>
    <w:p>
      <w:pPr>
        <w:pStyle w:val="Heading2"/>
      </w:pPr>
      <w:r>
        <w:t>10. 诊断依据</w:t>
      </w:r>
    </w:p>
    <w:p>
      <w:r>
        <w:t>诊断依据依次列支持既往手术后解剖改变的真实病史、阳性查体、功能生化、影像及病理。每条依据应说明其支持层级；不能将病名原样重复代替证据。</w:t>
      </w:r>
    </w:p>
    <w:p>
      <w:pPr>
        <w:pStyle w:val="Heading2"/>
      </w:pPr>
      <w:r>
        <w:t>11. 鉴别诊断</w:t>
      </w:r>
    </w:p>
    <w:p>
      <w:r>
        <w:t>术后改变、残留病变和新生病灶。只选与当前患者真实线索相关的鉴别项，写支持、反对及尚缺资料；不能机械列全部疾病。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严重程度由实际症状、靶器官受累、功能状态与解剖负荷支持；分型采用报告及明确版本。瘢痕与组织缺失增加辨识难度，既往描述不证明当前状态。未取得相应证据时不填严重程度或自算评分。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明确目标与安全边界，依据经验团队确认方案。非手术管理仅记录医师拟定或已执行的内容，不根据病名自动开药，不产生剂量、疗程或目标值。</w:t>
      </w:r>
    </w:p>
    <w:p>
      <w:pPr>
        <w:pStyle w:val="Heading2"/>
      </w:pPr>
      <w:r>
        <w:t>15. 手术适应性评估</w:t>
      </w:r>
    </w:p>
    <w:p>
      <w:r>
        <w:t>围绕既往手术后解剖改变核对干预目标、疾病证据、患者耐受、替代方案及意愿。明确目标与安全边界，依据经验团队确认方案。不能写“已告知并同意”除非真实沟通已经发生且有来源。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明确目标与安全边界，依据经验团队确认方案。不将常见术式写作本患者实际操作。</w:t>
      </w:r>
    </w:p>
    <w:p>
      <w:pPr>
        <w:pStyle w:val="Heading2"/>
      </w:pPr>
      <w:r>
        <w:t>17. 术前评估</w:t>
      </w:r>
    </w:p>
    <w:p>
      <w:r>
        <w:t>术前声音与喉镜基线、既往手术分区、现病灶和原手术目标之间的关系必须复核。基础甲功、钙PTH和实际营养耐受。另核对麻醉评估、抗栓药状态、基础疾病及计划与已完成检查，缺项只列待办，不编ASA评分。</w:t>
      </w:r>
    </w:p>
    <w:p>
      <w:pPr>
        <w:pStyle w:val="Heading2"/>
      </w:pPr>
      <w:r>
        <w:t>18. 术前风险分析</w:t>
      </w:r>
    </w:p>
    <w:p>
      <w:r>
        <w:t>重复损伤和无法辨识结构风险。按本次侧别、范围、再手术及基础功能选择风险，风险告知与已经发生并发症必须分开。</w:t>
      </w:r>
    </w:p>
    <w:p>
      <w:pPr>
        <w:pStyle w:val="Heading2"/>
      </w:pPr>
      <w:r>
        <w:t>19. 术后观察</w:t>
      </w:r>
    </w:p>
    <w:p>
      <w:r>
        <w:t>新的功能变化须对照真实术前基线。将术后第0日、术后第1日及后续事件与真实手术日关联；没有当日观察不得沿用前一天正常结论。</w:t>
      </w:r>
    </w:p>
    <w:p>
      <w:pPr>
        <w:pStyle w:val="Heading2"/>
      </w:pPr>
      <w:r>
        <w:t>20. 术后并发症</w:t>
      </w:r>
    </w:p>
    <w:p>
      <w:r>
        <w:t>重点识别重复损伤和无法辨识结构风险及实际手术相关异常。颈部迅速肿胀、喘鸣或呼吸困难须即时升级临床处置；声音异常不直接确诊神经损伤，低钙不直接定永久性甲旁减。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所有手术及放疗、神经损伤、甲旁处理与移植部位相关的真实病史】；查体：【瘢痕、声带、气道、颈活动及真实功能实际结果】；辅助检查：【基础甲功、钙PTH和实际营养耐受及原手术记录与现影像联合，缺失资料列外部核实已完成结果】；初步诊断：【证据支持的名称与不确定性】；诊断依据及鉴别：【不得推断剩余腺体数、既往神经完整或自体移植存在并结合术后改变、残留病变和新生病灶】；诊疗计划：【医师确认的明确目标与安全边界，依据经验团队确认方案】。</w:t>
      </w:r>
    </w:p>
    <w:p>
      <w:pPr>
        <w:pStyle w:val="Heading2"/>
      </w:pPr>
      <w:r>
        <w:t>22. 主治医师查房模板</w:t>
      </w:r>
    </w:p>
    <w:p>
      <w:r>
        <w:t>连续段模板：今日随【真实姓名】主治医师查房，患者【当日症状变化】，查体【瘢痕、声带、气道、颈活动及真实功能实际结果】。复核【基础甲功、钙PTH和实际营养耐受真实趋势】，目前【证据支持的诊断状态】。主治医师意见为【真实近期计划】，重点观察【新的功能变化须对照真实术前基线中已确认的观察项目】，治疗执行情况为【实际状态】。</w:t>
      </w:r>
    </w:p>
    <w:p>
      <w:pPr>
        <w:pStyle w:val="Heading2"/>
      </w:pPr>
      <w:r>
        <w:t>23. 副主任医师查房模板</w:t>
      </w:r>
    </w:p>
    <w:p>
      <w:r>
        <w:t>连续段模板：今日随【真实姓名】副主任医师查房，患者【当日病情】，结合【原手术记录与现影像联合，缺失资料列外部核实及历史标本不能替代本次靶灶性质的真实对应证据】，复核【不得推断剩余腺体数、既往神经完整或自体移植存在涉及的诊断边界】，对【术后改变、残留病变和新生病灶中适用项】作鉴别；副主任医师对【重复损伤和无法辨识结构风险的实际风险】提出【真实调整意见】，后续【待完成事项】。</w:t>
      </w:r>
    </w:p>
    <w:p>
      <w:pPr>
        <w:pStyle w:val="Heading2"/>
      </w:pPr>
      <w:r>
        <w:t>24. 主任医师查房模板</w:t>
      </w:r>
    </w:p>
    <w:p>
      <w:r>
        <w:t>连续段模板：今日随【真实姓名】主任医师查房，根据【完整证据链】分析既往手术后解剖改变，目前主要决策问题为【真实疑难问题】。结合【瘢痕与组织缺失增加辨识难度，既往描述不证明当前状态相关患者证据】和【耐受、替代方案及意愿】，主任医师意见为【真实治疗策略及理由】，重点防范【本次重复损伤和无法辨识结构风险适用风险】，并安排【真实会诊或随访计划】。</w:t>
      </w:r>
    </w:p>
    <w:p>
      <w:pPr>
        <w:pStyle w:val="Heading2"/>
      </w:pPr>
      <w:r>
        <w:t>25. 术前小结模板</w:t>
      </w:r>
    </w:p>
    <w:p>
      <w:r>
        <w:t>栏目模板：术前诊断：【证据层级正确的既往手术后解剖改变诊断】；依据：【基础甲功、钙PTH和实际营养耐受、原手术记录与现影像联合，缺失资料列外部核实、历史标本不能替代本次靶灶性质已取得信息】；拟手术：【医师确认侧别、名称及范围】；适应性：【真实理由】；术前评估：【术前声音与喉镜基线、既往手术分区、现病灶和原手术目标之间的关系必须复核。及实际耐受评估】；风险：【重复损伤和无法辨识结构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新的功能变化须对照真实术前基线的真实医师安排】。不补“手术顺利”“神经保护良好”。</w:t>
      </w:r>
    </w:p>
    <w:p>
      <w:pPr>
        <w:pStyle w:val="Heading2"/>
      </w:pPr>
      <w:r>
        <w:t>27. 术后日常病程模板</w:t>
      </w:r>
    </w:p>
    <w:p>
      <w:r>
        <w:t>连续段模板：患者【经核对的术后日数】，诉【当日病情】，查体【实际切口、声音、呼吸和相关体征】，辅助检查【基础甲功、钙PTH和实际营养耐受中本次已回报结果】；结合既往手术后解剖改变及实际手术状态，目前【临床评价】，治疗【执行或调整的真实状态】，继续观察【新的功能变化须对照真实术前基线实际计划】。</w:t>
      </w:r>
    </w:p>
    <w:p>
      <w:pPr>
        <w:pStyle w:val="Heading2"/>
      </w:pPr>
      <w:r>
        <w:t>28. 异常病程模板</w:t>
      </w:r>
    </w:p>
    <w:p>
      <w:r>
        <w:t>连续段模板：患者于【真实时刻】出现【症状和进展】，即时检查【生命体征及瘢痕、声带、气道、颈活动及真实功能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既往手术后解剖改变相关检查、实际治疗及结果按时序】；出院状态：【新的功能变化须对照真实术前基线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既往手术后解剖改变证据边界、侧别位置、病灶/标本归属、报告时间、术式状态及医师意见来源；特别检查“不得推断剩余腺体数、既往神经完整或自体移植存在”。跨患者资料隔离，未来报告不回填过去病程。参考本模块指南章节，推荐等级未逐条核实则不标注，最终输出交10复核。</w:t>
      </w:r>
    </w:p>
    <w:p>
      <w:pPr>
        <w:pStyle w:val="Heading1"/>
      </w:pPr>
      <w:r>
        <w:t>巨大胸骨后甲状腺肿复杂手术：完整专病规则与文书模板</w:t>
      </w:r>
    </w:p>
    <w:p>
      <w:pPr>
        <w:pStyle w:val="Heading2"/>
      </w:pPr>
      <w:r>
        <w:t>1. 疾病定义</w:t>
      </w:r>
    </w:p>
    <w:p>
      <w:r>
        <w:t>巨大腺体纵隔延伸合并复杂气道血管关系的情境。用于病历时必须确认诊断名称所代表的证据层级，待查状态保留不确定性。</w:t>
      </w:r>
    </w:p>
    <w:p>
      <w:pPr>
        <w:pStyle w:val="Heading2"/>
      </w:pPr>
      <w:r>
        <w:t>2. 发病机制及临床特点</w:t>
      </w:r>
    </w:p>
    <w:p>
      <w:r>
        <w:t>胸廓入口限制和纵隔延伸改变入路与麻醉风险。这里只解释医学背景，不能据机制推断患者已有症状或并发症。</w:t>
      </w:r>
    </w:p>
    <w:p>
      <w:pPr>
        <w:pStyle w:val="Heading2"/>
      </w:pPr>
      <w:r>
        <w:t>3. 病史采集</w:t>
      </w:r>
    </w:p>
    <w:p>
      <w:r>
        <w:t>体位呼吸、既往胸颈手术和急性恶化。逐项标明患者陈述、既往记录或本次报告来源，并记录事件时间；未询问不得补写否认。</w:t>
      </w:r>
    </w:p>
    <w:p>
      <w:pPr>
        <w:pStyle w:val="Heading2"/>
      </w:pPr>
      <w:r>
        <w:t>4. 临床表现</w:t>
      </w:r>
    </w:p>
    <w:p>
      <w:r>
        <w:t>巨大胸骨后甲状腺肿复杂手术的临床表现围绕体位呼吸、既往胸颈手术和急性恶化采集。无症状、症状缓解及加重均须实际记录，症状不能替代病理或功能诊断。</w:t>
      </w:r>
    </w:p>
    <w:p>
      <w:pPr>
        <w:pStyle w:val="Heading2"/>
      </w:pPr>
      <w:r>
        <w:t>5. 专科检查</w:t>
      </w:r>
    </w:p>
    <w:p>
      <w:r>
        <w:t>呼吸耐受、颈部外观和实际声带检查。触诊大小与影像测量分开；未实查不补正常，既往正常不能代替当日检查。</w:t>
      </w:r>
    </w:p>
    <w:p>
      <w:pPr>
        <w:pStyle w:val="Heading2"/>
      </w:pPr>
      <w:r>
        <w:t>6. 检验检查</w:t>
      </w:r>
    </w:p>
    <w:p>
      <w:r>
        <w:t>功能与心肺耐受实际评估。结果须有采样日期、单位和本实验室参考范围；不同日期与检测方法不直接混作同一趋势。</w:t>
      </w:r>
    </w:p>
    <w:p>
      <w:pPr>
        <w:pStyle w:val="Heading2"/>
      </w:pPr>
      <w:r>
        <w:t>7. 影像学检查</w:t>
      </w:r>
    </w:p>
    <w:p>
      <w:r>
        <w:t>胸颈断层影像明确最下缘、气管和大血管关系。保留报告原有不确定词，不重写原报告诊断意见；临床综合解释另列。</w:t>
      </w:r>
    </w:p>
    <w:p>
      <w:pPr>
        <w:pStyle w:val="Heading2"/>
      </w:pPr>
      <w:r>
        <w:t>8. 病理学检查</w:t>
      </w:r>
    </w:p>
    <w:p>
      <w:r>
        <w:t>组织性质依取材和正式病理。必须绑定患者、病灶及标本；冰冻、穿刺与石蜡不能互换，待回报不能提前引用。</w:t>
      </w:r>
    </w:p>
    <w:p>
      <w:pPr>
        <w:pStyle w:val="Heading2"/>
      </w:pPr>
      <w:r>
        <w:t>9. 诊断标准</w:t>
      </w:r>
    </w:p>
    <w:p>
      <w:r>
        <w:t>不能仅凭巨大判恶性或仅凭影像确定需开胸。诊断标准的版本和应用前提须确认；证据不足写考虑、待查或待明确，不生造满足标准。</w:t>
      </w:r>
    </w:p>
    <w:p>
      <w:pPr>
        <w:pStyle w:val="Heading2"/>
      </w:pPr>
      <w:r>
        <w:t>10. 诊断依据</w:t>
      </w:r>
    </w:p>
    <w:p>
      <w:r>
        <w:t>诊断依据依次列支持巨大胸骨后甲状腺肿复杂手术的真实病史、阳性查体、功能生化、影像及病理。每条依据应说明其支持层级；不能将病名原样重复代替证据。</w:t>
      </w:r>
    </w:p>
    <w:p>
      <w:pPr>
        <w:pStyle w:val="Heading2"/>
      </w:pPr>
      <w:r>
        <w:t>11. 鉴别诊断</w:t>
      </w:r>
    </w:p>
    <w:p>
      <w:r>
        <w:t>纵隔肿物、异位甲状腺及局部侵袭性癌。只选与当前患者真实线索相关的鉴别项，写支持、反对及尚缺资料；不能机械列全部疾病。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严重程度由实际症状、靶器官受累、功能状态与解剖负荷支持；分型采用报告及明确版本。胸廓入口限制和纵隔延伸改变入路与麻醉风险。未取得相应证据时不填严重程度或自算评分。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麻醉和胸外科备选入路须真实讨论，计划与实施分开。非手术管理仅记录医师拟定或已执行的内容，不根据病名自动开药，不产生剂量、疗程或目标值。</w:t>
      </w:r>
    </w:p>
    <w:p>
      <w:pPr>
        <w:pStyle w:val="Heading2"/>
      </w:pPr>
      <w:r>
        <w:t>15. 手术适应性评估</w:t>
      </w:r>
    </w:p>
    <w:p>
      <w:r>
        <w:t>围绕巨大胸骨后甲状腺肿复杂手术核对干预目标、疾病证据、患者耐受、替代方案及意愿。麻醉和胸外科备选入路须真实讨论，计划与实施分开。不能写“已告知并同意”除非真实沟通已经发生且有来源。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麻醉和胸外科备选入路须真实讨论，计划与实施分开。不将常见术式写作本患者实际操作。</w:t>
      </w:r>
    </w:p>
    <w:p>
      <w:pPr>
        <w:pStyle w:val="Heading2"/>
      </w:pPr>
      <w:r>
        <w:t>17. 术前评估</w:t>
      </w:r>
    </w:p>
    <w:p>
      <w:r>
        <w:t>术前声音与喉镜基线、既往手术分区、现病灶和原手术目标之间的关系必须复核。功能与心肺耐受实际评估。另核对麻醉评估、抗栓药状态、基础疾病及计划与已完成检查，缺项只列待办，不编ASA评分。</w:t>
      </w:r>
    </w:p>
    <w:p>
      <w:pPr>
        <w:pStyle w:val="Heading2"/>
      </w:pPr>
      <w:r>
        <w:t>18. 术前风险分析</w:t>
      </w:r>
    </w:p>
    <w:p>
      <w:r>
        <w:t>困难气道、纵隔出血、气管相关及神经损伤。按本次侧别、范围、再手术及基础功能选择风险，风险告知与已经发生并发症必须分开。</w:t>
      </w:r>
    </w:p>
    <w:p>
      <w:pPr>
        <w:pStyle w:val="Heading2"/>
      </w:pPr>
      <w:r>
        <w:t>19. 术后观察</w:t>
      </w:r>
    </w:p>
    <w:p>
      <w:r>
        <w:t>拔管后气道、颈胸部肿胀和呼吸变化。将术后第0日、术后第1日及后续事件与真实手术日关联；没有当日观察不得沿用前一天正常结论。</w:t>
      </w:r>
    </w:p>
    <w:p>
      <w:pPr>
        <w:pStyle w:val="Heading2"/>
      </w:pPr>
      <w:r>
        <w:t>20. 术后并发症</w:t>
      </w:r>
    </w:p>
    <w:p>
      <w:r>
        <w:t>重点识别困难气道、纵隔出血、气管相关及神经损伤及实际手术相关异常。颈部迅速肿胀、喘鸣或呼吸困难须即时升级临床处置；声音异常不直接确诊神经损伤，低钙不直接定永久性甲旁减。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体位呼吸、既往胸颈手术和急性恶化相关的真实病史】；查体：【呼吸耐受、颈部外观和实际声带检查实际结果】；辅助检查：【功能与心肺耐受实际评估及胸颈断层影像明确最下缘、气管和大血管关系已完成结果】；初步诊断：【证据支持的名称与不确定性】；诊断依据及鉴别：【不能仅凭巨大判恶性或仅凭影像确定需开胸并结合纵隔肿物、异位甲状腺及局部侵袭性癌】；诊疗计划：【医师确认的麻醉和胸外科备选入路须真实讨论，计划与实施分开】。</w:t>
      </w:r>
    </w:p>
    <w:p>
      <w:pPr>
        <w:pStyle w:val="Heading2"/>
      </w:pPr>
      <w:r>
        <w:t>22. 主治医师查房模板</w:t>
      </w:r>
    </w:p>
    <w:p>
      <w:r>
        <w:t>连续段模板：今日随【真实姓名】主治医师查房，患者【当日症状变化】，查体【呼吸耐受、颈部外观和实际声带检查实际结果】。复核【功能与心肺耐受实际评估真实趋势】，目前【证据支持的诊断状态】。主治医师意见为【真实近期计划】，重点观察【拔管后气道、颈胸部肿胀和呼吸变化中已确认的观察项目】，治疗执行情况为【实际状态】。</w:t>
      </w:r>
    </w:p>
    <w:p>
      <w:pPr>
        <w:pStyle w:val="Heading2"/>
      </w:pPr>
      <w:r>
        <w:t>23. 副主任医师查房模板</w:t>
      </w:r>
    </w:p>
    <w:p>
      <w:r>
        <w:t>连续段模板：今日随【真实姓名】副主任医师查房，患者【当日病情】，结合【胸颈断层影像明确最下缘、气管和大血管关系及组织性质依取材和正式病理的真实对应证据】，复核【不能仅凭巨大判恶性或仅凭影像确定需开胸涉及的诊断边界】，对【纵隔肿物、异位甲状腺及局部侵袭性癌中适用项】作鉴别；副主任医师对【困难气道、纵隔出血、气管相关及神经损伤的实际风险】提出【真实调整意见】，后续【待完成事项】。</w:t>
      </w:r>
    </w:p>
    <w:p>
      <w:pPr>
        <w:pStyle w:val="Heading2"/>
      </w:pPr>
      <w:r>
        <w:t>24. 主任医师查房模板</w:t>
      </w:r>
    </w:p>
    <w:p>
      <w:r>
        <w:t>连续段模板：今日随【真实姓名】主任医师查房，根据【完整证据链】分析巨大胸骨后甲状腺肿复杂手术，目前主要决策问题为【真实疑难问题】。结合【胸廓入口限制和纵隔延伸改变入路与麻醉风险相关患者证据】和【耐受、替代方案及意愿】，主任医师意见为【真实治疗策略及理由】，重点防范【本次困难气道、纵隔出血、气管相关及神经损伤适用风险】，并安排【真实会诊或随访计划】。</w:t>
      </w:r>
    </w:p>
    <w:p>
      <w:pPr>
        <w:pStyle w:val="Heading2"/>
      </w:pPr>
      <w:r>
        <w:t>25. 术前小结模板</w:t>
      </w:r>
    </w:p>
    <w:p>
      <w:r>
        <w:t>栏目模板：术前诊断：【证据层级正确的巨大胸骨后甲状腺肿复杂手术诊断】；依据：【功能与心肺耐受实际评估、胸颈断层影像明确最下缘、气管和大血管关系、组织性质依取材和正式病理已取得信息】；拟手术：【医师确认侧别、名称及范围】；适应性：【真实理由】；术前评估：【术前声音与喉镜基线、既往手术分区、现病灶和原手术目标之间的关系必须复核。及实际耐受评估】；风险：【困难气道、纵隔出血、气管相关及神经损伤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拔管后气道、颈胸部肿胀和呼吸变化的真实医师安排】。不补“手术顺利”“神经保护良好”。</w:t>
      </w:r>
    </w:p>
    <w:p>
      <w:pPr>
        <w:pStyle w:val="Heading2"/>
      </w:pPr>
      <w:r>
        <w:t>27. 术后日常病程模板</w:t>
      </w:r>
    </w:p>
    <w:p>
      <w:r>
        <w:t>连续段模板：患者【经核对的术后日数】，诉【当日病情】，查体【实际切口、声音、呼吸和相关体征】，辅助检查【功能与心肺耐受实际评估中本次已回报结果】；结合巨大胸骨后甲状腺肿复杂手术及实际手术状态，目前【临床评价】，治疗【执行或调整的真实状态】，继续观察【拔管后气道、颈胸部肿胀和呼吸变化实际计划】。</w:t>
      </w:r>
    </w:p>
    <w:p>
      <w:pPr>
        <w:pStyle w:val="Heading2"/>
      </w:pPr>
      <w:r>
        <w:t>28. 异常病程模板</w:t>
      </w:r>
    </w:p>
    <w:p>
      <w:r>
        <w:t>连续段模板：患者于【真实时刻】出现【症状和进展】，即时检查【生命体征及呼吸耐受、颈部外观和实际声带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巨大胸骨后甲状腺肿复杂手术相关检查、实际治疗及结果按时序】；出院状态：【拔管后气道、颈胸部肿胀和呼吸变化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巨大胸骨后甲状腺肿复杂手术证据边界、侧别位置、病灶/标本归属、报告时间、术式状态及医师意见来源；特别检查“不能仅凭巨大判恶性或仅凭影像确定需开胸”。跨患者资料隔离，未来报告不回填过去病程。参考本模块指南章节，推荐等级未逐条核实则不标注，最终输出交10复核。</w:t>
      </w:r>
    </w:p>
    <w:p>
      <w:pPr>
        <w:pStyle w:val="Heading1"/>
      </w:pPr>
      <w:r>
        <w:t>伴气道压迫及声音异常的高风险颈部疾病：完整专病规则与文书模板</w:t>
      </w:r>
    </w:p>
    <w:p>
      <w:pPr>
        <w:pStyle w:val="Heading2"/>
      </w:pPr>
      <w:r>
        <w:t>1. 疾病定义</w:t>
      </w:r>
    </w:p>
    <w:p>
      <w:r>
        <w:t>存在呼吸或声带功能风险的甲状腺甲旁复杂病变。用于病历时必须确认诊断名称所代表的证据层级，待查状态保留不确定性。</w:t>
      </w:r>
    </w:p>
    <w:p>
      <w:pPr>
        <w:pStyle w:val="Heading2"/>
      </w:pPr>
      <w:r>
        <w:t>2. 发病机制及临床特点</w:t>
      </w:r>
    </w:p>
    <w:p>
      <w:r>
        <w:t>压迫、侵犯、既往损伤和喉部其他病因均需区分。这里只解释医学背景，不能据机制推断患者已有症状或并发症。</w:t>
      </w:r>
    </w:p>
    <w:p>
      <w:pPr>
        <w:pStyle w:val="Heading2"/>
      </w:pPr>
      <w:r>
        <w:t>3. 病史采集</w:t>
      </w:r>
    </w:p>
    <w:p>
      <w:r>
        <w:t>喘鸣、呼吸困难、声音变化起始和既往声带状态。逐项标明患者陈述、既往记录或本次报告来源，并记录事件时间；未询问不得补写否认。</w:t>
      </w:r>
    </w:p>
    <w:p>
      <w:pPr>
        <w:pStyle w:val="Heading2"/>
      </w:pPr>
      <w:r>
        <w:t>4. 临床表现</w:t>
      </w:r>
    </w:p>
    <w:p>
      <w:r>
        <w:t>伴气道压迫及声音异常的高风险颈部疾病的临床表现围绕喘鸣、呼吸困难、声音变化起始和既往声带状态采集。无症状、症状缓解及加重均须实际记录，症状不能替代病理或功能诊断。</w:t>
      </w:r>
    </w:p>
    <w:p>
      <w:pPr>
        <w:pStyle w:val="Heading2"/>
      </w:pPr>
      <w:r>
        <w:t>5. 专科检查</w:t>
      </w:r>
    </w:p>
    <w:p>
      <w:r>
        <w:t>立即评估气道，记录氧合与实际喉镜。触诊大小与影像测量分开；未实查不补正常，既往正常不能代替当日检查。</w:t>
      </w:r>
    </w:p>
    <w:p>
      <w:pPr>
        <w:pStyle w:val="Heading2"/>
      </w:pPr>
      <w:r>
        <w:t>6. 检验检查</w:t>
      </w:r>
    </w:p>
    <w:p>
      <w:r>
        <w:t>必要急诊检验与监护资料，不能因缺报告延迟提示。结果须有采样日期、单位和本实验室参考范围；不同日期与检测方法不直接混作同一趋势。</w:t>
      </w:r>
    </w:p>
    <w:p>
      <w:pPr>
        <w:pStyle w:val="Heading2"/>
      </w:pPr>
      <w:r>
        <w:t>7. 影像学检查</w:t>
      </w:r>
    </w:p>
    <w:p>
      <w:r>
        <w:t>病变气道关系及动态检查按实际完成。保留报告原有不确定词，不重写原报告诊断意见；临床综合解释另列。</w:t>
      </w:r>
    </w:p>
    <w:p>
      <w:pPr>
        <w:pStyle w:val="Heading2"/>
      </w:pPr>
      <w:r>
        <w:t>8. 病理学检查</w:t>
      </w:r>
    </w:p>
    <w:p>
      <w:r>
        <w:t>病理决定性质，不能以嘶哑代神经侵犯证据。必须绑定患者、病灶及标本；冰冻、穿刺与石蜡不能互换，待回报不能提前引用。</w:t>
      </w:r>
    </w:p>
    <w:p>
      <w:pPr>
        <w:pStyle w:val="Heading2"/>
      </w:pPr>
      <w:r>
        <w:t>9. 诊断标准</w:t>
      </w:r>
    </w:p>
    <w:p>
      <w:r>
        <w:t>声音嘶哑不直接诊断喉返神经损伤或肿瘤侵犯。诊断标准的版本和应用前提须确认；证据不足写考虑、待查或待明确，不生造满足标准。</w:t>
      </w:r>
    </w:p>
    <w:p>
      <w:pPr>
        <w:pStyle w:val="Heading2"/>
      </w:pPr>
      <w:r>
        <w:t>10. 诊断依据</w:t>
      </w:r>
    </w:p>
    <w:p>
      <w:r>
        <w:t>诊断依据依次列支持伴气道压迫及声音异常的高风险颈部疾病的真实病史、阳性查体、功能生化、影像及病理。每条依据应说明其支持层级；不能将病名原样重复代替证据。</w:t>
      </w:r>
    </w:p>
    <w:p>
      <w:pPr>
        <w:pStyle w:val="Heading2"/>
      </w:pPr>
      <w:r>
        <w:t>11. 鉴别诊断</w:t>
      </w:r>
    </w:p>
    <w:p>
      <w:r>
        <w:t>插管影响、喉炎、单/双侧声带异常及血肿。只选与当前患者真实线索相关的鉴别项，写支持、反对及尚缺资料；不能机械列全部疾病。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严重程度由实际症状、靶器官受累、功能状态与解剖负荷支持；分型采用报告及明确版本。压迫、侵犯、既往损伤和喉部其他病因均需区分。未取得相应证据时不填严重程度或自算评分。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气道不稳定立即临床应对；稳定后由团队确定方案。非手术管理仅记录医师拟定或已执行的内容，不根据病名自动开药，不产生剂量、疗程或目标值。</w:t>
      </w:r>
    </w:p>
    <w:p>
      <w:pPr>
        <w:pStyle w:val="Heading2"/>
      </w:pPr>
      <w:r>
        <w:t>15. 手术适应性评估</w:t>
      </w:r>
    </w:p>
    <w:p>
      <w:r>
        <w:t>围绕伴气道压迫及声音异常的高风险颈部疾病核对干预目标、疾病证据、患者耐受、替代方案及意愿。气道不稳定立即临床应对；稳定后由团队确定方案。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气道不稳定立即临床应对；稳定后由团队确定方案。不将常见术式写作本患者实际操作。</w:t>
      </w:r>
    </w:p>
    <w:p>
      <w:pPr>
        <w:pStyle w:val="Heading2"/>
      </w:pPr>
      <w:r>
        <w:t>17. 术前评估</w:t>
      </w:r>
    </w:p>
    <w:p>
      <w:r>
        <w:t>术前声音与喉镜基线、既往手术分区、现病灶和原手术目标之间的关系必须复核。必要急诊检验与监护资料，不能因缺报告延迟提示。另核对麻醉评估、抗栓药状态、基础疾病及计划与已完成检查，缺项只列待办，不编ASA评分。</w:t>
      </w:r>
    </w:p>
    <w:p>
      <w:pPr>
        <w:pStyle w:val="Heading2"/>
      </w:pPr>
      <w:r>
        <w:t>18. 术前风险分析</w:t>
      </w:r>
    </w:p>
    <w:p>
      <w:r>
        <w:t>气道阻塞及双侧声带功能风险。按本次侧别、范围、再手术及基础功能选择风险，风险告知与已经发生并发症必须分开。</w:t>
      </w:r>
    </w:p>
    <w:p>
      <w:pPr>
        <w:pStyle w:val="Heading2"/>
      </w:pPr>
      <w:r>
        <w:t>19. 术后观察</w:t>
      </w:r>
    </w:p>
    <w:p>
      <w:r>
        <w:t>症状、呼吸与处置反应以真实事件时间串联。将术后第0日、术后第1日及后续事件与真实手术日关联；没有当日观察不得沿用前一天正常结论。</w:t>
      </w:r>
    </w:p>
    <w:p>
      <w:pPr>
        <w:pStyle w:val="Heading2"/>
      </w:pPr>
      <w:r>
        <w:t>20. 术后并发症</w:t>
      </w:r>
    </w:p>
    <w:p>
      <w:r>
        <w:t>重点识别气道阻塞及双侧声带功能风险及实际手术相关异常。颈部迅速肿胀、喘鸣或呼吸困难须即时升级临床处置；声音异常不直接确诊神经损伤，低钙不直接定永久性甲旁减。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喘鸣、呼吸困难、声音变化起始和既往声带状态相关的真实病史】；查体：【立即评估气道，记录氧合与实际喉镜实际结果】；辅助检查：【必要急诊检验与监护资料，不能因缺报告延迟提示及病变气道关系及动态检查按实际完成已完成结果】；初步诊断：【证据支持的名称与不确定性】；诊断依据及鉴别：【声音嘶哑不直接诊断喉返神经损伤或肿瘤侵犯并结合插管影响、喉炎、单/双侧声带异常及血肿】；诊疗计划：【医师确认的气道不稳定立即临床应对；稳定后由团队确定方案】。</w:t>
      </w:r>
    </w:p>
    <w:p>
      <w:pPr>
        <w:pStyle w:val="Heading2"/>
      </w:pPr>
      <w:r>
        <w:t>22. 主治医师查房模板</w:t>
      </w:r>
    </w:p>
    <w:p>
      <w:r>
        <w:t>连续段模板：今日随【真实姓名】主治医师查房，患者【当日症状变化】，查体【立即评估气道，记录氧合与实际喉镜实际结果】。复核【必要急诊检验与监护资料，不能因缺报告延迟提示真实趋势】，目前【证据支持的诊断状态】。主治医师意见为【真实近期计划】，重点观察【症状、呼吸与处置反应以真实事件时间串联中已确认的观察项目】，治疗执行情况为【实际状态】。</w:t>
      </w:r>
    </w:p>
    <w:p>
      <w:pPr>
        <w:pStyle w:val="Heading2"/>
      </w:pPr>
      <w:r>
        <w:t>23. 副主任医师查房模板</w:t>
      </w:r>
    </w:p>
    <w:p>
      <w:r>
        <w:t>连续段模板：今日随【真实姓名】副主任医师查房，患者【当日病情】，结合【病变气道关系及动态检查按实际完成及病理决定性质，不能以嘶哑代神经侵犯证据的真实对应证据】，复核【声音嘶哑不直接诊断喉返神经损伤或肿瘤侵犯涉及的诊断边界】，对【插管影响、喉炎、单/双侧声带异常及血肿中适用项】作鉴别；副主任医师对【气道阻塞及双侧声带功能风险的实际风险】提出【真实调整意见】，后续【待完成事项】。</w:t>
      </w:r>
    </w:p>
    <w:p>
      <w:pPr>
        <w:pStyle w:val="Heading2"/>
      </w:pPr>
      <w:r>
        <w:t>24. 主任医师查房模板</w:t>
      </w:r>
    </w:p>
    <w:p>
      <w:r>
        <w:t>连续段模板：今日随【真实姓名】主任医师查房，根据【完整证据链】分析伴气道压迫及声音异常的高风险颈部疾病，目前主要决策问题为【真实疑难问题】。结合【压迫、侵犯、既往损伤和喉部其他病因均需区分相关患者证据】和【耐受、替代方案及意愿】，主任医师意见为【真实治疗策略及理由】，重点防范【本次气道阻塞及双侧声带功能风险适用风险】，并安排【真实会诊或随访计划】。</w:t>
      </w:r>
    </w:p>
    <w:p>
      <w:pPr>
        <w:pStyle w:val="Heading2"/>
      </w:pPr>
      <w:r>
        <w:t>25. 术前小结模板</w:t>
      </w:r>
    </w:p>
    <w:p>
      <w:r>
        <w:t>栏目模板：术前诊断：【证据层级正确的伴气道压迫及声音异常的高风险颈部疾病诊断】；依据：【必要急诊检验与监护资料，不能因缺报告延迟提示、病变气道关系及动态检查按实际完成、病理决定性质，不能以嘶哑代神经侵犯证据已取得信息】；拟手术：【医师确认侧别、名称及范围】；适应性：【真实理由】；术前评估：【术前声音与喉镜基线、既往手术分区、现病灶和原手术目标之间的关系必须复核。及实际耐受评估】；风险：【气道阻塞及双侧声带功能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症状、呼吸与处置反应以真实事件时间串联的真实医师安排】。不补“手术顺利”“神经保护良好”。</w:t>
      </w:r>
    </w:p>
    <w:p>
      <w:pPr>
        <w:pStyle w:val="Heading2"/>
      </w:pPr>
      <w:r>
        <w:t>27. 术后日常病程模板</w:t>
      </w:r>
    </w:p>
    <w:p>
      <w:r>
        <w:t>连续段模板：患者【经核对的术后日数】，诉【当日病情】，查体【实际切口、声音、呼吸和相关体征】，辅助检查【必要急诊检验与监护资料，不能因缺报告延迟提示中本次已回报结果】；结合伴气道压迫及声音异常的高风险颈部疾病及实际手术状态，目前【临床评价】，治疗【执行或调整的真实状态】，继续观察【症状、呼吸与处置反应以真实事件时间串联实际计划】。</w:t>
      </w:r>
    </w:p>
    <w:p>
      <w:pPr>
        <w:pStyle w:val="Heading2"/>
      </w:pPr>
      <w:r>
        <w:t>28. 异常病程模板</w:t>
      </w:r>
    </w:p>
    <w:p>
      <w:r>
        <w:t>连续段模板：患者于【真实时刻】出现【症状和进展】，即时检查【生命体征及立即评估气道，记录氧合与实际喉镜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伴气道压迫及声音异常的高风险颈部疾病相关检查、实际治疗及结果按时序】；出院状态：【症状、呼吸与处置反应以真实事件时间串联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伴气道压迫及声音异常的高风险颈部疾病证据边界、侧别位置、病灶/标本归属、报告时间、术式状态及医师意见来源；特别检查“声音嘶哑不直接诊断喉返神经损伤或肿瘤侵犯”。跨患者资料隔离，未来报告不回填过去病程。参考本模块指南章节，推荐等级未逐条核实则不标注，最终输出交10复核。</w:t>
      </w:r>
    </w:p>
    <w:p>
      <w:pPr>
        <w:pStyle w:val="Heading1"/>
      </w:pPr>
      <w:r>
        <w:t>甲状旁腺异位与再次手术：完整专病规则与文书模板</w:t>
      </w:r>
    </w:p>
    <w:p>
      <w:pPr>
        <w:pStyle w:val="Heading2"/>
      </w:pPr>
      <w:r>
        <w:t>1. 疾病定义</w:t>
      </w:r>
    </w:p>
    <w:p>
      <w:r>
        <w:t>异位、多次探查或持续复发功能异常的复杂甲旁情境。用于病历时必须确认诊断名称所代表的证据层级，待查状态保留不确定性。</w:t>
      </w:r>
    </w:p>
    <w:p>
      <w:pPr>
        <w:pStyle w:val="Heading2"/>
      </w:pPr>
      <w:r>
        <w:t>2. 发病机制及临床特点</w:t>
      </w:r>
    </w:p>
    <w:p>
      <w:r>
        <w:t>原位遗漏、超数或异位腺体及残留组织均可能。这里只解释医学背景，不能据机制推断患者已有症状或并发症。</w:t>
      </w:r>
    </w:p>
    <w:p>
      <w:pPr>
        <w:pStyle w:val="Heading2"/>
      </w:pPr>
      <w:r>
        <w:t>3. 病史采集</w:t>
      </w:r>
    </w:p>
    <w:p>
      <w:r>
        <w:t>历次腺体处理、移植部位、术后缓解与异常再现。逐项标明患者陈述、既往记录或本次报告来源，并记录事件时间；未询问不得补写否认。</w:t>
      </w:r>
    </w:p>
    <w:p>
      <w:pPr>
        <w:pStyle w:val="Heading2"/>
      </w:pPr>
      <w:r>
        <w:t>4. 临床表现</w:t>
      </w:r>
    </w:p>
    <w:p>
      <w:r>
        <w:t>甲状旁腺异位与再次手术的临床表现围绕历次腺体处理、移植部位、术后缓解与异常再现采集。无症状、症状缓解及加重均须实际记录，症状不能替代病理或功能诊断。</w:t>
      </w:r>
    </w:p>
    <w:p>
      <w:pPr>
        <w:pStyle w:val="Heading2"/>
      </w:pPr>
      <w:r>
        <w:t>5. 专科检查</w:t>
      </w:r>
    </w:p>
    <w:p>
      <w:r>
        <w:t>既往切口声音及代谢相关体征。触诊大小与影像测量分开；未实查不补正常，既往正常不能代替当日检查。</w:t>
      </w:r>
    </w:p>
    <w:p>
      <w:pPr>
        <w:pStyle w:val="Heading2"/>
      </w:pPr>
      <w:r>
        <w:t>6. 检验检查</w:t>
      </w:r>
    </w:p>
    <w:p>
      <w:r>
        <w:t>连续同期钙PTH和继发因素排查。结果须有采样日期、单位和本实验室参考范围；不同日期与检测方法不直接混作同一趋势。</w:t>
      </w:r>
    </w:p>
    <w:p>
      <w:pPr>
        <w:pStyle w:val="Heading2"/>
      </w:pPr>
      <w:r>
        <w:t>7. 影像学检查</w:t>
      </w:r>
    </w:p>
    <w:p>
      <w:r>
        <w:t>复核多模态定位一致性与已切腺体位置。保留报告原有不确定词，不重写原报告诊断意见；临床综合解释另列。</w:t>
      </w:r>
    </w:p>
    <w:p>
      <w:pPr>
        <w:pStyle w:val="Heading2"/>
      </w:pPr>
      <w:r>
        <w:t>8. 病理学检查</w:t>
      </w:r>
    </w:p>
    <w:p>
      <w:r>
        <w:t>新旧病理按标本编号归属。必须绑定患者、病灶及标本；冰冻、穿刺与石蜡不能互换，待回报不能提前引用。</w:t>
      </w:r>
    </w:p>
    <w:p>
      <w:pPr>
        <w:pStyle w:val="Heading2"/>
      </w:pPr>
      <w:r>
        <w:t>9. 诊断标准</w:t>
      </w:r>
    </w:p>
    <w:p>
      <w:r>
        <w:t>不能仅因再定位阳性就认定全部异常来源。诊断标准的版本和应用前提须确认；证据不足写考虑、待查或待明确，不生造满足标准。</w:t>
      </w:r>
    </w:p>
    <w:p>
      <w:pPr>
        <w:pStyle w:val="Heading2"/>
      </w:pPr>
      <w:r>
        <w:t>10. 诊断依据</w:t>
      </w:r>
    </w:p>
    <w:p>
      <w:r>
        <w:t>诊断依据依次列支持甲状旁腺异位与再次手术的真实病史、阳性查体、功能生化、影像及病理。每条依据应说明其支持层级；不能将病名原样重复代替证据。</w:t>
      </w:r>
    </w:p>
    <w:p>
      <w:pPr>
        <w:pStyle w:val="Heading2"/>
      </w:pPr>
      <w:r>
        <w:t>11. 鉴别诊断</w:t>
      </w:r>
    </w:p>
    <w:p>
      <w:r>
        <w:t>持续继发因素、残留、移植组织及检测干扰。只选与当前患者真实线索相关的鉴别项，写支持、反对及尚缺资料；不能机械列全部疾病。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严重程度由实际症状、靶器官受累、功能状态与解剖负荷支持；分型采用报告及明确版本。原位遗漏、超数或异位腺体及残留组织均可能。未取得相应证据时不填严重程度或自算评分。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再手术目标和范围由功能及定位共同决定。非手术管理仅记录医师拟定或已执行的内容，不根据病名自动开药，不产生剂量、疗程或目标值。</w:t>
      </w:r>
    </w:p>
    <w:p>
      <w:pPr>
        <w:pStyle w:val="Heading2"/>
      </w:pPr>
      <w:r>
        <w:t>15. 手术适应性评估</w:t>
      </w:r>
    </w:p>
    <w:p>
      <w:r>
        <w:t>围绕甲状旁腺异位与再次手术核对干预目标、疾病证据、患者耐受、替代方案及意愿。再手术目标和范围由功能及定位共同决定。不能写“已告知并同意”除非真实沟通已经发生且有来源。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再手术目标和范围由功能及定位共同决定。不将常见术式写作本患者实际操作。</w:t>
      </w:r>
    </w:p>
    <w:p>
      <w:pPr>
        <w:pStyle w:val="Heading2"/>
      </w:pPr>
      <w:r>
        <w:t>17. 术前评估</w:t>
      </w:r>
    </w:p>
    <w:p>
      <w:r>
        <w:t>术前声音与喉镜基线、既往手术分区、现病灶和原手术目标之间的关系必须复核。连续同期钙PTH和继发因素排查。另核对麻醉评估、抗栓药状态、基础疾病及计划与已完成检查，缺项只列待办，不编ASA评分。</w:t>
      </w:r>
    </w:p>
    <w:p>
      <w:pPr>
        <w:pStyle w:val="Heading2"/>
      </w:pPr>
      <w:r>
        <w:t>18. 术前风险分析</w:t>
      </w:r>
    </w:p>
    <w:p>
      <w:r>
        <w:t>神经损伤、低钙、再探查失败和无功能组织残留。按本次侧别、范围、再手术及基础功能选择风险，风险告知与已经发生并发症必须分开。</w:t>
      </w:r>
    </w:p>
    <w:p>
      <w:pPr>
        <w:pStyle w:val="Heading2"/>
      </w:pPr>
      <w:r>
        <w:t>19. 术后观察</w:t>
      </w:r>
    </w:p>
    <w:p>
      <w:r>
        <w:t>钙磷镁PTH、症状及长期疗效。将术后第0日、术后第1日及后续事件与真实手术日关联；没有当日观察不得沿用前一天正常结论。</w:t>
      </w:r>
    </w:p>
    <w:p>
      <w:pPr>
        <w:pStyle w:val="Heading2"/>
      </w:pPr>
      <w:r>
        <w:t>20. 术后并发症</w:t>
      </w:r>
    </w:p>
    <w:p>
      <w:r>
        <w:t>重点识别神经损伤、低钙、再探查失败和无功能组织残留及实际手术相关异常。颈部迅速肿胀、喘鸣或呼吸困难须即时升级临床处置；声音异常不直接确诊神经损伤，低钙不直接定永久性甲旁减。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历次腺体处理、移植部位、术后缓解与异常再现相关的真实病史】；查体：【既往切口声音及代谢相关体征实际结果】；辅助检查：【连续同期钙PTH和继发因素排查及复核多模态定位一致性与已切腺体位置已完成结果】；初步诊断：【证据支持的名称与不确定性】；诊断依据及鉴别：【不能仅因再定位阳性就认定全部异常来源并结合持续继发因素、残留、移植组织及检测干扰】；诊疗计划：【医师确认的再手术目标和范围由功能及定位共同决定】。</w:t>
      </w:r>
    </w:p>
    <w:p>
      <w:pPr>
        <w:pStyle w:val="Heading2"/>
      </w:pPr>
      <w:r>
        <w:t>22. 主治医师查房模板</w:t>
      </w:r>
    </w:p>
    <w:p>
      <w:r>
        <w:t>连续段模板：今日随【真实姓名】主治医师查房，患者【当日症状变化】，查体【既往切口声音及代谢相关体征实际结果】。复核【连续同期钙PTH和继发因素排查真实趋势】，目前【证据支持的诊断状态】。主治医师意见为【真实近期计划】，重点观察【钙磷镁PTH、症状及长期疗效中已确认的观察项目】，治疗执行情况为【实际状态】。</w:t>
      </w:r>
    </w:p>
    <w:p>
      <w:pPr>
        <w:pStyle w:val="Heading2"/>
      </w:pPr>
      <w:r>
        <w:t>23. 副主任医师查房模板</w:t>
      </w:r>
    </w:p>
    <w:p>
      <w:r>
        <w:t>连续段模板：今日随【真实姓名】副主任医师查房，患者【当日病情】，结合【复核多模态定位一致性与已切腺体位置及新旧病理按标本编号归属的真实对应证据】，复核【不能仅因再定位阳性就认定全部异常来源涉及的诊断边界】，对【持续继发因素、残留、移植组织及检测干扰中适用项】作鉴别；副主任医师对【神经损伤、低钙、再探查失败和无功能组织残留的实际风险】提出【真实调整意见】，后续【待完成事项】。</w:t>
      </w:r>
    </w:p>
    <w:p>
      <w:pPr>
        <w:pStyle w:val="Heading2"/>
      </w:pPr>
      <w:r>
        <w:t>24. 主任医师查房模板</w:t>
      </w:r>
    </w:p>
    <w:p>
      <w:r>
        <w:t>连续段模板：今日随【真实姓名】主任医师查房，根据【完整证据链】分析甲状旁腺异位与再次手术，目前主要决策问题为【真实疑难问题】。结合【原位遗漏、超数或异位腺体及残留组织均可能相关患者证据】和【耐受、替代方案及意愿】，主任医师意见为【真实治疗策略及理由】，重点防范【本次神经损伤、低钙、再探查失败和无功能组织残留适用风险】，并安排【真实会诊或随访计划】。</w:t>
      </w:r>
    </w:p>
    <w:p>
      <w:pPr>
        <w:pStyle w:val="Heading2"/>
      </w:pPr>
      <w:r>
        <w:t>25. 术前小结模板</w:t>
      </w:r>
    </w:p>
    <w:p>
      <w:r>
        <w:t>栏目模板：术前诊断：【证据层级正确的甲状旁腺异位与再次手术诊断】；依据：【连续同期钙PTH和继发因素排查、复核多模态定位一致性与已切腺体位置、新旧病理按标本编号归属已取得信息】；拟手术：【医师确认侧别、名称及范围】；适应性：【真实理由】；术前评估：【术前声音与喉镜基线、既往手术分区、现病灶和原手术目标之间的关系必须复核。及实际耐受评估】；风险：【神经损伤、低钙、再探查失败和无功能组织残留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钙磷镁PTH、症状及长期疗效的真实医师安排】。不补“手术顺利”“神经保护良好”。</w:t>
      </w:r>
    </w:p>
    <w:p>
      <w:pPr>
        <w:pStyle w:val="Heading2"/>
      </w:pPr>
      <w:r>
        <w:t>27. 术后日常病程模板</w:t>
      </w:r>
    </w:p>
    <w:p>
      <w:r>
        <w:t>连续段模板：患者【经核对的术后日数】，诉【当日病情】，查体【实际切口、声音、呼吸和相关体征】，辅助检查【连续同期钙PTH和继发因素排查中本次已回报结果】；结合甲状旁腺异位与再次手术及实际手术状态，目前【临床评价】，治疗【执行或调整的真实状态】，继续观察【钙磷镁PTH、症状及长期疗效实际计划】。</w:t>
      </w:r>
    </w:p>
    <w:p>
      <w:pPr>
        <w:pStyle w:val="Heading2"/>
      </w:pPr>
      <w:r>
        <w:t>28. 异常病程模板</w:t>
      </w:r>
    </w:p>
    <w:p>
      <w:r>
        <w:t>连续段模板：患者于【真实时刻】出现【症状和进展】，即时检查【生命体征及既往切口声音及代谢相关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旁腺异位与再次手术相关检查、实际治疗及结果按时序】；出院状态：【钙磷镁PTH、症状及长期疗效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旁腺异位与再次手术证据边界、侧别位置、病灶/标本归属、报告时间、术式状态及医师意见来源；特别检查“不能仅因再定位阳性就认定全部异常来源”。跨患者资料隔离，未来报告不回填过去病程。参考本模块指南章节，推荐等级未逐条核实则不标注，最终输出交10复核。</w:t>
      </w:r>
    </w:p>
    <w:p>
      <w:pPr>
        <w:pStyle w:val="Heading1"/>
      </w:pPr>
      <w:r>
        <w:t>多腺体甲旁病合并甲状腺疾病：完整专病规则与文书模板</w:t>
      </w:r>
    </w:p>
    <w:p>
      <w:pPr>
        <w:pStyle w:val="Heading2"/>
      </w:pPr>
      <w:r>
        <w:t>1. 疾病定义</w:t>
      </w:r>
    </w:p>
    <w:p>
      <w:r>
        <w:t>甲状腺病灶与多腺体代谢疾病同存的复合情境。用于病历时必须确认诊断名称所代表的证据层级，待查状态保留不确定性。</w:t>
      </w:r>
    </w:p>
    <w:p>
      <w:pPr>
        <w:pStyle w:val="Heading2"/>
      </w:pPr>
      <w:r>
        <w:t>2. 发病机制及临床特点</w:t>
      </w:r>
    </w:p>
    <w:p>
      <w:r>
        <w:t>两个疾病证据链独立，联合手术可放大功能风险。这里只解释医学背景，不能据机制推断患者已有症状或并发症。</w:t>
      </w:r>
    </w:p>
    <w:p>
      <w:pPr>
        <w:pStyle w:val="Heading2"/>
      </w:pPr>
      <w:r>
        <w:t>3. 病史采集</w:t>
      </w:r>
    </w:p>
    <w:p>
      <w:r>
        <w:t>两条病史、肾病遗传背景及既往颈部操作。逐项标明患者陈述、既往记录或本次报告来源，并记录事件时间；未询问不得补写否认。</w:t>
      </w:r>
    </w:p>
    <w:p>
      <w:pPr>
        <w:pStyle w:val="Heading2"/>
      </w:pPr>
      <w:r>
        <w:t>4. 临床表现</w:t>
      </w:r>
    </w:p>
    <w:p>
      <w:r>
        <w:t>多腺体甲旁病合并甲状腺疾病的临床表现围绕两条病史、肾病遗传背景及既往颈部操作采集。无症状、症状缓解及加重均须实际记录，症状不能替代病理或功能诊断。</w:t>
      </w:r>
    </w:p>
    <w:p>
      <w:pPr>
        <w:pStyle w:val="Heading2"/>
      </w:pPr>
      <w:r>
        <w:t>5. 专科检查</w:t>
      </w:r>
    </w:p>
    <w:p>
      <w:r>
        <w:t>甲状腺与甲旁相关体征分别记录。触诊大小与影像测量分开；未实查不补正常，既往正常不能代替当日检查。</w:t>
      </w:r>
    </w:p>
    <w:p>
      <w:pPr>
        <w:pStyle w:val="Heading2"/>
      </w:pPr>
      <w:r>
        <w:t>6. 检验检查</w:t>
      </w:r>
    </w:p>
    <w:p>
      <w:r>
        <w:t>甲功和钙磷PTH分别解释。结果须有采样日期、单位和本实验室参考范围；不同日期与检测方法不直接混作同一趋势。</w:t>
      </w:r>
    </w:p>
    <w:p>
      <w:pPr>
        <w:pStyle w:val="Heading2"/>
      </w:pPr>
      <w:r>
        <w:t>7. 影像学检查</w:t>
      </w:r>
    </w:p>
    <w:p>
      <w:r>
        <w:t>病灶按甲状腺结节与疑甲旁腺体建立不同ID。保留报告原有不确定词，不重写原报告诊断意见；临床综合解释另列。</w:t>
      </w:r>
    </w:p>
    <w:p>
      <w:pPr>
        <w:pStyle w:val="Heading2"/>
      </w:pPr>
      <w:r>
        <w:t>8. 病理学检查</w:t>
      </w:r>
    </w:p>
    <w:p>
      <w:r>
        <w:t>标本标签不能只写颈部肿物，功能组织归属需核对。必须绑定患者、病灶及标本；冰冻、穿刺与石蜡不能互换，待回报不能提前引用。</w:t>
      </w:r>
    </w:p>
    <w:p>
      <w:pPr>
        <w:pStyle w:val="Heading2"/>
      </w:pPr>
      <w:r>
        <w:t>9. 诊断标准</w:t>
      </w:r>
    </w:p>
    <w:p>
      <w:r>
        <w:t>不得把甲状腺结节当作甲旁定位或把甲旁影像当甲状腺病理。诊断标准的版本和应用前提须确认；证据不足写考虑、待查或待明确，不生造满足标准。</w:t>
      </w:r>
    </w:p>
    <w:p>
      <w:pPr>
        <w:pStyle w:val="Heading2"/>
      </w:pPr>
      <w:r>
        <w:t>10. 诊断依据</w:t>
      </w:r>
    </w:p>
    <w:p>
      <w:r>
        <w:t>诊断依据依次列支持多腺体甲旁病合并甲状腺疾病的真实病史、阳性查体、功能生化、影像及病理。每条依据应说明其支持层级；不能将病名原样重复代替证据。</w:t>
      </w:r>
    </w:p>
    <w:p>
      <w:pPr>
        <w:pStyle w:val="Heading2"/>
      </w:pPr>
      <w:r>
        <w:t>11. 鉴别诊断</w:t>
      </w:r>
    </w:p>
    <w:p>
      <w:r>
        <w:t>两种病变互相误认、多腺体增生与单腺疾病。只选与当前患者真实线索相关的鉴别项，写支持、反对及尚缺资料；不能机械列全部疾病。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严重程度由实际症状、靶器官受累、功能状态与解剖负荷支持；分型采用报告及明确版本。两个疾病证据链独立，联合手术可放大功能风险。未取得相应证据时不填严重程度或自算评分。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联合或分期由真实获益风险讨论决定。非手术管理仅记录医师拟定或已执行的内容，不根据病名自动开药，不产生剂量、疗程或目标值。</w:t>
      </w:r>
    </w:p>
    <w:p>
      <w:pPr>
        <w:pStyle w:val="Heading2"/>
      </w:pPr>
      <w:r>
        <w:t>15. 手术适应性评估</w:t>
      </w:r>
    </w:p>
    <w:p>
      <w:r>
        <w:t>围绕多腺体甲旁病合并甲状腺疾病核对干预目标、疾病证据、患者耐受、替代方案及意愿。联合或分期由真实获益风险讨论决定。不能写“已告知并同意”除非真实沟通已经发生且有来源。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依据真实手术计划填写病变切除、腺叶/全腺手术、探查或分区处理等术式的完整名称；手术范围、侧别、甲旁处理及重建按原记录。联合或分期由真实获益风险讨论决定。不将常见术式写作本患者实际操作。</w:t>
      </w:r>
    </w:p>
    <w:p>
      <w:pPr>
        <w:pStyle w:val="Heading2"/>
      </w:pPr>
      <w:r>
        <w:t>17. 术前评估</w:t>
      </w:r>
    </w:p>
    <w:p>
      <w:r>
        <w:t>术前声音与喉镜基线、既往手术分区、现病灶和原手术目标之间的关系必须复核。甲功和钙磷PTH分别解释。另核对麻醉评估、抗栓药状态、基础疾病及计划与已完成检查，缺项只列待办，不编ASA评分。</w:t>
      </w:r>
    </w:p>
    <w:p>
      <w:pPr>
        <w:pStyle w:val="Heading2"/>
      </w:pPr>
      <w:r>
        <w:t>18. 术前风险分析</w:t>
      </w:r>
    </w:p>
    <w:p>
      <w:r>
        <w:t>残留功能不足、低钙、神经及双重手术负荷。按本次侧别、范围、再手术及基础功能选择风险，风险告知与已经发生并发症必须分开。</w:t>
      </w:r>
    </w:p>
    <w:p>
      <w:pPr>
        <w:pStyle w:val="Heading2"/>
      </w:pPr>
      <w:r>
        <w:t>19. 术后观察</w:t>
      </w:r>
    </w:p>
    <w:p>
      <w:r>
        <w:t>功能两条时间线及实际药物状态。将术后第0日、术后第1日及后续事件与真实手术日关联；没有当日观察不得沿用前一天正常结论。</w:t>
      </w:r>
    </w:p>
    <w:p>
      <w:pPr>
        <w:pStyle w:val="Heading2"/>
      </w:pPr>
      <w:r>
        <w:t>20. 术后并发症</w:t>
      </w:r>
    </w:p>
    <w:p>
      <w:r>
        <w:t>重点识别残留功能不足、低钙、神经及双重手术负荷及实际手术相关异常。颈部迅速肿胀、喘鸣或呼吸困难须即时升级临床处置；声音异常不直接确诊神经损伤，低钙不直接定永久性甲旁减。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两条病史、肾病遗传背景及既往颈部操作相关的真实病史】；查体：【甲状腺与甲旁相关体征分别记录实际结果】；辅助检查：【甲功和钙磷PTH分别解释及病灶按甲状腺结节与疑甲旁腺体建立不同ID已完成结果】；初步诊断：【证据支持的名称与不确定性】；诊断依据及鉴别：【不得把甲状腺结节当作甲旁定位或把甲旁影像当甲状腺病理并结合两种病变互相误认、多腺体增生与单腺疾病】；诊疗计划：【医师确认的联合或分期由真实获益风险讨论决定】。</w:t>
      </w:r>
    </w:p>
    <w:p>
      <w:pPr>
        <w:pStyle w:val="Heading2"/>
      </w:pPr>
      <w:r>
        <w:t>22. 主治医师查房模板</w:t>
      </w:r>
    </w:p>
    <w:p>
      <w:r>
        <w:t>连续段模板：今日随【真实姓名】主治医师查房，患者【当日症状变化】，查体【甲状腺与甲旁相关体征分别记录实际结果】。复核【甲功和钙磷PTH分别解释真实趋势】，目前【证据支持的诊断状态】。主治医师意见为【真实近期计划】，重点观察【功能两条时间线及实际药物状态中已确认的观察项目】，治疗执行情况为【实际状态】。</w:t>
      </w:r>
    </w:p>
    <w:p>
      <w:pPr>
        <w:pStyle w:val="Heading2"/>
      </w:pPr>
      <w:r>
        <w:t>23. 副主任医师查房模板</w:t>
      </w:r>
    </w:p>
    <w:p>
      <w:r>
        <w:t>连续段模板：今日随【真实姓名】副主任医师查房，患者【当日病情】，结合【病灶按甲状腺结节与疑甲旁腺体建立不同ID及标本标签不能只写颈部肿物，功能组织归属需核对的真实对应证据】，复核【不得把甲状腺结节当作甲旁定位或把甲旁影像当甲状腺病理涉及的诊断边界】，对【两种病变互相误认、多腺体增生与单腺疾病中适用项】作鉴别；副主任医师对【残留功能不足、低钙、神经及双重手术负荷的实际风险】提出【真实调整意见】，后续【待完成事项】。</w:t>
      </w:r>
    </w:p>
    <w:p>
      <w:pPr>
        <w:pStyle w:val="Heading2"/>
      </w:pPr>
      <w:r>
        <w:t>24. 主任医师查房模板</w:t>
      </w:r>
    </w:p>
    <w:p>
      <w:r>
        <w:t>连续段模板：今日随【真实姓名】主任医师查房，根据【完整证据链】分析多腺体甲旁病合并甲状腺疾病，目前主要决策问题为【真实疑难问题】。结合【两个疾病证据链独立，联合手术可放大功能风险相关患者证据】和【耐受、替代方案及意愿】，主任医师意见为【真实治疗策略及理由】，重点防范【本次残留功能不足、低钙、神经及双重手术负荷适用风险】，并安排【真实会诊或随访计划】。</w:t>
      </w:r>
    </w:p>
    <w:p>
      <w:pPr>
        <w:pStyle w:val="Heading2"/>
      </w:pPr>
      <w:r>
        <w:t>25. 术前小结模板</w:t>
      </w:r>
    </w:p>
    <w:p>
      <w:r>
        <w:t>栏目模板：术前诊断：【证据层级正确的多腺体甲旁病合并甲状腺疾病诊断】；依据：【甲功和钙磷PTH分别解释、病灶按甲状腺结节与疑甲旁腺体建立不同ID、标本标签不能只写颈部肿物，功能组织归属需核对已取得信息】；拟手术：【医师确认侧别、名称及范围】；适应性：【真实理由】；术前评估：【术前声音与喉镜基线、既往手术分区、现病灶和原手术目标之间的关系必须复核。及实际耐受评估】；风险：【残留功能不足、低钙、神经及双重手术负荷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功能两条时间线及实际药物状态的真实医师安排】。不补“手术顺利”“神经保护良好”。</w:t>
      </w:r>
    </w:p>
    <w:p>
      <w:pPr>
        <w:pStyle w:val="Heading2"/>
      </w:pPr>
      <w:r>
        <w:t>27. 术后日常病程模板</w:t>
      </w:r>
    </w:p>
    <w:p>
      <w:r>
        <w:t>连续段模板：患者【经核对的术后日数】，诉【当日病情】，查体【实际切口、声音、呼吸和相关体征】，辅助检查【甲功和钙磷PTH分别解释中本次已回报结果】；结合多腺体甲旁病合并甲状腺疾病及实际手术状态，目前【临床评价】，治疗【执行或调整的真实状态】，继续观察【功能两条时间线及实际药物状态实际计划】。</w:t>
      </w:r>
    </w:p>
    <w:p>
      <w:pPr>
        <w:pStyle w:val="Heading2"/>
      </w:pPr>
      <w:r>
        <w:t>28. 异常病程模板</w:t>
      </w:r>
    </w:p>
    <w:p>
      <w:r>
        <w:t>连续段模板：患者于【真实时刻】出现【症状和进展】，即时检查【生命体征及甲状腺与甲旁相关体征分别记录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多腺体甲旁病合并甲状腺疾病相关检查、实际治疗及结果按时序】；出院状态：【功能两条时间线及实际药物状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多腺体甲旁病合并甲状腺疾病证据边界、侧别位置、病灶/标本归属、报告时间、术式状态及医师意见来源；特别检查“不得把甲状腺结节当作甲旁定位或把甲旁影像当甲状腺病理”。跨患者资料隔离，未来报告不回填过去病程。参考本模块指南章节，推荐等级未逐条核实则不标注，最终输出交10复核。</w:t>
      </w:r>
    </w:p>
    <w:p>
      <w:pPr>
        <w:pStyle w:val="Heading1"/>
      </w:pPr>
      <w:r>
        <w:t>既往放射治疗及高风险合并症颈部手术：完整专病规则与文书模板</w:t>
      </w:r>
    </w:p>
    <w:p>
      <w:pPr>
        <w:pStyle w:val="Heading2"/>
      </w:pPr>
      <w:r>
        <w:t>1. 疾病定义</w:t>
      </w:r>
    </w:p>
    <w:p>
      <w:r>
        <w:t>放疗组织改变或严重合并症影响外科耐受的情境。用于病历时必须确认诊断名称所代表的证据层级，待查状态保留不确定性。</w:t>
      </w:r>
    </w:p>
    <w:p>
      <w:pPr>
        <w:pStyle w:val="Heading2"/>
      </w:pPr>
      <w:r>
        <w:t>2. 发病机制及临床特点</w:t>
      </w:r>
    </w:p>
    <w:p>
      <w:r>
        <w:t>局部纤维化、愈合与全身耐受风险需个体化。这里只解释医学背景，不能据机制推断患者已有症状或并发症。</w:t>
      </w:r>
    </w:p>
    <w:p>
      <w:pPr>
        <w:pStyle w:val="Heading2"/>
      </w:pPr>
      <w:r>
        <w:t>3. 病史采集</w:t>
      </w:r>
    </w:p>
    <w:p>
      <w:r>
        <w:t>放疗部位时间、合并症、抗栓药、既往气道和营养。逐项标明患者陈述、既往记录或本次报告来源，并记录事件时间；未询问不得补写否认。</w:t>
      </w:r>
    </w:p>
    <w:p>
      <w:pPr>
        <w:pStyle w:val="Heading2"/>
      </w:pPr>
      <w:r>
        <w:t>4. 临床表现</w:t>
      </w:r>
    </w:p>
    <w:p>
      <w:r>
        <w:t>既往放射治疗及高风险合并症颈部手术的临床表现围绕放疗部位时间、合并症、抗栓药、既往气道和营养采集。无症状、症状缓解及加重均须实际记录，症状不能替代病理或功能诊断。</w:t>
      </w:r>
    </w:p>
    <w:p>
      <w:pPr>
        <w:pStyle w:val="Heading2"/>
      </w:pPr>
      <w:r>
        <w:t>5. 专科检查</w:t>
      </w:r>
    </w:p>
    <w:p>
      <w:r>
        <w:t>颈皮肤组织、活动度、气道与心肺实际检查。触诊大小与影像测量分开；未实查不补正常，既往正常不能代替当日检查。</w:t>
      </w:r>
    </w:p>
    <w:p>
      <w:pPr>
        <w:pStyle w:val="Heading2"/>
      </w:pPr>
      <w:r>
        <w:t>6. 检验检查</w:t>
      </w:r>
    </w:p>
    <w:p>
      <w:r>
        <w:t>肝肾、凝血、功能与营养评估依已完成项目。结果须有采样日期、单位和本实验室参考范围；不同日期与检测方法不直接混作同一趋势。</w:t>
      </w:r>
    </w:p>
    <w:p>
      <w:pPr>
        <w:pStyle w:val="Heading2"/>
      </w:pPr>
      <w:r>
        <w:t>7. 影像学检查</w:t>
      </w:r>
    </w:p>
    <w:p>
      <w:r>
        <w:t>病变范围和治疗后改变应与原图对照。保留报告原有不确定词，不重写原报告诊断意见；临床综合解释另列。</w:t>
      </w:r>
    </w:p>
    <w:p>
      <w:pPr>
        <w:pStyle w:val="Heading2"/>
      </w:pPr>
      <w:r>
        <w:t>8. 病理学检查</w:t>
      </w:r>
    </w:p>
    <w:p>
      <w:r>
        <w:t>治疗改变与肿瘤残留需病理评估。必须绑定患者、病灶及标本；冰冻、穿刺与石蜡不能互换，待回报不能提前引用。</w:t>
      </w:r>
    </w:p>
    <w:p>
      <w:pPr>
        <w:pStyle w:val="Heading2"/>
      </w:pPr>
      <w:r>
        <w:t>9. 诊断标准</w:t>
      </w:r>
    </w:p>
    <w:p>
      <w:r>
        <w:t>不能把放疗史自动写为放射性损伤或将年龄当手术禁忌。诊断标准的版本和应用前提须确认；证据不足写考虑、待查或待明确，不生造满足标准。</w:t>
      </w:r>
    </w:p>
    <w:p>
      <w:pPr>
        <w:pStyle w:val="Heading2"/>
      </w:pPr>
      <w:r>
        <w:t>10. 诊断依据</w:t>
      </w:r>
    </w:p>
    <w:p>
      <w:r>
        <w:t>诊断依据依次列支持既往放射治疗及高风险合并症颈部手术的真实病史、阳性查体、功能生化、影像及病理。每条依据应说明其支持层级；不能将病名原样重复代替证据。</w:t>
      </w:r>
    </w:p>
    <w:p>
      <w:pPr>
        <w:pStyle w:val="Heading2"/>
      </w:pPr>
      <w:r>
        <w:t>11. 鉴别诊断</w:t>
      </w:r>
    </w:p>
    <w:p>
      <w:r>
        <w:t>治疗后纤维化、残留肿瘤及感染。只选与当前患者真实线索相关的鉴别项，写支持、反对及尚缺资料；不能机械列全部疾病。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严重程度由实际症状、靶器官受累、功能状态与解剖负荷支持；分型采用报告及明确版本。局部纤维化、愈合与全身耐受风险需个体化。未取得相应证据时不填严重程度或自算评分。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麻醉及相关专科共同确认手术必要性、替代方案和术后监护。非手术管理仅记录医师拟定或已执行的内容，不根据病名自动开药，不产生剂量、疗程或目标值。</w:t>
      </w:r>
    </w:p>
    <w:p>
      <w:pPr>
        <w:pStyle w:val="Heading2"/>
      </w:pPr>
      <w:r>
        <w:t>15. 手术适应性评估</w:t>
      </w:r>
    </w:p>
    <w:p>
      <w:r>
        <w:t>围绕既往放射治疗及高风险合并症颈部手术核对干预目标、疾病证据、患者耐受、替代方案及意愿。麻醉及相关专科共同确认手术必要性、替代方案和术后监护。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麻醉及相关专科共同确认手术必要性、替代方案和术后监护。不将常见术式写作本患者实际操作。</w:t>
      </w:r>
    </w:p>
    <w:p>
      <w:pPr>
        <w:pStyle w:val="Heading2"/>
      </w:pPr>
      <w:r>
        <w:t>17. 术前评估</w:t>
      </w:r>
    </w:p>
    <w:p>
      <w:r>
        <w:t>术前声音与喉镜基线、既往手术分区、现病灶和原手术目标之间的关系必须复核。肝肾、凝血、功能与营养评估依已完成项目。另核对麻醉评估、抗栓药状态、基础疾病及计划与已完成检查，缺项只列待办，不编ASA评分。</w:t>
      </w:r>
    </w:p>
    <w:p>
      <w:pPr>
        <w:pStyle w:val="Heading2"/>
      </w:pPr>
      <w:r>
        <w:t>18. 术前风险分析</w:t>
      </w:r>
    </w:p>
    <w:p>
      <w:r>
        <w:t>出血、愈合障碍、心肺及药物相关风险。按本次侧别、范围、再手术及基础功能选择风险，风险告知与已经发生并发症必须分开。</w:t>
      </w:r>
    </w:p>
    <w:p>
      <w:pPr>
        <w:pStyle w:val="Heading2"/>
      </w:pPr>
      <w:r>
        <w:t>19. 术后观察</w:t>
      </w:r>
    </w:p>
    <w:p>
      <w:r>
        <w:t>真实监护计划、切口愈合及合并症变化。将术后第0日、术后第1日及后续事件与真实手术日关联；没有当日观察不得沿用前一天正常结论。</w:t>
      </w:r>
    </w:p>
    <w:p>
      <w:pPr>
        <w:pStyle w:val="Heading2"/>
      </w:pPr>
      <w:r>
        <w:t>20. 术后并发症</w:t>
      </w:r>
    </w:p>
    <w:p>
      <w:r>
        <w:t>重点识别出血、愈合障碍、心肺及药物相关风险及实际手术相关异常。颈部迅速肿胀、喘鸣或呼吸困难须即时升级临床处置；声音异常不直接确诊神经损伤，低钙不直接定永久性甲旁减。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放疗部位时间、合并症、抗栓药、既往气道和营养相关的真实病史】；查体：【颈皮肤组织、活动度、气道与心肺实际检查实际结果】；辅助检查：【肝肾、凝血、功能与营养评估依已完成项目及病变范围和治疗后改变应与原图对照已完成结果】；初步诊断：【证据支持的名称与不确定性】；诊断依据及鉴别：【不能把放疗史自动写为放射性损伤或将年龄当手术禁忌并结合治疗后纤维化、残留肿瘤及感染】；诊疗计划：【医师确认的麻醉及相关专科共同确认手术必要性、替代方案和术后监护】。</w:t>
      </w:r>
    </w:p>
    <w:p>
      <w:pPr>
        <w:pStyle w:val="Heading2"/>
      </w:pPr>
      <w:r>
        <w:t>22. 主治医师查房模板</w:t>
      </w:r>
    </w:p>
    <w:p>
      <w:r>
        <w:t>连续段模板：今日随【真实姓名】主治医师查房，患者【当日症状变化】，查体【颈皮肤组织、活动度、气道与心肺实际检查实际结果】。复核【肝肾、凝血、功能与营养评估依已完成项目真实趋势】，目前【证据支持的诊断状态】。主治医师意见为【真实近期计划】，重点观察【真实监护计划、切口愈合及合并症变化中已确认的观察项目】，治疗执行情况为【实际状态】。</w:t>
      </w:r>
    </w:p>
    <w:p>
      <w:pPr>
        <w:pStyle w:val="Heading2"/>
      </w:pPr>
      <w:r>
        <w:t>23. 副主任医师查房模板</w:t>
      </w:r>
    </w:p>
    <w:p>
      <w:r>
        <w:t>连续段模板：今日随【真实姓名】副主任医师查房，患者【当日病情】，结合【病变范围和治疗后改变应与原图对照及治疗改变与肿瘤残留需病理评估的真实对应证据】，复核【不能把放疗史自动写为放射性损伤或将年龄当手术禁忌涉及的诊断边界】，对【治疗后纤维化、残留肿瘤及感染中适用项】作鉴别；副主任医师对【出血、愈合障碍、心肺及药物相关风险的实际风险】提出【真实调整意见】，后续【待完成事项】。</w:t>
      </w:r>
    </w:p>
    <w:p>
      <w:pPr>
        <w:pStyle w:val="Heading2"/>
      </w:pPr>
      <w:r>
        <w:t>24. 主任医师查房模板</w:t>
      </w:r>
    </w:p>
    <w:p>
      <w:r>
        <w:t>连续段模板：今日随【真实姓名】主任医师查房，根据【完整证据链】分析既往放射治疗及高风险合并症颈部手术，目前主要决策问题为【真实疑难问题】。结合【局部纤维化、愈合与全身耐受风险需个体化相关患者证据】和【耐受、替代方案及意愿】，主任医师意见为【真实治疗策略及理由】，重点防范【本次出血、愈合障碍、心肺及药物相关风险适用风险】，并安排【真实会诊或随访计划】。</w:t>
      </w:r>
    </w:p>
    <w:p>
      <w:pPr>
        <w:pStyle w:val="Heading2"/>
      </w:pPr>
      <w:r>
        <w:t>25. 术前小结模板</w:t>
      </w:r>
    </w:p>
    <w:p>
      <w:r>
        <w:t>栏目模板：术前诊断：【证据层级正确的既往放射治疗及高风险合并症颈部手术诊断】；依据：【肝肾、凝血、功能与营养评估依已完成项目、病变范围和治疗后改变应与原图对照、治疗改变与肿瘤残留需病理评估已取得信息】；拟手术：【医师确认侧别、名称及范围】；适应性：【真实理由】；术前评估：【术前声音与喉镜基线、既往手术分区、现病灶和原手术目标之间的关系必须复核。及实际耐受评估】；风险：【出血、愈合障碍、心肺及药物相关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真实监护计划、切口愈合及合并症变化的真实医师安排】。不补“手术顺利”“神经保护良好”。</w:t>
      </w:r>
    </w:p>
    <w:p>
      <w:pPr>
        <w:pStyle w:val="Heading2"/>
      </w:pPr>
      <w:r>
        <w:t>27. 术后日常病程模板</w:t>
      </w:r>
    </w:p>
    <w:p>
      <w:r>
        <w:t>连续段模板：患者【经核对的术后日数】，诉【当日病情】，查体【实际切口、声音、呼吸和相关体征】，辅助检查【肝肾、凝血、功能与营养评估依已完成项目中本次已回报结果】；结合既往放射治疗及高风险合并症颈部手术及实际手术状态，目前【临床评价】，治疗【执行或调整的真实状态】，继续观察【真实监护计划、切口愈合及合并症变化实际计划】。</w:t>
      </w:r>
    </w:p>
    <w:p>
      <w:pPr>
        <w:pStyle w:val="Heading2"/>
      </w:pPr>
      <w:r>
        <w:t>28. 异常病程模板</w:t>
      </w:r>
    </w:p>
    <w:p>
      <w:r>
        <w:t>连续段模板：患者于【真实时刻】出现【症状和进展】，即时检查【生命体征及颈皮肤组织、活动度、气道与心肺实际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既往放射治疗及高风险合并症颈部手术相关检查、实际治疗及结果按时序】；出院状态：【真实监护计划、切口愈合及合并症变化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既往放射治疗及高风险合并症颈部手术证据边界、侧别位置、病灶/标本归属、报告时间、术式状态及医师意见来源；特别检查“不能把放疗史自动写为放射性损伤或将年龄当手术禁忌”。跨患者资料隔离，未来报告不回填过去病程。参考本模块指南章节，推荐等级未逐条核实则不标注，最终输出交10复核。</w:t>
      </w:r>
    </w:p>
    <w:p>
      <w:pPr>
        <w:pStyle w:val="Heading1"/>
      </w:pPr>
      <w:r>
        <w:t>复杂颈部外科多学科协作：完整专病规则与文书模板</w:t>
      </w:r>
    </w:p>
    <w:p>
      <w:pPr>
        <w:pStyle w:val="Heading2"/>
      </w:pPr>
      <w:r>
        <w:t>1. 疾病定义</w:t>
      </w:r>
    </w:p>
    <w:p>
      <w:r>
        <w:t>外科、麻醉、内分泌、耳鼻喉、核医学、胸外或肾脏协作的文书情境。用于病历时必须确认诊断名称所代表的证据层级，待查状态保留不确定性。</w:t>
      </w:r>
    </w:p>
    <w:p>
      <w:pPr>
        <w:pStyle w:val="Heading2"/>
      </w:pPr>
      <w:r>
        <w:t>2. 发病机制及临床特点</w:t>
      </w:r>
    </w:p>
    <w:p>
      <w:r>
        <w:t>专业分工围绕具体问题，不能用MDT名称替代决策依据。这里只解释医学背景，不能据机制推断患者已有症状或并发症。</w:t>
      </w:r>
    </w:p>
    <w:p>
      <w:pPr>
        <w:pStyle w:val="Heading2"/>
      </w:pPr>
      <w:r>
        <w:t>3. 病史采集</w:t>
      </w:r>
    </w:p>
    <w:p>
      <w:r>
        <w:t>待解决问题、已完成评估和患者意愿来源。逐项标明患者陈述、既往记录或本次报告来源，并记录事件时间；未询问不得补写否认。</w:t>
      </w:r>
    </w:p>
    <w:p>
      <w:pPr>
        <w:pStyle w:val="Heading2"/>
      </w:pPr>
      <w:r>
        <w:t>4. 临床表现</w:t>
      </w:r>
    </w:p>
    <w:p>
      <w:r>
        <w:t>复杂颈部外科多学科协作的临床表现围绕待解决问题、已完成评估和患者意愿来源采集。无症状、症状缓解及加重均须实际记录，症状不能替代病理或功能诊断。</w:t>
      </w:r>
    </w:p>
    <w:p>
      <w:pPr>
        <w:pStyle w:val="Heading2"/>
      </w:pPr>
      <w:r>
        <w:t>5. 专科检查</w:t>
      </w:r>
    </w:p>
    <w:p>
      <w:r>
        <w:t>相关专科实际查体不应由外科模板代填。触诊大小与影像测量分开；未实查不补正常，既往正常不能代替当日检查。</w:t>
      </w:r>
    </w:p>
    <w:p>
      <w:pPr>
        <w:pStyle w:val="Heading2"/>
      </w:pPr>
      <w:r>
        <w:t>6. 检验检查</w:t>
      </w:r>
    </w:p>
    <w:p>
      <w:r>
        <w:t>各专科所需检查计划和结果分开。结果须有采样日期、单位和本实验室参考范围；不同日期与检测方法不直接混作同一趋势。</w:t>
      </w:r>
    </w:p>
    <w:p>
      <w:pPr>
        <w:pStyle w:val="Heading2"/>
      </w:pPr>
      <w:r>
        <w:t>7. 影像学检查</w:t>
      </w:r>
    </w:p>
    <w:p>
      <w:r>
        <w:t>共同图像定位和可切除性意见须有真实记录。保留报告原有不确定词，不重写原报告诊断意见；临床综合解释另列。</w:t>
      </w:r>
    </w:p>
    <w:p>
      <w:pPr>
        <w:pStyle w:val="Heading2"/>
      </w:pPr>
      <w:r>
        <w:t>8. 病理学检查</w:t>
      </w:r>
    </w:p>
    <w:p>
      <w:r>
        <w:t>病理复核状态及最终意见分别追踪。必须绑定患者、病灶及标本；冰冻、穿刺与石蜡不能互换，待回报不能提前引用。</w:t>
      </w:r>
    </w:p>
    <w:p>
      <w:pPr>
        <w:pStyle w:val="Heading2"/>
      </w:pPr>
      <w:r>
        <w:t>9. 诊断标准</w:t>
      </w:r>
    </w:p>
    <w:p>
      <w:r>
        <w:t>未实际会诊不能写已达成一致，建议会诊不等于已完成。诊断标准的版本和应用前提须确认；证据不足写考虑、待查或待明确，不生造满足标准。</w:t>
      </w:r>
    </w:p>
    <w:p>
      <w:pPr>
        <w:pStyle w:val="Heading2"/>
      </w:pPr>
      <w:r>
        <w:t>10. 诊断依据</w:t>
      </w:r>
    </w:p>
    <w:p>
      <w:r>
        <w:t>诊断依据依次列支持复杂颈部外科多学科协作的真实病史、阳性查体、功能生化、影像及病理。每条依据应说明其支持层级；不能将病名原样重复代替证据。</w:t>
      </w:r>
    </w:p>
    <w:p>
      <w:pPr>
        <w:pStyle w:val="Heading2"/>
      </w:pPr>
      <w:r>
        <w:t>11. 鉴别诊断</w:t>
      </w:r>
    </w:p>
    <w:p>
      <w:r>
        <w:t>意见差异、证据不足和诊疗目标冲突。只选与当前患者真实线索相关的鉴别项，写支持、反对及尚缺资料；不能机械列全部疾病。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严重程度由实际症状、靶器官受累、功能状态与解剖负荷支持；分型采用报告及明确版本。专业分工围绕具体问题，不能用MDT名称替代决策依据。未取得相应证据时不填严重程度或自算评分。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记录各科意见、最终负责人确认方案与备选方案。非手术管理仅记录医师拟定或已执行的内容，不根据病名自动开药，不产生剂量、疗程或目标值。</w:t>
      </w:r>
    </w:p>
    <w:p>
      <w:pPr>
        <w:pStyle w:val="Heading2"/>
      </w:pPr>
      <w:r>
        <w:t>15. 手术适应性评估</w:t>
      </w:r>
    </w:p>
    <w:p>
      <w:r>
        <w:t>围绕复杂颈部外科多学科协作核对干预目标、疾病证据、患者耐受、替代方案及意愿。记录各科意见、最终负责人确认方案与备选方案。不能写“已告知并同意”除非真实沟通已经发生且有来源。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记录各科意见、最终负责人确认方案与备选方案。不将常见术式写作本患者实际操作。</w:t>
      </w:r>
    </w:p>
    <w:p>
      <w:pPr>
        <w:pStyle w:val="Heading2"/>
      </w:pPr>
      <w:r>
        <w:t>17. 术前评估</w:t>
      </w:r>
    </w:p>
    <w:p>
      <w:r>
        <w:t>术前声音与喉镜基线、既往手术分区、现病灶和原手术目标之间的关系必须复核。各专科所需检查计划和结果分开。另核对麻醉评估、抗栓药状态、基础疾病及计划与已完成检查，缺项只列待办，不编ASA评分。</w:t>
      </w:r>
    </w:p>
    <w:p>
      <w:pPr>
        <w:pStyle w:val="Heading2"/>
      </w:pPr>
      <w:r>
        <w:t>18. 术前风险分析</w:t>
      </w:r>
    </w:p>
    <w:p>
      <w:r>
        <w:t>责任界面遗漏、相互矛盾医嘱和时效延误。按本次侧别、范围、再手术及基础功能选择风险，风险告知与已经发生并发症必须分开。</w:t>
      </w:r>
    </w:p>
    <w:p>
      <w:pPr>
        <w:pStyle w:val="Heading2"/>
      </w:pPr>
      <w:r>
        <w:t>19. 术后观察</w:t>
      </w:r>
    </w:p>
    <w:p>
      <w:r>
        <w:t>待办清单、执行状态及方案变更理由。将术后第0日、术后第1日及后续事件与真实手术日关联；没有当日观察不得沿用前一天正常结论。</w:t>
      </w:r>
    </w:p>
    <w:p>
      <w:pPr>
        <w:pStyle w:val="Heading2"/>
      </w:pPr>
      <w:r>
        <w:t>20. 术后并发症</w:t>
      </w:r>
    </w:p>
    <w:p>
      <w:r>
        <w:t>重点识别责任界面遗漏、相互矛盾医嘱和时效延误及实际手术相关异常。颈部迅速肿胀、喘鸣或呼吸困难须即时升级临床处置；声音异常不直接确诊神经损伤，低钙不直接定永久性甲旁减。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待解决问题、已完成评估和患者意愿来源相关的真实病史】；查体：【相关专科实际查体不应由外科模板代填实际结果】；辅助检查：【各专科所需检查计划和结果分开及共同图像定位和可切除性意见须有真实记录已完成结果】；初步诊断：【证据支持的名称与不确定性】；诊断依据及鉴别：【未实际会诊不能写已达成一致，建议会诊不等于已完成并结合意见差异、证据不足和诊疗目标冲突】；诊疗计划：【医师确认的记录各科意见、最终负责人确认方案与备选方案】。</w:t>
      </w:r>
    </w:p>
    <w:p>
      <w:pPr>
        <w:pStyle w:val="Heading2"/>
      </w:pPr>
      <w:r>
        <w:t>22. 主治医师查房模板</w:t>
      </w:r>
    </w:p>
    <w:p>
      <w:r>
        <w:t>连续段模板：今日随【真实姓名】主治医师查房，患者【当日症状变化】，查体【相关专科实际查体不应由外科模板代填实际结果】。复核【各专科所需检查计划和结果分开真实趋势】，目前【证据支持的诊断状态】。主治医师意见为【真实近期计划】，重点观察【待办清单、执行状态及方案变更理由中已确认的观察项目】，治疗执行情况为【实际状态】。</w:t>
      </w:r>
    </w:p>
    <w:p>
      <w:pPr>
        <w:pStyle w:val="Heading2"/>
      </w:pPr>
      <w:r>
        <w:t>23. 副主任医师查房模板</w:t>
      </w:r>
    </w:p>
    <w:p>
      <w:r>
        <w:t>连续段模板：今日随【真实姓名】副主任医师查房，患者【当日病情】，结合【共同图像定位和可切除性意见须有真实记录及病理复核状态及最终意见分别追踪的真实对应证据】，复核【未实际会诊不能写已达成一致，建议会诊不等于已完成涉及的诊断边界】，对【意见差异、证据不足和诊疗目标冲突中适用项】作鉴别；副主任医师对【责任界面遗漏、相互矛盾医嘱和时效延误的实际风险】提出【真实调整意见】，后续【待完成事项】。</w:t>
      </w:r>
    </w:p>
    <w:p>
      <w:pPr>
        <w:pStyle w:val="Heading2"/>
      </w:pPr>
      <w:r>
        <w:t>24. 主任医师查房模板</w:t>
      </w:r>
    </w:p>
    <w:p>
      <w:r>
        <w:t>连续段模板：今日随【真实姓名】主任医师查房，根据【完整证据链】分析复杂颈部外科多学科协作，目前主要决策问题为【真实疑难问题】。结合【专业分工围绕具体问题，不能用MDT名称替代决策依据相关患者证据】和【耐受、替代方案及意愿】，主任医师意见为【真实治疗策略及理由】，重点防范【本次责任界面遗漏、相互矛盾医嘱和时效延误适用风险】，并安排【真实会诊或随访计划】。</w:t>
      </w:r>
    </w:p>
    <w:p>
      <w:pPr>
        <w:pStyle w:val="Heading2"/>
      </w:pPr>
      <w:r>
        <w:t>25. 术前小结模板</w:t>
      </w:r>
    </w:p>
    <w:p>
      <w:r>
        <w:t>栏目模板：术前诊断：【证据层级正确的复杂颈部外科多学科协作诊断】；依据：【各专科所需检查计划和结果分开、共同图像定位和可切除性意见须有真实记录、病理复核状态及最终意见分别追踪已取得信息】；拟手术：【医师确认侧别、名称及范围】；适应性：【真实理由】；术前评估：【术前声音与喉镜基线、既往手术分区、现病灶和原手术目标之间的关系必须复核。及实际耐受评估】；风险：【责任界面遗漏、相互矛盾医嘱和时效延误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待办清单、执行状态及方案变更理由的真实医师安排】。不补“手术顺利”“神经保护良好”。</w:t>
      </w:r>
    </w:p>
    <w:p>
      <w:pPr>
        <w:pStyle w:val="Heading2"/>
      </w:pPr>
      <w:r>
        <w:t>27. 术后日常病程模板</w:t>
      </w:r>
    </w:p>
    <w:p>
      <w:r>
        <w:t>连续段模板：患者【经核对的术后日数】，诉【当日病情】，查体【实际切口、声音、呼吸和相关体征】，辅助检查【各专科所需检查计划和结果分开中本次已回报结果】；结合复杂颈部外科多学科协作及实际手术状态，目前【临床评价】，治疗【执行或调整的真实状态】，继续观察【待办清单、执行状态及方案变更理由实际计划】。</w:t>
      </w:r>
    </w:p>
    <w:p>
      <w:pPr>
        <w:pStyle w:val="Heading2"/>
      </w:pPr>
      <w:r>
        <w:t>28. 异常病程模板</w:t>
      </w:r>
    </w:p>
    <w:p>
      <w:r>
        <w:t>连续段模板：患者于【真实时刻】出现【症状和进展】，即时检查【生命体征及相关专科实际查体不应由外科模板代填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复杂颈部外科多学科协作相关检查、实际治疗及结果按时序】；出院状态：【待办清单、执行状态及方案变更理由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复杂颈部外科多学科协作证据边界、侧别位置、病灶/标本归属、报告时间、术式状态及医师意见来源；特别检查“未实际会诊不能写已达成一致，建议会诊不等于已完成”。跨患者资料隔离，未来报告不回填过去病程。参考本模块指南章节，推荐等级未逐条核实则不标注，最终输出交10复核。</w:t>
      </w:r>
    </w:p>
    <w:p>
      <w:pPr>
        <w:pStyle w:val="Heading1"/>
      </w:pPr>
      <w:r>
        <w:t>指南来源、版本与修订记录</w:t>
      </w:r>
    </w:p>
    <w:p>
      <w:r>
        <w:t>核验日期：2026年10月26日。ATA官方指南目录：https://www.thyroid.org/professionals/ata-professional-guidelines/ ，可核实2025年成人分化型甲状腺癌指南、2021年未分化癌指南和2016年甲亢指南的发布身份与适用范围。2025年指南原文 DOI：https://doi.org/10.1177/10507256251363120 。原发性甲旁亢第五届国际研讨会2022年指南原始出版页：https://doi.org/10.1002/jbmr.4677 。2022年国际工作组甲旁减指南更新原始文献：https://pmc.ncbi.nlm.nih.gov/articles/PMC10118814/ 。以上用于版本定位和一般证据边界；本库不冒称逐条复核全部推荐，不虚构证据等级。中国指南、本院制度和AJCC具体病种版本须在实际个案涉及阈值、分期或治疗选择前取得现行原文核对；未取得原文时不写未核实的数值门槛。</w:t>
      </w:r>
    </w:p>
    <w:p>
      <w:r>
        <w:t>V2.0：将原甲状腺与甲旁库的单一大模块拆为101—104；保留影像/病理分层、声音与低钙诊断边界，增加病灶ID、再次手术与临床/病理时间轴。</w:t>
      </w:r>
    </w:p>
    <w:p>
      <w:r>
        <w:t>中国原始指南：《甲状腺结节和分化型甲状腺癌诊治指南（第二版）》，2023年，中华医学会相关专业学组等；原始PDF：https://chinanm.cma.org.cn/attach/0/d7217f6afb97410892c94e12e8767673.pdf 。适用甲状腺结节和分化型癌，不外推为髓样癌或未分化癌完整方案。AJCC官方2026年现行分期表：https://www.facs.org/media/c5ik5tkr/ajcc-current-staging-system-2026.pdf ，甲状腺分化型/未分化、髓样及甲状旁腺相关条目列为第8版；仍需在个案分期时核对该病种章节及完整证据。AJCC的第8版与2025 ATA复发风险系统是不同框架，不可互换。</w:t>
      </w:r>
    </w:p>
    <w:p>
      <w:pPr>
        <w:pStyle w:val="Heading1"/>
      </w:pPr>
      <w:r>
        <w:t>典型虚构病例示例</w:t>
      </w:r>
    </w:p>
    <w:p>
      <w:r>
        <w:t>以下内容为虚构演练，不得作为真实患者资料，也不得将其中的检查、手术或医师意见迁移至实际病例。</w:t>
      </w:r>
    </w:p>
    <w:p>
      <w:r>
        <w:t>【虚构病例，仅用于测试，禁止作为真实患者资料】虚构患者丁，女，61岁，2019年右叶甲状腺切除术后，原病理乳头状癌；本次右侧颈IV区结节穿刺提示转移性乳头状癌，2026年10月25日喉镜示右侧声带活动受限。主任李某于2026年10月26日09:30实际查房，明确意见：既往声带功能已异常，应作为术前基线；再次手术需评估瘢痕区神经及血管风险，复核病变与血管关系并完成麻醉、耳鼻喉科评估后再定范围与气道方案。</w:t>
      </w:r>
    </w:p>
    <w:p>
      <w:r>
        <w:t>2026年10月26日 09:30 李某主任医师查房记录</w:t>
      </w:r>
    </w:p>
    <w:p>
      <w:r>
        <w:t>```text</w:t>
      </w:r>
    </w:p>
    <w:p>
      <w:r>
        <w:t>今日随李某主任医师查房，患者既往行右侧甲状腺腺叶切除术，原病理为乳头状癌，本次右颈IV区结节穿刺提示转移性乳头状癌。昨日喉镜已提示右侧声带活动受限，该结果应作为本次再手术前功能基线。李某主任医师认为，再次颈部手术需充分评估瘢痕区域神经及血管风险，先复核病变与血管关系并完成麻醉及耳鼻喉科评估，再确定具体手术范围与气道方案。</w:t>
      </w:r>
    </w:p>
    <w:p>
      <w:r>
        <w:t>```</w:t>
      </w:r>
    </w:p>
    <w:p>
      <w:r>
        <w:t>未将本次术前声带异常归为尚未实施手术的并发症，未虚构既往甲旁保护状态。</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甲状腺结节和分化型甲状腺癌诊治指南（第二版）。中华医学会等，2023，中华内分泌代谢杂志39卷3期。适用边界：甲状腺结节与分化型癌；不能外推髓样、未分化癌；核验原始PDF题录。来源：https://chinanm.cma.org.cn/attach/0/d7217f6afb97410892c94e12e8767673.pdf</w:t>
      </w:r>
    </w:p>
    <w:p>
      <w:r>
        <w:t>2025 ATA成人分化型甲状腺癌管理指南。American Thyroid Association，2025，DOI 10.1177/10507256251363120。适用边界：成人分化型甲状腺癌；官方指南目录确认版本，不替代其他甲状腺癌专用指南。来源：https://www.thyroid.org/professionals/ata-professional-guidelines/</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104_复杂甲状腺甲旁腺疾病再次手术与特殊病例模板库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