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105 手足显微外科及周围神经损伤专病模板库</w:t>
      </w:r>
    </w:p>
    <w:p>
      <w:r>
        <w:t>版本 V2.0  |  更新与核验日期 2026年10月25日  |  第三级模块</w:t>
      </w:r>
    </w:p>
    <w:p>
      <w:r>
        <w:t>提供手足显微外科及周围神经损伤的疾病知识与完整文书。 用于医师审核前的医学文书辅助，实际诊疗、操作授权、知情沟通及签名由具备权限的医务人员完成。</w:t>
      </w:r>
    </w:p>
    <w:p>
      <w:pPr>
        <w:pStyle w:val="Heading1"/>
      </w:pPr>
      <w:r>
        <w:t>一 模块定位及适用范围</w:t>
      </w:r>
    </w:p>
    <w:p>
      <w:r>
        <w:t>功能定位：提供手足显微外科及周围神经损伤的疾病知识与完整文书。</w:t>
      </w:r>
    </w:p>
    <w:p>
      <w:r>
        <w:t>核心任务：在事实可追溯、诊断分层和状态准确的前提下，形成骨科专用分析与完整正文。</w:t>
      </w:r>
    </w:p>
    <w:p>
      <w:r>
        <w:t>适用范围：骨科普通病房、创伤、脊柱、关节、运动医学、手足显微、骨感染、骨肿瘤及儿童骨科；仅对本模块相关问题生效。</w:t>
      </w:r>
    </w:p>
    <w:p>
      <w:r>
        <w:t>自动调用条件：识别本亚专科疾病、损伤、鉴别、治疗阶段或随访请求。</w:t>
      </w:r>
    </w:p>
    <w:p>
      <w:pPr>
        <w:pStyle w:val="Heading1"/>
      </w:pPr>
      <w:r>
        <w:t>二 最高书写及医学分析原则</w:t>
      </w:r>
    </w:p>
    <w:p>
      <w:r>
        <w:t>每条病例事实同时绑定患者、本次住院、损伤/病灶及操作事件、发生时间、记录时间、来源和核验状态。医学知识、医师拟定、已开医嘱、实际执行、暂停/停用/取消分开。未知不等于阴性，未记录不等于未发生，影像修复不等于功能恢复；模拟病例和模板变量不得写入真实患者事实。</w:t>
      </w:r>
    </w:p>
    <w:p>
      <w:r>
        <w:t>所有医学文书按“代码框外日期时间和文书标题＋独立Markdown text代码框内实际正文”输出；不添加“医学文书正文”标签、AI前言或无关备注。日常病程、换药观察、术后日常及三级医师查房正文为连续完整一整段，无空行、不分条；入院、首次病程、手术记录、讨论、抢救和出院等固定栏目文书可保留必要结构。文书题头日期不在框内重复；抢救/治疗等临床必需事件时间应保留。正式正文不得含未替换占位符；缺失关键资料时在框外列核对项，不编造。</w:t>
      </w:r>
    </w:p>
    <w:p>
      <w:r>
        <w:t>先明确损伤机制/疾病病程，再核对侧别和精确解剖、皮肤软组织、骨关节稳定性、神经血管、影像病理、治疗阶段和功能目标。分型/评分必须注明体系与版本并有实际依据，不把常见表现或标准步骤补成患者事实。结构模板中的【字段】仅作变量，正式输出须替换或删除；虚构模拟病例不得继承。</w:t>
      </w:r>
    </w:p>
    <w:p>
      <w:pPr>
        <w:pStyle w:val="Heading1"/>
      </w:pPr>
      <w:r>
        <w:t>三 本次专病更新要点</w:t>
      </w:r>
    </w:p>
    <w:p>
      <w:r>
        <w:t>为核心疾病建立统一29节：定义、机制、临床、采集、实查、定位、定性、检查、诊断标准和证据、鉴别、分层、严重度、治疗及特殊适应性、风险并发症、入院至出院完整模板、质控和来源。原库更多细分病种与观察要点在后续整合章节保留，避免丢失亚专科覆盖。</w:t>
      </w:r>
    </w:p>
    <w:p>
      <w:pPr>
        <w:pStyle w:val="Heading1"/>
      </w:pPr>
      <w:r>
        <w:t>四 核心疾病及完整文书</w:t>
      </w:r>
    </w:p>
    <w:p>
      <w:pPr>
        <w:pStyle w:val="Heading2"/>
      </w:pPr>
      <w:r>
        <w:t>01 复杂手足创伤与肌腱神经血管损伤</w:t>
      </w:r>
    </w:p>
    <w:p>
      <w:pPr>
        <w:pStyle w:val="Heading3"/>
      </w:pPr>
      <w:r>
        <w:t>01 疾病定义</w:t>
      </w:r>
    </w:p>
    <w:p>
      <w:r>
        <w:t>骨关节、肌腱、神经血管或皮肤联合损伤。</w:t>
      </w:r>
    </w:p>
    <w:p>
      <w:pPr>
        <w:pStyle w:val="Heading3"/>
      </w:pPr>
      <w:r>
        <w:t>02 病因及发病机制</w:t>
      </w:r>
    </w:p>
    <w:p>
      <w:r>
        <w:t>切割挤压撕脱污染，结构损伤不能仅由伤口推断。</w:t>
      </w:r>
    </w:p>
    <w:p>
      <w:pPr>
        <w:pStyle w:val="Heading3"/>
      </w:pPr>
      <w:r>
        <w:t>03 临床表现</w:t>
      </w:r>
    </w:p>
    <w:p>
      <w:r>
        <w:t>受伤机制时间、优势手、污染、缺血、院前处理及职业；症状与实际功能均需实采，不把常见表现写成已发生。</w:t>
      </w:r>
    </w:p>
    <w:p>
      <w:pPr>
        <w:pStyle w:val="Heading3"/>
      </w:pPr>
      <w:r>
        <w:t>04 病史采集要点</w:t>
      </w:r>
    </w:p>
    <w:p>
      <w:r>
        <w:t>受伤机制时间、优势手、污染、缺血、院前处理及职业。保留来源、时间和不详项目。</w:t>
      </w:r>
    </w:p>
    <w:p>
      <w:pPr>
        <w:pStyle w:val="Heading3"/>
      </w:pPr>
      <w:r>
        <w:t>05 骨科专科检查</w:t>
      </w:r>
    </w:p>
    <w:p>
      <w:r>
        <w:t>伤口、各肌腱独立功能、神经分布感觉运动和真实灌注，不危险探查。具体数值、试验和阴性体征只来自真实实施。</w:t>
      </w:r>
    </w:p>
    <w:p>
      <w:pPr>
        <w:pStyle w:val="Heading3"/>
      </w:pPr>
      <w:r>
        <w:t>06 解剖及神经血管定位</w:t>
      </w:r>
    </w:p>
    <w:p>
      <w:r>
        <w:t>具体指/趾、骨关节、肌腱区、神经血管及皮肤分层。需同时说明未吻合信息，禁止为凑一致而改侧别或节段。</w:t>
      </w:r>
    </w:p>
    <w:p>
      <w:pPr>
        <w:pStyle w:val="Heading3"/>
      </w:pPr>
      <w:r>
        <w:t>07 定性诊断</w:t>
      </w:r>
    </w:p>
    <w:p>
      <w:r>
        <w:t>切割挤压撕脱污染，结构损伤不能仅由伤口推断。结合临床及X线、血管/超声、电生理等按时机；术中探查是独立证据判断，保持诊断确定度。</w:t>
      </w:r>
    </w:p>
    <w:p>
      <w:pPr>
        <w:pStyle w:val="Heading3"/>
      </w:pPr>
      <w:r>
        <w:t>08 重要辅助检查</w:t>
      </w:r>
    </w:p>
    <w:p>
      <w:r>
        <w:t>X线、血管/超声、电生理等按时机；术中探查是独立证据。原报告与临床分析分开，检查时间和病理回报时间不可倒灌。</w:t>
      </w:r>
    </w:p>
    <w:p>
      <w:pPr>
        <w:pStyle w:val="Heading3"/>
      </w:pPr>
      <w:r>
        <w:t>09 诊断标准及版本</w:t>
      </w:r>
    </w:p>
    <w:p>
      <w:r>
        <w:t>每个损伤结构有实际检查/探查证据，不以皮肤伤等同深层断裂。缺少关键变量时不赋分型、严重度或确定诊断。</w:t>
      </w:r>
    </w:p>
    <w:p>
      <w:pPr>
        <w:pStyle w:val="Heading3"/>
      </w:pPr>
      <w:r>
        <w:t>10 诊断依据</w:t>
      </w:r>
    </w:p>
    <w:p>
      <w:r>
        <w:t>把真实病史、伤口、各肌腱独立功能、神经分布感觉运动和真实灌注，不危险探查和X线、血管/超声、电生理等按时机；术中探查是独立证据逐项对应，不由模板反向创造所需证据。</w:t>
      </w:r>
    </w:p>
    <w:p>
      <w:pPr>
        <w:pStyle w:val="Heading3"/>
      </w:pPr>
      <w:r>
        <w:t>11 鉴别诊断</w:t>
      </w:r>
    </w:p>
    <w:p>
      <w:r>
        <w:t>部分/完全损伤、挫伤、缺血、感染及单纯神经卡压。每项用本例支持、反对和证据缺口说明，不机械全部排除。</w:t>
      </w:r>
    </w:p>
    <w:p>
      <w:pPr>
        <w:pStyle w:val="Heading3"/>
      </w:pPr>
      <w:r>
        <w:t>12 分型分级及危险分层</w:t>
      </w:r>
    </w:p>
    <w:p>
      <w:r>
        <w:t>损伤层次、污染、缺血、组织活性和实际功能。</w:t>
      </w:r>
    </w:p>
    <w:p>
      <w:pPr>
        <w:pStyle w:val="Heading3"/>
      </w:pPr>
      <w:r>
        <w:t>13 临床严重程度评估</w:t>
      </w:r>
    </w:p>
    <w:p>
      <w:r>
        <w:t>损伤层次、污染、缺血、组织活性和实际功能，同时记录疼痛、器官危险、真实功能和评估限制，分型不能代替严重度。</w:t>
      </w:r>
    </w:p>
    <w:p>
      <w:pPr>
        <w:pStyle w:val="Heading3"/>
      </w:pPr>
      <w:r>
        <w:t>14 治疗原则</w:t>
      </w:r>
    </w:p>
    <w:p>
      <w:r>
        <w:t>清创保护及重建顺序按专科真实策略，不预设全部一期修复。知识、拟定、处方和实际执行由07分开。</w:t>
      </w:r>
    </w:p>
    <w:p>
      <w:pPr>
        <w:pStyle w:val="Heading3"/>
      </w:pPr>
      <w:r>
        <w:t>15 特殊治疗适应性及禁忌评估</w:t>
      </w:r>
    </w:p>
    <w:p>
      <w:r>
        <w:t>不能从“神经修复”推定切断程度或缝合针数，术后保护兼顾多结构。必须核对病变、全身状态、相关禁忌、替代方案及真实医师意见。</w:t>
      </w:r>
    </w:p>
    <w:p>
      <w:pPr>
        <w:pStyle w:val="Heading3"/>
      </w:pPr>
      <w:r>
        <w:t>16 重要治疗风险</w:t>
      </w:r>
    </w:p>
    <w:p>
      <w:r>
        <w:t>缺血、感染、筋膜室、肌腱粘连及失能。风险表达与已发生诊断分开。</w:t>
      </w:r>
    </w:p>
    <w:p>
      <w:pPr>
        <w:pStyle w:val="Heading3"/>
      </w:pPr>
      <w:r>
        <w:t>17 可能并发症</w:t>
      </w:r>
    </w:p>
    <w:p>
      <w:r>
        <w:t>缺血、感染、筋膜室、肌腱粘连及失能。出现异常按06记录时间、证据、实际处置及反应。</w:t>
      </w:r>
    </w:p>
    <w:p>
      <w:pPr>
        <w:pStyle w:val="Heading3"/>
      </w:pPr>
      <w:r>
        <w:t>18 入院记录模板</w:t>
      </w:r>
    </w:p>
    <w:p>
      <w:pPr>
        <w:keepNext/>
      </w:pPr>
      <w:r>
        <w:t>【文书日期及时间】 入院记录</w:t>
      </w:r>
    </w:p>
    <w:p>
      <w:pPr>
        <w:pStyle w:val="Fence"/>
        <w:keepNext/>
      </w:pPr>
      <w:r>
        <w:t>```text</w:t>
      </w:r>
    </w:p>
    <w:p>
      <w:pPr>
        <w:pStyle w:val="MedicalBody"/>
        <w:keepNext/>
        <w:keepLines/>
      </w:pPr>
      <w:r>
        <w:t>主诉：【真实症状及病程】</w:t>
      </w:r>
    </w:p>
    <w:p>
      <w:pPr>
        <w:pStyle w:val="MedicalBody"/>
        <w:keepNext/>
        <w:keepLines/>
      </w:pPr>
      <w:r>
        <w:t>现病史：【实际受伤或起病、演变与院前处理，重点核实受伤机制时间、优势手、污染、缺血、院前处理及职业】</w:t>
      </w:r>
    </w:p>
    <w:p>
      <w:pPr>
        <w:pStyle w:val="MedicalBody"/>
        <w:keepNext/>
        <w:keepLines/>
      </w:pPr>
      <w:r>
        <w:t>既往史及用药：【真实内容】</w:t>
      </w:r>
    </w:p>
    <w:p>
      <w:pPr>
        <w:pStyle w:val="MedicalBody"/>
        <w:keepNext/>
        <w:keepLines/>
      </w:pPr>
      <w:r>
        <w:t>体格及骨科检查：【本次实查伤口、各肌腱独立功能、神经分布感觉运动和真实灌注，不危险探查】</w:t>
      </w:r>
    </w:p>
    <w:p>
      <w:pPr>
        <w:pStyle w:val="MedicalBody"/>
        <w:keepNext/>
        <w:keepLines/>
      </w:pPr>
      <w:r>
        <w:t>辅助检查：【实际X线、血管/超声、电生理等按时机；术中探查是独立证据及日期】</w:t>
      </w:r>
    </w:p>
    <w:p>
      <w:pPr>
        <w:pStyle w:val="MedicalBody"/>
        <w:keepNext/>
        <w:keepLines/>
      </w:pPr>
      <w:r>
        <w:t>初步诊断：【复杂手足创伤与肌腱神经血管损伤的本例名称及确定度】，依据【事实】，尚需鉴别【实际备选】。</w:t>
      </w:r>
    </w:p>
    <w:p>
      <w:pPr>
        <w:pStyle w:val="Fence"/>
      </w:pPr>
      <w:r>
        <w:t>```</w:t>
      </w:r>
    </w:p>
    <w:p>
      <w:pPr>
        <w:pStyle w:val="Heading3"/>
      </w:pPr>
      <w:r>
        <w:t>19 首次病程记录模板</w:t>
      </w:r>
    </w:p>
    <w:p>
      <w:pPr>
        <w:keepNext/>
      </w:pPr>
      <w:r>
        <w:t>【文书日期及时间】 首次病程记录</w:t>
      </w:r>
    </w:p>
    <w:p>
      <w:pPr>
        <w:pStyle w:val="Fence"/>
        <w:keepNext/>
      </w:pPr>
      <w:r>
        <w:t>```text</w:t>
      </w:r>
    </w:p>
    <w:p>
      <w:pPr>
        <w:pStyle w:val="MedicalBody"/>
        <w:keepNext/>
        <w:keepLines/>
      </w:pPr>
      <w:r>
        <w:t>病例特点：【患者、病史、体格、骨科查体及检查的真实摘要】。初步诊断：【复杂手足创伤与肌腱神经血管损伤的实际诊断及确定度】。诊断依据：【实际证据与每个损伤结构有实际检查/探查证据，不以皮肤伤等同深层断裂的满足项和缺口，结合具体指/趾、骨关节、肌腱区、神经血管及皮肤分层】。鉴别诊断：【针对部分/完全损伤、挫伤、缺血、感染及单纯神经卡压记录本例支持反对】。病情评估：【本例严重度及风险】。诊疗计划：【已记录的检查、保护、治疗评估与观察安排】。</w:t>
      </w:r>
    </w:p>
    <w:p>
      <w:pPr>
        <w:pStyle w:val="Fence"/>
      </w:pPr>
      <w:r>
        <w:t>```</w:t>
      </w:r>
    </w:p>
    <w:p>
      <w:pPr>
        <w:pStyle w:val="Heading3"/>
      </w:pPr>
      <w:r>
        <w:t>20 日常病程记录模板</w:t>
      </w:r>
    </w:p>
    <w:p>
      <w:pPr>
        <w:keepNext/>
      </w:pPr>
      <w:r>
        <w:t>【文书日期及时间】 日常病程记录</w:t>
      </w:r>
    </w:p>
    <w:p>
      <w:pPr>
        <w:pStyle w:val="Fence"/>
        <w:keepNext/>
      </w:pPr>
      <w:r>
        <w:t>```text</w:t>
      </w:r>
    </w:p>
    <w:p>
      <w:pPr>
        <w:pStyle w:val="MedicalBody"/>
        <w:keepNext/>
        <w:keepLines/>
      </w:pPr>
      <w:r>
        <w:t>患者今日【实际症状及变化】。查体【当次真实伤口、各肌腱独立功能、神经分布感觉运动和真实灌注，不危险探查】，辅助检查【实际新增结果及意义】。目前【复杂手足创伤与肌腱神经血管损伤相关真实诊断、问题与阶段】，已实施【有执行证据的治疗及反应】，后续拟【真实计划】，活动负重许可【实际医嘱状态】，重点观察【本例具体风险】。</w:t>
      </w:r>
    </w:p>
    <w:p>
      <w:pPr>
        <w:pStyle w:val="Fence"/>
      </w:pPr>
      <w:r>
        <w:t>```</w:t>
      </w:r>
    </w:p>
    <w:p>
      <w:pPr>
        <w:pStyle w:val="Heading3"/>
      </w:pPr>
      <w:r>
        <w:t>21 主治医师查房模板</w:t>
      </w:r>
    </w:p>
    <w:p>
      <w:pPr>
        <w:keepNext/>
      </w:pPr>
      <w:r>
        <w:t>【文书日期及时间】 主治医师查房记录</w:t>
      </w:r>
    </w:p>
    <w:p>
      <w:pPr>
        <w:pStyle w:val="Fence"/>
        <w:keepNext/>
      </w:pPr>
      <w:r>
        <w:t>```text</w:t>
      </w:r>
    </w:p>
    <w:p>
      <w:pPr>
        <w:pStyle w:val="MedicalBody"/>
        <w:keepNext/>
        <w:keepLines/>
      </w:pPr>
      <w:r>
        <w:t>今日随【实际姓名】主治医师查房，患者【真实变化】。查体【当次伤口、各肌腱独立功能、神经分布感觉运动和真实灌注，不危险探查】，检查【真实新结果】。主治医师分析：【核对本例诊断依据、治疗及装置执行，明确当日问题与近期监测计划】。当前活动负重【实际许可及执行情况】，后续【真实意见】。</w:t>
      </w:r>
    </w:p>
    <w:p>
      <w:pPr>
        <w:pStyle w:val="Fence"/>
      </w:pPr>
      <w:r>
        <w:t>```</w:t>
      </w:r>
    </w:p>
    <w:p>
      <w:pPr>
        <w:pStyle w:val="Heading3"/>
      </w:pPr>
      <w:r>
        <w:t>22 副主任医师查房模板</w:t>
      </w:r>
    </w:p>
    <w:p>
      <w:pPr>
        <w:keepNext/>
      </w:pPr>
      <w:r>
        <w:t>【文书日期及时间】 副主任医师查房记录</w:t>
      </w:r>
    </w:p>
    <w:p>
      <w:pPr>
        <w:pStyle w:val="Fence"/>
        <w:keepNext/>
      </w:pPr>
      <w:r>
        <w:t>```text</w:t>
      </w:r>
    </w:p>
    <w:p>
      <w:pPr>
        <w:pStyle w:val="MedicalBody"/>
        <w:keepNext/>
        <w:keepLines/>
      </w:pPr>
      <w:r>
        <w:t>今日随【实际姓名】副主任医师查房，患者【真实情况】。查体及检查【实际资料】。副主任医师分析：【复核具体指/趾、骨关节、肌腱区、神经血管及皮肤分层与证据的匹配，结合损伤层次、污染、缺血、组织活性和实际功能评估保守/手术利弊和本例缺血、感染、筋膜室、肌腱粘连及失能的相关风险，提出实际方案优化意见】。下一步【真实计划】。</w:t>
      </w:r>
    </w:p>
    <w:p>
      <w:pPr>
        <w:pStyle w:val="Fence"/>
      </w:pPr>
      <w:r>
        <w:t>```</w:t>
      </w:r>
    </w:p>
    <w:p>
      <w:pPr>
        <w:pStyle w:val="Heading3"/>
      </w:pPr>
      <w:r>
        <w:t>23 主任医师查房模板</w:t>
      </w:r>
    </w:p>
    <w:p>
      <w:pPr>
        <w:keepNext/>
      </w:pPr>
      <w:r>
        <w:t>【文书日期及时间】 主任医师查房记录</w:t>
      </w:r>
    </w:p>
    <w:p>
      <w:pPr>
        <w:pStyle w:val="Fence"/>
        <w:keepNext/>
      </w:pPr>
      <w:r>
        <w:t>```text</w:t>
      </w:r>
    </w:p>
    <w:p>
      <w:pPr>
        <w:pStyle w:val="MedicalBody"/>
        <w:keepNext/>
        <w:keepLines/>
      </w:pPr>
      <w:r>
        <w:t>今日随【实际姓名】主任医师查房，患者【真实病情及功能】。查体与检查【真实资料】。主任医师分析：【复阅本例关键证据，核对复杂手足创伤与肌腱神经血管损伤和竞争诊断，结合不能从“神经修复”推定切断程度或缝合针数，术后保护兼顾多结构的适用性权衡重大治疗与替代策略，分析功能预后及不确定性】。后续【真实决策及观察方向】。</w:t>
      </w:r>
    </w:p>
    <w:p>
      <w:pPr>
        <w:pStyle w:val="Fence"/>
      </w:pPr>
      <w:r>
        <w:t>```</w:t>
      </w:r>
    </w:p>
    <w:p>
      <w:pPr>
        <w:pStyle w:val="Heading3"/>
      </w:pPr>
      <w:r>
        <w:t>24 病情恶化病程模板</w:t>
      </w:r>
    </w:p>
    <w:p>
      <w:pPr>
        <w:keepNext/>
      </w:pPr>
      <w:r>
        <w:t>【文书日期及时间】 病情恶化病程记录</w:t>
      </w:r>
    </w:p>
    <w:p>
      <w:pPr>
        <w:pStyle w:val="Fence"/>
        <w:keepNext/>
      </w:pPr>
      <w:r>
        <w:t>```text</w:t>
      </w:r>
    </w:p>
    <w:p>
      <w:pPr>
        <w:pStyle w:val="MedicalBody"/>
        <w:keepNext/>
        <w:keepLines/>
      </w:pPr>
      <w:r>
        <w:t>于【真实时点】出现【实际异常】，即时评估【生命体征与伤口、各肌腱独立功能、神经分布感觉运动和真实灌注，不危险探查中可安全完成项目】。结合【真实治疗阶段及检查】，考虑【诊断确定度】，需鉴别【本例实际原因】；已实施【检查、处理及真实时间】，复评【反应】，后续【紧急专科、监护和复查的真实安排】。</w:t>
      </w:r>
    </w:p>
    <w:p>
      <w:pPr>
        <w:pStyle w:val="Fence"/>
      </w:pPr>
      <w:r>
        <w:t>```</w:t>
      </w:r>
    </w:p>
    <w:p>
      <w:pPr>
        <w:pStyle w:val="Heading3"/>
      </w:pPr>
      <w:r>
        <w:t>25 治疗后观察模板</w:t>
      </w:r>
    </w:p>
    <w:p>
      <w:pPr>
        <w:keepNext/>
      </w:pPr>
      <w:r>
        <w:t>【文书日期及时间】 治疗后观察记录</w:t>
      </w:r>
    </w:p>
    <w:p>
      <w:pPr>
        <w:pStyle w:val="Fence"/>
        <w:keepNext/>
      </w:pPr>
      <w:r>
        <w:t>```text</w:t>
      </w:r>
    </w:p>
    <w:p>
      <w:pPr>
        <w:pStyle w:val="MedicalBody"/>
        <w:keepNext/>
        <w:keepLines/>
      </w:pPr>
      <w:r>
        <w:t>已完成【本次真实复位、手术或其他治疗及时间】，实际操作【核实摘要】。治疗后【当次症状与伤口、各肌腱独立功能、神经分布感觉运动和真实灌注，不危险探查的真实复评】，检查【结果】。较【明确基线】有【可证实变化或无法评价】，并发症状态【实际观察证据】，固定及其他装置【真实状态】，后续【本例保护、监测和复查计划】。</w:t>
      </w:r>
    </w:p>
    <w:p>
      <w:pPr>
        <w:pStyle w:val="Fence"/>
      </w:pPr>
      <w:r>
        <w:t>```</w:t>
      </w:r>
    </w:p>
    <w:p>
      <w:pPr>
        <w:pStyle w:val="Heading3"/>
      </w:pPr>
      <w:r>
        <w:t>26 出院记录模板</w:t>
      </w:r>
    </w:p>
    <w:p>
      <w:pPr>
        <w:keepNext/>
      </w:pPr>
      <w:r>
        <w:t>【文书日期及时间】 出院记录</w:t>
      </w:r>
    </w:p>
    <w:p>
      <w:pPr>
        <w:pStyle w:val="Fence"/>
        <w:keepNext/>
      </w:pPr>
      <w:r>
        <w:t>```text</w:t>
      </w:r>
    </w:p>
    <w:p>
      <w:pPr>
        <w:pStyle w:val="MedicalBody"/>
        <w:keepNext/>
        <w:keepLines/>
      </w:pPr>
      <w:r>
        <w:t>入院情况：【真实摘要】</w:t>
      </w:r>
    </w:p>
    <w:p>
      <w:pPr>
        <w:pStyle w:val="MedicalBody"/>
        <w:keepNext/>
        <w:keepLines/>
      </w:pPr>
      <w:r>
        <w:t>诊疗经过：【复杂手足创伤与肌腱神经血管损伤证据、诊断修正、各次实际治疗和疗效】</w:t>
      </w:r>
    </w:p>
    <w:p>
      <w:pPr>
        <w:pStyle w:val="MedicalBody"/>
        <w:keepNext/>
        <w:keepLines/>
      </w:pPr>
      <w:r>
        <w:t>出院诊断：【最终名称及确定度】</w:t>
      </w:r>
    </w:p>
    <w:p>
      <w:pPr>
        <w:pStyle w:val="MedicalBody"/>
        <w:keepNext/>
        <w:keepLines/>
      </w:pPr>
      <w:r>
        <w:t>出院情况：【真实伤口、神经血运、固定装置、功能与遗留问题】</w:t>
      </w:r>
    </w:p>
    <w:p>
      <w:pPr>
        <w:pStyle w:val="MedicalBody"/>
        <w:keepNext/>
        <w:keepLines/>
      </w:pPr>
      <w:r>
        <w:t>出院医嘱：【审核后药物用法疗程、活动负重、各结构修复、伤口、感觉肌力及最严格保护结构决定康复中适用安排】</w:t>
      </w:r>
    </w:p>
    <w:p>
      <w:pPr>
        <w:pStyle w:val="Fence"/>
      </w:pPr>
      <w:r>
        <w:t>```</w:t>
      </w:r>
    </w:p>
    <w:p>
      <w:pPr>
        <w:pStyle w:val="Heading3"/>
      </w:pPr>
      <w:r>
        <w:t>27 出院医嘱模板</w:t>
      </w:r>
    </w:p>
    <w:p>
      <w:pPr>
        <w:keepNext/>
      </w:pPr>
      <w:r>
        <w:t>【文书日期及时间】 出院医嘱</w:t>
      </w:r>
    </w:p>
    <w:p>
      <w:pPr>
        <w:pStyle w:val="Fence"/>
        <w:keepNext/>
      </w:pPr>
      <w:r>
        <w:t>```text</w:t>
      </w:r>
    </w:p>
    <w:p>
      <w:pPr>
        <w:pStyle w:val="MedicalBody"/>
        <w:keepNext/>
        <w:keepLines/>
      </w:pPr>
      <w:r>
        <w:t>按【实际审核处方】使用【药物名称、剂量、途径、频次及疗程】，暂停或停用【真实项目及原因】。活动负重及保护【真实医嘱，不由术后日推定】。于【实际时间或触发条件】至【科室】复评【各结构修复、伤口、感觉肌力及最严格保护结构决定康复中已决定事项】。若出现【本例急剧疼痛、灌注/神经变化、呼吸困难、持续高热渗液等已实际告知警戒症状】，及时就诊。</w:t>
      </w:r>
    </w:p>
    <w:p>
      <w:pPr>
        <w:pStyle w:val="Fence"/>
      </w:pPr>
      <w:r>
        <w:t>```</w:t>
      </w:r>
    </w:p>
    <w:p>
      <w:pPr>
        <w:pStyle w:val="Heading3"/>
      </w:pPr>
      <w:r>
        <w:t>28 关键质控要点</w:t>
      </w:r>
    </w:p>
    <w:p>
      <w:r>
        <w:t>每个损伤结构有实际检查/探查证据，不以皮肤伤等同深层断裂；不能从“神经修复”推定切断程度或缝合针数，术后保护兼顾多结构。核对当次实查、身份侧别、事件、时间、诊断确定度及治疗状态；各结构修复、伤口、感觉肌力及最严格保护结构决定康复必须与真实医嘱及出院汇总对应。</w:t>
      </w:r>
    </w:p>
    <w:p>
      <w:pPr>
        <w:pStyle w:val="Heading3"/>
      </w:pPr>
      <w:r>
        <w:t>29 指南与循证医学来源</w:t>
      </w:r>
    </w:p>
    <w:p>
      <w:r>
        <w:t>关联本模块来源R08、R14、R07及文末保留的核验范围。具体分型或诊断标准须注明体系与版本，未核验阈值/证据等级不补造。相关来源只适用其真实人群，非每条书写提示均为指南推荐。</w:t>
      </w:r>
    </w:p>
    <w:p>
      <w:pPr>
        <w:pStyle w:val="Heading2"/>
      </w:pPr>
      <w:r>
        <w:t>02 断指再植与皮瓣修复</w:t>
      </w:r>
    </w:p>
    <w:p>
      <w:pPr>
        <w:pStyle w:val="Heading3"/>
      </w:pPr>
      <w:r>
        <w:t>01 疾病定义</w:t>
      </w:r>
    </w:p>
    <w:p>
      <w:r>
        <w:t>再植和组织瓣修复为不同重建技术。</w:t>
      </w:r>
    </w:p>
    <w:p>
      <w:pPr>
        <w:pStyle w:val="Heading3"/>
      </w:pPr>
      <w:r>
        <w:t>02 病因及发病机制</w:t>
      </w:r>
    </w:p>
    <w:p>
      <w:r>
        <w:t>切割挤压撕脱、缺血及静脉回流影响选择和成活。</w:t>
      </w:r>
    </w:p>
    <w:p>
      <w:pPr>
        <w:pStyle w:val="Heading3"/>
      </w:pPr>
      <w:r>
        <w:t>03 临床表现</w:t>
      </w:r>
    </w:p>
    <w:p>
      <w:r>
        <w:t>离断层面、缺血及保存方法、真实血管处理和风险；症状与实际功能均需实采，不把常见表现写成已发生。</w:t>
      </w:r>
    </w:p>
    <w:p>
      <w:pPr>
        <w:pStyle w:val="Heading3"/>
      </w:pPr>
      <w:r>
        <w:t>04 病史采集要点</w:t>
      </w:r>
    </w:p>
    <w:p>
      <w:r>
        <w:t>离断层面、缺血及保存方法、真实血管处理和风险。保留来源、时间和不详项目。</w:t>
      </w:r>
    </w:p>
    <w:p>
      <w:pPr>
        <w:pStyle w:val="Heading3"/>
      </w:pPr>
      <w:r>
        <w:t>05 骨科专科检查</w:t>
      </w:r>
    </w:p>
    <w:p>
      <w:r>
        <w:t>颜色皮温毛细充盈、肿胀、渗血/针刺若实际实施及监测手段。具体数值、试验和阴性体征只来自真实实施。</w:t>
      </w:r>
    </w:p>
    <w:p>
      <w:pPr>
        <w:pStyle w:val="Heading3"/>
      </w:pPr>
      <w:r>
        <w:t>06 解剖及神经血管定位</w:t>
      </w:r>
    </w:p>
    <w:p>
      <w:r>
        <w:t>再植部位、血管、皮瓣受/供区分别定位。需同时说明未吻合信息，禁止为凑一致而改侧别或节段。</w:t>
      </w:r>
    </w:p>
    <w:p>
      <w:pPr>
        <w:pStyle w:val="Heading3"/>
      </w:pPr>
      <w:r>
        <w:t>07 定性诊断</w:t>
      </w:r>
    </w:p>
    <w:p>
      <w:r>
        <w:t>切割挤压撕脱、缺血及静脉回流影响选择和成活。结合临床及骨血管及实际手术记录，血运趋势按时点判断，保持诊断确定度。</w:t>
      </w:r>
    </w:p>
    <w:p>
      <w:pPr>
        <w:pStyle w:val="Heading3"/>
      </w:pPr>
      <w:r>
        <w:t>08 重要辅助检查</w:t>
      </w:r>
    </w:p>
    <w:p>
      <w:r>
        <w:t>骨血管及实际手术记录，血运趋势按时点。原报告与临床分析分开，检查时间和病理回报时间不可倒灌。</w:t>
      </w:r>
    </w:p>
    <w:p>
      <w:pPr>
        <w:pStyle w:val="Heading3"/>
      </w:pPr>
      <w:r>
        <w:t>09 诊断标准及版本</w:t>
      </w:r>
    </w:p>
    <w:p>
      <w:r>
        <w:t>血管危象需动态证据，颜色偏暗不自动等于静脉血栓。缺少关键变量时不赋分型、严重度或确定诊断。</w:t>
      </w:r>
    </w:p>
    <w:p>
      <w:pPr>
        <w:pStyle w:val="Heading3"/>
      </w:pPr>
      <w:r>
        <w:t>10 诊断依据</w:t>
      </w:r>
    </w:p>
    <w:p>
      <w:r>
        <w:t>把真实病史、颜色皮温毛细充盈、肿胀、渗血/针刺若实际实施及监测手段和骨血管及实际手术记录，血运趋势按时点逐项对应，不由模板反向创造所需证据。</w:t>
      </w:r>
    </w:p>
    <w:p>
      <w:pPr>
        <w:pStyle w:val="Heading3"/>
      </w:pPr>
      <w:r>
        <w:t>11 鉴别诊断</w:t>
      </w:r>
    </w:p>
    <w:p>
      <w:r>
        <w:t>动脉不足、静脉淤血、受压、血肿及温度因素。每项用本例支持、反对和证据缺口说明，不机械全部排除。</w:t>
      </w:r>
    </w:p>
    <w:p>
      <w:pPr>
        <w:pStyle w:val="Heading3"/>
      </w:pPr>
      <w:r>
        <w:t>12 分型分级及危险分层</w:t>
      </w:r>
    </w:p>
    <w:p>
      <w:r>
        <w:t>部分/完全离断和真实缺血风险，组织活性不预测性填写。</w:t>
      </w:r>
    </w:p>
    <w:p>
      <w:pPr>
        <w:pStyle w:val="Heading3"/>
      </w:pPr>
      <w:r>
        <w:t>13 临床严重程度评估</w:t>
      </w:r>
    </w:p>
    <w:p>
      <w:r>
        <w:t>部分/完全离断和真实缺血风险，组织活性不预测性填写，同时记录疼痛、器官危险、真实功能和评估限制，分型不能代替严重度。</w:t>
      </w:r>
    </w:p>
    <w:p>
      <w:pPr>
        <w:pStyle w:val="Heading3"/>
      </w:pPr>
      <w:r>
        <w:t>14 治疗原则</w:t>
      </w:r>
    </w:p>
    <w:p>
      <w:r>
        <w:t>再植/修复适应性、术后密切监测与血管危象即时专科评估。知识、拟定、处方和实际执行由07分开。</w:t>
      </w:r>
    </w:p>
    <w:p>
      <w:pPr>
        <w:pStyle w:val="Heading3"/>
      </w:pPr>
      <w:r>
        <w:t>15 特殊治疗适应性及禁忌评估</w:t>
      </w:r>
    </w:p>
    <w:p>
      <w:r>
        <w:t>吻合血管、皮瓣类型、供区及抗栓仅真实记录，不默认同一显微抗凝方案。必须核对病变、全身状态、相关禁忌、替代方案及真实医师意见。</w:t>
      </w:r>
    </w:p>
    <w:p>
      <w:pPr>
        <w:pStyle w:val="Heading3"/>
      </w:pPr>
      <w:r>
        <w:t>16 重要治疗风险</w:t>
      </w:r>
    </w:p>
    <w:p>
      <w:r>
        <w:t>动静脉危象、出血、感染、坏死及供区问题。风险表达与已发生诊断分开。</w:t>
      </w:r>
    </w:p>
    <w:p>
      <w:pPr>
        <w:pStyle w:val="Heading3"/>
      </w:pPr>
      <w:r>
        <w:t>17 可能并发症</w:t>
      </w:r>
    </w:p>
    <w:p>
      <w:r>
        <w:t>动静脉危象、出血、感染、坏死及供区问题。出现异常按06记录时间、证据、实际处置及反应。</w:t>
      </w:r>
    </w:p>
    <w:p>
      <w:pPr>
        <w:pStyle w:val="Heading3"/>
      </w:pPr>
      <w:r>
        <w:t>18 入院记录模板</w:t>
      </w:r>
    </w:p>
    <w:p>
      <w:pPr>
        <w:keepNext/>
      </w:pPr>
      <w:r>
        <w:t>【文书日期及时间】 入院记录</w:t>
      </w:r>
    </w:p>
    <w:p>
      <w:pPr>
        <w:pStyle w:val="Fence"/>
        <w:keepNext/>
      </w:pPr>
      <w:r>
        <w:t>```text</w:t>
      </w:r>
    </w:p>
    <w:p>
      <w:pPr>
        <w:pStyle w:val="MedicalBody"/>
        <w:keepNext/>
        <w:keepLines/>
      </w:pPr>
      <w:r>
        <w:t>主诉：【真实症状及病程】</w:t>
      </w:r>
    </w:p>
    <w:p>
      <w:pPr>
        <w:pStyle w:val="MedicalBody"/>
        <w:keepNext/>
        <w:keepLines/>
      </w:pPr>
      <w:r>
        <w:t>现病史：【实际受伤或起病、演变与院前处理，重点核实离断层面、缺血及保存方法、真实血管处理和风险】</w:t>
      </w:r>
    </w:p>
    <w:p>
      <w:pPr>
        <w:pStyle w:val="MedicalBody"/>
        <w:keepNext/>
        <w:keepLines/>
      </w:pPr>
      <w:r>
        <w:t>既往史及用药：【真实内容】</w:t>
      </w:r>
    </w:p>
    <w:p>
      <w:pPr>
        <w:pStyle w:val="MedicalBody"/>
        <w:keepNext/>
        <w:keepLines/>
      </w:pPr>
      <w:r>
        <w:t>体格及骨科检查：【本次实查颜色皮温毛细充盈、肿胀、渗血/针刺若实际实施及监测手段】</w:t>
      </w:r>
    </w:p>
    <w:p>
      <w:pPr>
        <w:pStyle w:val="MedicalBody"/>
        <w:keepNext/>
        <w:keepLines/>
      </w:pPr>
      <w:r>
        <w:t>辅助检查：【实际骨血管及实际手术记录，血运趋势按时点及日期】</w:t>
      </w:r>
    </w:p>
    <w:p>
      <w:pPr>
        <w:pStyle w:val="MedicalBody"/>
        <w:keepNext/>
        <w:keepLines/>
      </w:pPr>
      <w:r>
        <w:t>初步诊断：【断指再植与皮瓣修复的本例名称及确定度】，依据【事实】，尚需鉴别【实际备选】。</w:t>
      </w:r>
    </w:p>
    <w:p>
      <w:pPr>
        <w:pStyle w:val="Fence"/>
      </w:pPr>
      <w:r>
        <w:t>```</w:t>
      </w:r>
    </w:p>
    <w:p>
      <w:pPr>
        <w:pStyle w:val="Heading3"/>
      </w:pPr>
      <w:r>
        <w:t>19 首次病程记录模板</w:t>
      </w:r>
    </w:p>
    <w:p>
      <w:pPr>
        <w:keepNext/>
      </w:pPr>
      <w:r>
        <w:t>【文书日期及时间】 首次病程记录</w:t>
      </w:r>
    </w:p>
    <w:p>
      <w:pPr>
        <w:pStyle w:val="Fence"/>
        <w:keepNext/>
      </w:pPr>
      <w:r>
        <w:t>```text</w:t>
      </w:r>
    </w:p>
    <w:p>
      <w:pPr>
        <w:pStyle w:val="MedicalBody"/>
        <w:keepNext/>
        <w:keepLines/>
      </w:pPr>
      <w:r>
        <w:t>病例特点：【患者、病史、体格、骨科查体及检查的真实摘要】。初步诊断：【断指再植与皮瓣修复的实际诊断及确定度】。诊断依据：【实际证据与血管危象需动态证据，颜色偏暗不自动等于静脉血栓的满足项和缺口，结合再植部位、血管、皮瓣受/供区分别定位】。鉴别诊断：【针对动脉不足、静脉淤血、受压、血肿及温度因素记录本例支持反对】。病情评估：【本例严重度及风险】。诊疗计划：【已记录的检查、保护、治疗评估与观察安排】。</w:t>
      </w:r>
    </w:p>
    <w:p>
      <w:pPr>
        <w:pStyle w:val="Fence"/>
      </w:pPr>
      <w:r>
        <w:t>```</w:t>
      </w:r>
    </w:p>
    <w:p>
      <w:pPr>
        <w:pStyle w:val="Heading3"/>
      </w:pPr>
      <w:r>
        <w:t>20 日常病程记录模板</w:t>
      </w:r>
    </w:p>
    <w:p>
      <w:pPr>
        <w:keepNext/>
      </w:pPr>
      <w:r>
        <w:t>【文书日期及时间】 日常病程记录</w:t>
      </w:r>
    </w:p>
    <w:p>
      <w:pPr>
        <w:pStyle w:val="Fence"/>
        <w:keepNext/>
      </w:pPr>
      <w:r>
        <w:t>```text</w:t>
      </w:r>
    </w:p>
    <w:p>
      <w:pPr>
        <w:pStyle w:val="MedicalBody"/>
        <w:keepNext/>
        <w:keepLines/>
      </w:pPr>
      <w:r>
        <w:t>患者今日【实际症状及变化】。查体【当次真实颜色皮温毛细充盈、肿胀、渗血/针刺若实际实施及监测手段】，辅助检查【实际新增结果及意义】。目前【断指再植与皮瓣修复相关真实诊断、问题与阶段】，已实施【有执行证据的治疗及反应】，后续拟【真实计划】，活动负重许可【实际医嘱状态】，重点观察【本例具体风险】。</w:t>
      </w:r>
    </w:p>
    <w:p>
      <w:pPr>
        <w:pStyle w:val="Fence"/>
      </w:pPr>
      <w:r>
        <w:t>```</w:t>
      </w:r>
    </w:p>
    <w:p>
      <w:pPr>
        <w:pStyle w:val="Heading3"/>
      </w:pPr>
      <w:r>
        <w:t>21 主治医师查房模板</w:t>
      </w:r>
    </w:p>
    <w:p>
      <w:pPr>
        <w:keepNext/>
      </w:pPr>
      <w:r>
        <w:t>【文书日期及时间】 主治医师查房记录</w:t>
      </w:r>
    </w:p>
    <w:p>
      <w:pPr>
        <w:pStyle w:val="Fence"/>
        <w:keepNext/>
      </w:pPr>
      <w:r>
        <w:t>```text</w:t>
      </w:r>
    </w:p>
    <w:p>
      <w:pPr>
        <w:pStyle w:val="MedicalBody"/>
        <w:keepNext/>
        <w:keepLines/>
      </w:pPr>
      <w:r>
        <w:t>今日随【实际姓名】主治医师查房，患者【真实变化】。查体【当次颜色皮温毛细充盈、肿胀、渗血/针刺若实际实施及监测手段】，检查【真实新结果】。主治医师分析：【核对本例诊断依据、治疗及装置执行，明确当日问题与近期监测计划】。当前活动负重【实际许可及执行情况】，后续【真实意见】。</w:t>
      </w:r>
    </w:p>
    <w:p>
      <w:pPr>
        <w:pStyle w:val="Fence"/>
      </w:pPr>
      <w:r>
        <w:t>```</w:t>
      </w:r>
    </w:p>
    <w:p>
      <w:pPr>
        <w:pStyle w:val="Heading3"/>
      </w:pPr>
      <w:r>
        <w:t>22 副主任医师查房模板</w:t>
      </w:r>
    </w:p>
    <w:p>
      <w:pPr>
        <w:keepNext/>
      </w:pPr>
      <w:r>
        <w:t>【文书日期及时间】 副主任医师查房记录</w:t>
      </w:r>
    </w:p>
    <w:p>
      <w:pPr>
        <w:pStyle w:val="Fence"/>
        <w:keepNext/>
      </w:pPr>
      <w:r>
        <w:t>```text</w:t>
      </w:r>
    </w:p>
    <w:p>
      <w:pPr>
        <w:pStyle w:val="MedicalBody"/>
        <w:keepNext/>
        <w:keepLines/>
      </w:pPr>
      <w:r>
        <w:t>今日随【实际姓名】副主任医师查房，患者【真实情况】。查体及检查【实际资料】。副主任医师分析：【复核再植部位、血管、皮瓣受/供区分别定位与证据的匹配，结合部分/完全离断和真实缺血风险，组织活性不预测性填写评估保守/手术利弊和本例动静脉危象、出血、感染、坏死及供区问题的相关风险，提出实际方案优化意见】。下一步【真实计划】。</w:t>
      </w:r>
    </w:p>
    <w:p>
      <w:pPr>
        <w:pStyle w:val="Fence"/>
      </w:pPr>
      <w:r>
        <w:t>```</w:t>
      </w:r>
    </w:p>
    <w:p>
      <w:pPr>
        <w:pStyle w:val="Heading3"/>
      </w:pPr>
      <w:r>
        <w:t>23 主任医师查房模板</w:t>
      </w:r>
    </w:p>
    <w:p>
      <w:pPr>
        <w:keepNext/>
      </w:pPr>
      <w:r>
        <w:t>【文书日期及时间】 主任医师查房记录</w:t>
      </w:r>
    </w:p>
    <w:p>
      <w:pPr>
        <w:pStyle w:val="Fence"/>
        <w:keepNext/>
      </w:pPr>
      <w:r>
        <w:t>```text</w:t>
      </w:r>
    </w:p>
    <w:p>
      <w:pPr>
        <w:pStyle w:val="MedicalBody"/>
        <w:keepNext/>
        <w:keepLines/>
      </w:pPr>
      <w:r>
        <w:t>今日随【实际姓名】主任医师查房，患者【真实病情及功能】。查体与检查【真实资料】。主任医师分析：【复阅本例关键证据，核对断指再植与皮瓣修复和竞争诊断，结合吻合血管、皮瓣类型、供区及抗栓仅真实记录，不默认同一显微抗凝方案的适用性权衡重大治疗与替代策略，分析功能预后及不确定性】。后续【真实决策及观察方向】。</w:t>
      </w:r>
    </w:p>
    <w:p>
      <w:pPr>
        <w:pStyle w:val="Fence"/>
      </w:pPr>
      <w:r>
        <w:t>```</w:t>
      </w:r>
    </w:p>
    <w:p>
      <w:pPr>
        <w:pStyle w:val="Heading3"/>
      </w:pPr>
      <w:r>
        <w:t>24 病情恶化病程模板</w:t>
      </w:r>
    </w:p>
    <w:p>
      <w:pPr>
        <w:keepNext/>
      </w:pPr>
      <w:r>
        <w:t>【文书日期及时间】 病情恶化病程记录</w:t>
      </w:r>
    </w:p>
    <w:p>
      <w:pPr>
        <w:pStyle w:val="Fence"/>
        <w:keepNext/>
      </w:pPr>
      <w:r>
        <w:t>```text</w:t>
      </w:r>
    </w:p>
    <w:p>
      <w:pPr>
        <w:pStyle w:val="MedicalBody"/>
        <w:keepNext/>
        <w:keepLines/>
      </w:pPr>
      <w:r>
        <w:t>于【真实时点】出现【实际异常】，即时评估【生命体征与颜色皮温毛细充盈、肿胀、渗血/针刺若实际实施及监测手段中可安全完成项目】。结合【真实治疗阶段及检查】，考虑【诊断确定度】，需鉴别【本例实际原因】；已实施【检查、处理及真实时间】，复评【反应】，后续【紧急专科、监护和复查的真实安排】。</w:t>
      </w:r>
    </w:p>
    <w:p>
      <w:pPr>
        <w:pStyle w:val="Fence"/>
      </w:pPr>
      <w:r>
        <w:t>```</w:t>
      </w:r>
    </w:p>
    <w:p>
      <w:pPr>
        <w:pStyle w:val="Heading3"/>
      </w:pPr>
      <w:r>
        <w:t>25 治疗后观察模板</w:t>
      </w:r>
    </w:p>
    <w:p>
      <w:pPr>
        <w:keepNext/>
      </w:pPr>
      <w:r>
        <w:t>【文书日期及时间】 治疗后观察记录</w:t>
      </w:r>
    </w:p>
    <w:p>
      <w:pPr>
        <w:pStyle w:val="Fence"/>
        <w:keepNext/>
      </w:pPr>
      <w:r>
        <w:t>```text</w:t>
      </w:r>
    </w:p>
    <w:p>
      <w:pPr>
        <w:pStyle w:val="MedicalBody"/>
        <w:keepNext/>
        <w:keepLines/>
      </w:pPr>
      <w:r>
        <w:t>已完成【本次真实复位、手术或其他治疗及时间】，实际操作【核实摘要】。治疗后【当次症状与颜色皮温毛细充盈、肿胀、渗血/针刺若实际实施及监测手段的真实复评】，检查【结果】。较【明确基线】有【可证实变化或无法评价】，并发症状态【实际观察证据】，固定及其他装置【真实状态】，后续【本例保护、监测和复查计划】。</w:t>
      </w:r>
    </w:p>
    <w:p>
      <w:pPr>
        <w:pStyle w:val="Fence"/>
      </w:pPr>
      <w:r>
        <w:t>```</w:t>
      </w:r>
    </w:p>
    <w:p>
      <w:pPr>
        <w:pStyle w:val="Heading3"/>
      </w:pPr>
      <w:r>
        <w:t>26 出院记录模板</w:t>
      </w:r>
    </w:p>
    <w:p>
      <w:pPr>
        <w:keepNext/>
      </w:pPr>
      <w:r>
        <w:t>【文书日期及时间】 出院记录</w:t>
      </w:r>
    </w:p>
    <w:p>
      <w:pPr>
        <w:pStyle w:val="Fence"/>
        <w:keepNext/>
      </w:pPr>
      <w:r>
        <w:t>```text</w:t>
      </w:r>
    </w:p>
    <w:p>
      <w:pPr>
        <w:pStyle w:val="MedicalBody"/>
        <w:keepNext/>
        <w:keepLines/>
      </w:pPr>
      <w:r>
        <w:t>入院情况：【真实摘要】</w:t>
      </w:r>
    </w:p>
    <w:p>
      <w:pPr>
        <w:pStyle w:val="MedicalBody"/>
        <w:keepNext/>
        <w:keepLines/>
      </w:pPr>
      <w:r>
        <w:t>诊疗经过：【断指再植与皮瓣修复证据、诊断修正、各次实际治疗和疗效】</w:t>
      </w:r>
    </w:p>
    <w:p>
      <w:pPr>
        <w:pStyle w:val="MedicalBody"/>
        <w:keepNext/>
        <w:keepLines/>
      </w:pPr>
      <w:r>
        <w:t>出院诊断：【最终名称及确定度】</w:t>
      </w:r>
    </w:p>
    <w:p>
      <w:pPr>
        <w:pStyle w:val="MedicalBody"/>
        <w:keepNext/>
        <w:keepLines/>
      </w:pPr>
      <w:r>
        <w:t>出院情况：【真实伤口、神经血运、固定装置、功能与遗留问题】</w:t>
      </w:r>
    </w:p>
    <w:p>
      <w:pPr>
        <w:pStyle w:val="MedicalBody"/>
        <w:keepNext/>
        <w:keepLines/>
      </w:pPr>
      <w:r>
        <w:t>出院医嘱：【审核后药物用法疗程、活动负重、当前血运不能复制昨日，成活与感觉功能分开、供受区和远期功能中适用安排】</w:t>
      </w:r>
    </w:p>
    <w:p>
      <w:pPr>
        <w:pStyle w:val="Fence"/>
      </w:pPr>
      <w:r>
        <w:t>```</w:t>
      </w:r>
    </w:p>
    <w:p>
      <w:pPr>
        <w:pStyle w:val="Heading3"/>
      </w:pPr>
      <w:r>
        <w:t>27 出院医嘱模板</w:t>
      </w:r>
    </w:p>
    <w:p>
      <w:pPr>
        <w:keepNext/>
      </w:pPr>
      <w:r>
        <w:t>【文书日期及时间】 出院医嘱</w:t>
      </w:r>
    </w:p>
    <w:p>
      <w:pPr>
        <w:pStyle w:val="Fence"/>
        <w:keepNext/>
      </w:pPr>
      <w:r>
        <w:t>```text</w:t>
      </w:r>
    </w:p>
    <w:p>
      <w:pPr>
        <w:pStyle w:val="MedicalBody"/>
        <w:keepNext/>
        <w:keepLines/>
      </w:pPr>
      <w:r>
        <w:t>按【实际审核处方】使用【药物名称、剂量、途径、频次及疗程】，暂停或停用【真实项目及原因】。活动负重及保护【真实医嘱，不由术后日推定】。于【实际时间或触发条件】至【科室】复评【当前血运不能复制昨日，成活与感觉功能分开、供受区和远期功能中已决定事项】。若出现【本例急剧疼痛、灌注/神经变化、呼吸困难、持续高热渗液等已实际告知警戒症状】，及时就诊。</w:t>
      </w:r>
    </w:p>
    <w:p>
      <w:pPr>
        <w:pStyle w:val="Fence"/>
      </w:pPr>
      <w:r>
        <w:t>```</w:t>
      </w:r>
    </w:p>
    <w:p>
      <w:pPr>
        <w:pStyle w:val="Heading3"/>
      </w:pPr>
      <w:r>
        <w:t>28 关键质控要点</w:t>
      </w:r>
    </w:p>
    <w:p>
      <w:r>
        <w:t>血管危象需动态证据，颜色偏暗不自动等于静脉血栓；吻合血管、皮瓣类型、供区及抗栓仅真实记录，不默认同一显微抗凝方案。核对当次实查、身份侧别、事件、时间、诊断确定度及治疗状态；当前血运不能复制昨日，成活与感觉功能分开、供受区和远期功能必须与真实医嘱及出院汇总对应。</w:t>
      </w:r>
    </w:p>
    <w:p>
      <w:pPr>
        <w:pStyle w:val="Heading3"/>
      </w:pPr>
      <w:r>
        <w:t>29 指南与循证医学来源</w:t>
      </w:r>
    </w:p>
    <w:p>
      <w:r>
        <w:t>关联本模块来源R08、R14、R07及文末保留的核验范围。具体分型或诊断标准须注明体系与版本，未核验阈值/证据等级不补造。相关来源只适用其真实人群，非每条书写提示均为指南推荐。</w:t>
      </w:r>
    </w:p>
    <w:p>
      <w:pPr>
        <w:pStyle w:val="Heading2"/>
      </w:pPr>
      <w:r>
        <w:t>03 肌腱断裂与修复后保护</w:t>
      </w:r>
    </w:p>
    <w:p>
      <w:pPr>
        <w:pStyle w:val="Heading3"/>
      </w:pPr>
      <w:r>
        <w:t>01 疾病定义</w:t>
      </w:r>
    </w:p>
    <w:p>
      <w:r>
        <w:t>肌腱连续性损伤及修复，结构成功不等于功能恢复。</w:t>
      </w:r>
    </w:p>
    <w:p>
      <w:pPr>
        <w:pStyle w:val="Heading3"/>
      </w:pPr>
      <w:r>
        <w:t>02 病因及发病机制</w:t>
      </w:r>
    </w:p>
    <w:p>
      <w:r>
        <w:t>开放切伤或闭合断裂，部位及修复强度影响康复。</w:t>
      </w:r>
    </w:p>
    <w:p>
      <w:pPr>
        <w:pStyle w:val="Heading3"/>
      </w:pPr>
      <w:r>
        <w:t>03 临床表现</w:t>
      </w:r>
    </w:p>
    <w:p>
      <w:r>
        <w:t>受伤、主动功能、手术实际修复、固定和训练；症状与实际功能均需实采，不把常见表现写成已发生。</w:t>
      </w:r>
    </w:p>
    <w:p>
      <w:pPr>
        <w:pStyle w:val="Heading3"/>
      </w:pPr>
      <w:r>
        <w:t>04 病史采集要点</w:t>
      </w:r>
    </w:p>
    <w:p>
      <w:r>
        <w:t>受伤、主动功能、手术实际修复、固定和训练。保留来源、时间和不详项目。</w:t>
      </w:r>
    </w:p>
    <w:p>
      <w:pPr>
        <w:pStyle w:val="Heading3"/>
      </w:pPr>
      <w:r>
        <w:t>05 骨科专科检查</w:t>
      </w:r>
    </w:p>
    <w:p>
      <w:r>
        <w:t>安全允许的主动/被动功能、肌腱独立试验和皮肤神经血运。具体数值、试验和阴性体征只来自真实实施。</w:t>
      </w:r>
    </w:p>
    <w:p>
      <w:pPr>
        <w:pStyle w:val="Heading3"/>
      </w:pPr>
      <w:r>
        <w:t>06 解剖及神经血管定位</w:t>
      </w:r>
    </w:p>
    <w:p>
      <w:r>
        <w:t>屈/伸肌腱、跟腱等结构和真实分区，不能混套。需同时说明未吻合信息，禁止为凑一致而改侧别或节段。</w:t>
      </w:r>
    </w:p>
    <w:p>
      <w:pPr>
        <w:pStyle w:val="Heading3"/>
      </w:pPr>
      <w:r>
        <w:t>07 定性诊断</w:t>
      </w:r>
    </w:p>
    <w:p>
      <w:r>
        <w:t>开放切伤或闭合断裂，部位及修复强度影响康复。结合临床及超声MRI及手术探查，组织质量及修复方法按实判断，保持诊断确定度。</w:t>
      </w:r>
    </w:p>
    <w:p>
      <w:pPr>
        <w:pStyle w:val="Heading3"/>
      </w:pPr>
      <w:r>
        <w:t>08 重要辅助检查</w:t>
      </w:r>
    </w:p>
    <w:p>
      <w:r>
        <w:t>超声MRI及手术探查，组织质量及修复方法按实。原报告与临床分析分开，检查时间和病理回报时间不可倒灌。</w:t>
      </w:r>
    </w:p>
    <w:p>
      <w:pPr>
        <w:pStyle w:val="Heading3"/>
      </w:pPr>
      <w:r>
        <w:t>09 诊断标准及版本</w:t>
      </w:r>
    </w:p>
    <w:p>
      <w:r>
        <w:t>断裂程度和分区须证据，不能由活动差直接写再断裂。缺少关键变量时不赋分型、严重度或确定诊断。</w:t>
      </w:r>
    </w:p>
    <w:p>
      <w:pPr>
        <w:pStyle w:val="Heading3"/>
      </w:pPr>
      <w:r>
        <w:t>10 诊断依据</w:t>
      </w:r>
    </w:p>
    <w:p>
      <w:r>
        <w:t>把真实病史、安全允许的主动/被动功能、肌腱独立试验和皮肤神经血运和超声MRI及手术探查，组织质量及修复方法按实逐项对应，不由模板反向创造所需证据。</w:t>
      </w:r>
    </w:p>
    <w:p>
      <w:pPr>
        <w:pStyle w:val="Heading3"/>
      </w:pPr>
      <w:r>
        <w:t>11 鉴别诊断</w:t>
      </w:r>
    </w:p>
    <w:p>
      <w:r>
        <w:t>粘连、神经无力、疼痛抑制、关节僵硬。每项用本例支持、反对和证据缺口说明，不机械全部排除。</w:t>
      </w:r>
    </w:p>
    <w:p>
      <w:pPr>
        <w:pStyle w:val="Heading3"/>
      </w:pPr>
      <w:r>
        <w:t>12 分型分级及危险分层</w:t>
      </w:r>
    </w:p>
    <w:p>
      <w:r>
        <w:t>断裂急慢、位置和合并结构，功能工具需实际。</w:t>
      </w:r>
    </w:p>
    <w:p>
      <w:pPr>
        <w:pStyle w:val="Heading3"/>
      </w:pPr>
      <w:r>
        <w:t>13 临床严重程度评估</w:t>
      </w:r>
    </w:p>
    <w:p>
      <w:r>
        <w:t>断裂急慢、位置和合并结构，功能工具需实际，同时记录疼痛、器官危险、真实功能和评估限制，分型不能代替严重度。</w:t>
      </w:r>
    </w:p>
    <w:p>
      <w:pPr>
        <w:pStyle w:val="Heading3"/>
      </w:pPr>
      <w:r>
        <w:t>14 治疗原则</w:t>
      </w:r>
    </w:p>
    <w:p>
      <w:r>
        <w:t>保护与控制活动按修复技术及医师/治疗师方案。知识、拟定、处方和实际执行由07分开。</w:t>
      </w:r>
    </w:p>
    <w:p>
      <w:pPr>
        <w:pStyle w:val="Heading3"/>
      </w:pPr>
      <w:r>
        <w:t>15 特殊治疗适应性及禁忌评估</w:t>
      </w:r>
    </w:p>
    <w:p>
      <w:r>
        <w:t>早期主动活动、被动活动和负重不能按术后天数一刀切。必须核对病变、全身状态、相关禁忌、替代方案及真实医师意见。</w:t>
      </w:r>
    </w:p>
    <w:p>
      <w:pPr>
        <w:pStyle w:val="Heading3"/>
      </w:pPr>
      <w:r>
        <w:t>16 重要治疗风险</w:t>
      </w:r>
    </w:p>
    <w:p>
      <w:r>
        <w:t>再断裂、粘连、感染、关节僵硬及皮肤问题。风险表达与已发生诊断分开。</w:t>
      </w:r>
    </w:p>
    <w:p>
      <w:pPr>
        <w:pStyle w:val="Heading3"/>
      </w:pPr>
      <w:r>
        <w:t>17 可能并发症</w:t>
      </w:r>
    </w:p>
    <w:p>
      <w:r>
        <w:t>再断裂、粘连、感染、关节僵硬及皮肤问题。出现异常按06记录时间、证据、实际处置及反应。</w:t>
      </w:r>
    </w:p>
    <w:p>
      <w:pPr>
        <w:pStyle w:val="Heading3"/>
      </w:pPr>
      <w:r>
        <w:t>18 入院记录模板</w:t>
      </w:r>
    </w:p>
    <w:p>
      <w:pPr>
        <w:keepNext/>
      </w:pPr>
      <w:r>
        <w:t>【文书日期及时间】 入院记录</w:t>
      </w:r>
    </w:p>
    <w:p>
      <w:pPr>
        <w:pStyle w:val="Fence"/>
        <w:keepNext/>
      </w:pPr>
      <w:r>
        <w:t>```text</w:t>
      </w:r>
    </w:p>
    <w:p>
      <w:pPr>
        <w:pStyle w:val="MedicalBody"/>
        <w:keepNext/>
        <w:keepLines/>
      </w:pPr>
      <w:r>
        <w:t>主诉：【真实症状及病程】</w:t>
      </w:r>
    </w:p>
    <w:p>
      <w:pPr>
        <w:pStyle w:val="MedicalBody"/>
        <w:keepNext/>
        <w:keepLines/>
      </w:pPr>
      <w:r>
        <w:t>现病史：【实际受伤或起病、演变与院前处理，重点核实受伤、主动功能、手术实际修复、固定和训练】</w:t>
      </w:r>
    </w:p>
    <w:p>
      <w:pPr>
        <w:pStyle w:val="MedicalBody"/>
        <w:keepNext/>
        <w:keepLines/>
      </w:pPr>
      <w:r>
        <w:t>既往史及用药：【真实内容】</w:t>
      </w:r>
    </w:p>
    <w:p>
      <w:pPr>
        <w:pStyle w:val="MedicalBody"/>
        <w:keepNext/>
        <w:keepLines/>
      </w:pPr>
      <w:r>
        <w:t>体格及骨科检查：【本次实查安全允许的主动/被动功能、肌腱独立试验和皮肤神经血运】</w:t>
      </w:r>
    </w:p>
    <w:p>
      <w:pPr>
        <w:pStyle w:val="MedicalBody"/>
        <w:keepNext/>
        <w:keepLines/>
      </w:pPr>
      <w:r>
        <w:t>辅助检查：【实际超声MRI及手术探查，组织质量及修复方法按实及日期】</w:t>
      </w:r>
    </w:p>
    <w:p>
      <w:pPr>
        <w:pStyle w:val="MedicalBody"/>
        <w:keepNext/>
        <w:keepLines/>
      </w:pPr>
      <w:r>
        <w:t>初步诊断：【肌腱断裂与修复后保护的本例名称及确定度】，依据【事实】，尚需鉴别【实际备选】。</w:t>
      </w:r>
    </w:p>
    <w:p>
      <w:pPr>
        <w:pStyle w:val="Fence"/>
      </w:pPr>
      <w:r>
        <w:t>```</w:t>
      </w:r>
    </w:p>
    <w:p>
      <w:pPr>
        <w:pStyle w:val="Heading3"/>
      </w:pPr>
      <w:r>
        <w:t>19 首次病程记录模板</w:t>
      </w:r>
    </w:p>
    <w:p>
      <w:pPr>
        <w:keepNext/>
      </w:pPr>
      <w:r>
        <w:t>【文书日期及时间】 首次病程记录</w:t>
      </w:r>
    </w:p>
    <w:p>
      <w:pPr>
        <w:pStyle w:val="Fence"/>
        <w:keepNext/>
      </w:pPr>
      <w:r>
        <w:t>```text</w:t>
      </w:r>
    </w:p>
    <w:p>
      <w:pPr>
        <w:pStyle w:val="MedicalBody"/>
        <w:keepNext/>
        <w:keepLines/>
      </w:pPr>
      <w:r>
        <w:t>病例特点：【患者、病史、体格、骨科查体及检查的真实摘要】。初步诊断：【肌腱断裂与修复后保护的实际诊断及确定度】。诊断依据：【实际证据与断裂程度和分区须证据，不能由活动差直接写再断裂的满足项和缺口，结合屈/伸肌腱、跟腱等结构和真实分区，不能混套】。鉴别诊断：【针对粘连、神经无力、疼痛抑制、关节僵硬记录本例支持反对】。病情评估：【本例严重度及风险】。诊疗计划：【已记录的检查、保护、治疗评估与观察安排】。</w:t>
      </w:r>
    </w:p>
    <w:p>
      <w:pPr>
        <w:pStyle w:val="Fence"/>
      </w:pPr>
      <w:r>
        <w:t>```</w:t>
      </w:r>
    </w:p>
    <w:p>
      <w:pPr>
        <w:pStyle w:val="Heading3"/>
      </w:pPr>
      <w:r>
        <w:t>20 日常病程记录模板</w:t>
      </w:r>
    </w:p>
    <w:p>
      <w:pPr>
        <w:keepNext/>
      </w:pPr>
      <w:r>
        <w:t>【文书日期及时间】 日常病程记录</w:t>
      </w:r>
    </w:p>
    <w:p>
      <w:pPr>
        <w:pStyle w:val="Fence"/>
        <w:keepNext/>
      </w:pPr>
      <w:r>
        <w:t>```text</w:t>
      </w:r>
    </w:p>
    <w:p>
      <w:pPr>
        <w:pStyle w:val="MedicalBody"/>
        <w:keepNext/>
        <w:keepLines/>
      </w:pPr>
      <w:r>
        <w:t>患者今日【实际症状及变化】。查体【当次真实安全允许的主动/被动功能、肌腱独立试验和皮肤神经血运】，辅助检查【实际新增结果及意义】。目前【肌腱断裂与修复后保护相关真实诊断、问题与阶段】，已实施【有执行证据的治疗及反应】，后续拟【真实计划】，活动负重许可【实际医嘱状态】，重点观察【本例具体风险】。</w:t>
      </w:r>
    </w:p>
    <w:p>
      <w:pPr>
        <w:pStyle w:val="Fence"/>
      </w:pPr>
      <w:r>
        <w:t>```</w:t>
      </w:r>
    </w:p>
    <w:p>
      <w:pPr>
        <w:pStyle w:val="Heading3"/>
      </w:pPr>
      <w:r>
        <w:t>21 主治医师查房模板</w:t>
      </w:r>
    </w:p>
    <w:p>
      <w:pPr>
        <w:keepNext/>
      </w:pPr>
      <w:r>
        <w:t>【文书日期及时间】 主治医师查房记录</w:t>
      </w:r>
    </w:p>
    <w:p>
      <w:pPr>
        <w:pStyle w:val="Fence"/>
        <w:keepNext/>
      </w:pPr>
      <w:r>
        <w:t>```text</w:t>
      </w:r>
    </w:p>
    <w:p>
      <w:pPr>
        <w:pStyle w:val="MedicalBody"/>
        <w:keepNext/>
        <w:keepLines/>
      </w:pPr>
      <w:r>
        <w:t>今日随【实际姓名】主治医师查房，患者【真实变化】。查体【当次安全允许的主动/被动功能、肌腱独立试验和皮肤神经血运】，检查【真实新结果】。主治医师分析：【核对本例诊断依据、治疗及装置执行，明确当日问题与近期监测计划】。当前活动负重【实际许可及执行情况】，后续【真实意见】。</w:t>
      </w:r>
    </w:p>
    <w:p>
      <w:pPr>
        <w:pStyle w:val="Fence"/>
      </w:pPr>
      <w:r>
        <w:t>```</w:t>
      </w:r>
    </w:p>
    <w:p>
      <w:pPr>
        <w:pStyle w:val="Heading3"/>
      </w:pPr>
      <w:r>
        <w:t>22 副主任医师查房模板</w:t>
      </w:r>
    </w:p>
    <w:p>
      <w:pPr>
        <w:keepNext/>
      </w:pPr>
      <w:r>
        <w:t>【文书日期及时间】 副主任医师查房记录</w:t>
      </w:r>
    </w:p>
    <w:p>
      <w:pPr>
        <w:pStyle w:val="Fence"/>
        <w:keepNext/>
      </w:pPr>
      <w:r>
        <w:t>```text</w:t>
      </w:r>
    </w:p>
    <w:p>
      <w:pPr>
        <w:pStyle w:val="MedicalBody"/>
        <w:keepNext/>
        <w:keepLines/>
      </w:pPr>
      <w:r>
        <w:t>今日随【实际姓名】副主任医师查房，患者【真实情况】。查体及检查【实际资料】。副主任医师分析：【复核屈/伸肌腱、跟腱等结构和真实分区，不能混套与证据的匹配，结合断裂急慢、位置和合并结构，功能工具需实际评估保守/手术利弊和本例再断裂、粘连、感染、关节僵硬及皮肤问题的相关风险，提出实际方案优化意见】。下一步【真实计划】。</w:t>
      </w:r>
    </w:p>
    <w:p>
      <w:pPr>
        <w:pStyle w:val="Fence"/>
      </w:pPr>
      <w:r>
        <w:t>```</w:t>
      </w:r>
    </w:p>
    <w:p>
      <w:pPr>
        <w:pStyle w:val="Heading3"/>
      </w:pPr>
      <w:r>
        <w:t>23 主任医师查房模板</w:t>
      </w:r>
    </w:p>
    <w:p>
      <w:pPr>
        <w:keepNext/>
      </w:pPr>
      <w:r>
        <w:t>【文书日期及时间】 主任医师查房记录</w:t>
      </w:r>
    </w:p>
    <w:p>
      <w:pPr>
        <w:pStyle w:val="Fence"/>
        <w:keepNext/>
      </w:pPr>
      <w:r>
        <w:t>```text</w:t>
      </w:r>
    </w:p>
    <w:p>
      <w:pPr>
        <w:pStyle w:val="MedicalBody"/>
        <w:keepNext/>
        <w:keepLines/>
      </w:pPr>
      <w:r>
        <w:t>今日随【实际姓名】主任医师查房，患者【真实病情及功能】。查体与检查【真实资料】。主任医师分析：【复阅本例关键证据，核对肌腱断裂与修复后保护和竞争诊断，结合早期主动活动、被动活动和负重不能按术后天数一刀切的适用性权衡重大治疗与替代策略，分析功能预后及不确定性】。后续【真实决策及观察方向】。</w:t>
      </w:r>
    </w:p>
    <w:p>
      <w:pPr>
        <w:pStyle w:val="Fence"/>
      </w:pPr>
      <w:r>
        <w:t>```</w:t>
      </w:r>
    </w:p>
    <w:p>
      <w:pPr>
        <w:pStyle w:val="Heading3"/>
      </w:pPr>
      <w:r>
        <w:t>24 病情恶化病程模板</w:t>
      </w:r>
    </w:p>
    <w:p>
      <w:pPr>
        <w:keepNext/>
      </w:pPr>
      <w:r>
        <w:t>【文书日期及时间】 病情恶化病程记录</w:t>
      </w:r>
    </w:p>
    <w:p>
      <w:pPr>
        <w:pStyle w:val="Fence"/>
        <w:keepNext/>
      </w:pPr>
      <w:r>
        <w:t>```text</w:t>
      </w:r>
    </w:p>
    <w:p>
      <w:pPr>
        <w:pStyle w:val="MedicalBody"/>
        <w:keepNext/>
        <w:keepLines/>
      </w:pPr>
      <w:r>
        <w:t>于【真实时点】出现【实际异常】，即时评估【生命体征与安全允许的主动/被动功能、肌腱独立试验和皮肤神经血运中可安全完成项目】。结合【真实治疗阶段及检查】，考虑【诊断确定度】，需鉴别【本例实际原因】；已实施【检查、处理及真实时间】，复评【反应】，后续【紧急专科、监护和复查的真实安排】。</w:t>
      </w:r>
    </w:p>
    <w:p>
      <w:pPr>
        <w:pStyle w:val="Fence"/>
      </w:pPr>
      <w:r>
        <w:t>```</w:t>
      </w:r>
    </w:p>
    <w:p>
      <w:pPr>
        <w:pStyle w:val="Heading3"/>
      </w:pPr>
      <w:r>
        <w:t>25 治疗后观察模板</w:t>
      </w:r>
    </w:p>
    <w:p>
      <w:pPr>
        <w:keepNext/>
      </w:pPr>
      <w:r>
        <w:t>【文书日期及时间】 治疗后观察记录</w:t>
      </w:r>
    </w:p>
    <w:p>
      <w:pPr>
        <w:pStyle w:val="Fence"/>
        <w:keepNext/>
      </w:pPr>
      <w:r>
        <w:t>```text</w:t>
      </w:r>
    </w:p>
    <w:p>
      <w:pPr>
        <w:pStyle w:val="MedicalBody"/>
        <w:keepNext/>
        <w:keepLines/>
      </w:pPr>
      <w:r>
        <w:t>已完成【本次真实复位、手术或其他治疗及时间】，实际操作【核实摘要】。治疗后【当次症状与安全允许的主动/被动功能、肌腱独立试验和皮肤神经血运的真实复评】，检查【结果】。较【明确基线】有【可证实变化或无法评价】，并发症状态【实际观察证据】，固定及其他装置【真实状态】，后续【本例保护、监测和复查计划】。</w:t>
      </w:r>
    </w:p>
    <w:p>
      <w:pPr>
        <w:pStyle w:val="Fence"/>
      </w:pPr>
      <w:r>
        <w:t>```</w:t>
      </w:r>
    </w:p>
    <w:p>
      <w:pPr>
        <w:pStyle w:val="Heading3"/>
      </w:pPr>
      <w:r>
        <w:t>26 出院记录模板</w:t>
      </w:r>
    </w:p>
    <w:p>
      <w:pPr>
        <w:keepNext/>
      </w:pPr>
      <w:r>
        <w:t>【文书日期及时间】 出院记录</w:t>
      </w:r>
    </w:p>
    <w:p>
      <w:pPr>
        <w:pStyle w:val="Fence"/>
        <w:keepNext/>
      </w:pPr>
      <w:r>
        <w:t>```text</w:t>
      </w:r>
    </w:p>
    <w:p>
      <w:pPr>
        <w:pStyle w:val="MedicalBody"/>
        <w:keepNext/>
        <w:keepLines/>
      </w:pPr>
      <w:r>
        <w:t>入院情况：【真实摘要】</w:t>
      </w:r>
    </w:p>
    <w:p>
      <w:pPr>
        <w:pStyle w:val="MedicalBody"/>
        <w:keepNext/>
        <w:keepLines/>
      </w:pPr>
      <w:r>
        <w:t>诊疗经过：【肌腱断裂与修复后保护证据、诊断修正、各次实际治疗和疗效】</w:t>
      </w:r>
    </w:p>
    <w:p>
      <w:pPr>
        <w:pStyle w:val="MedicalBody"/>
        <w:keepNext/>
        <w:keepLines/>
      </w:pPr>
      <w:r>
        <w:t>出院诊断：【最终名称及确定度】</w:t>
      </w:r>
    </w:p>
    <w:p>
      <w:pPr>
        <w:pStyle w:val="MedicalBody"/>
        <w:keepNext/>
        <w:keepLines/>
      </w:pPr>
      <w:r>
        <w:t>出院情况：【真实伤口、神经血运、固定装置、功能与遗留问题】</w:t>
      </w:r>
    </w:p>
    <w:p>
      <w:pPr>
        <w:pStyle w:val="MedicalBody"/>
        <w:keepNext/>
        <w:keepLines/>
      </w:pPr>
      <w:r>
        <w:t>出院医嘱：【审核后药物用法疗程、活动负重、结构、功能、支具位置和许可活动/实际执行分开中适用安排】</w:t>
      </w:r>
    </w:p>
    <w:p>
      <w:pPr>
        <w:pStyle w:val="Fence"/>
      </w:pPr>
      <w:r>
        <w:t>```</w:t>
      </w:r>
    </w:p>
    <w:p>
      <w:pPr>
        <w:pStyle w:val="Heading3"/>
      </w:pPr>
      <w:r>
        <w:t>27 出院医嘱模板</w:t>
      </w:r>
    </w:p>
    <w:p>
      <w:pPr>
        <w:keepNext/>
      </w:pPr>
      <w:r>
        <w:t>【文书日期及时间】 出院医嘱</w:t>
      </w:r>
    </w:p>
    <w:p>
      <w:pPr>
        <w:pStyle w:val="Fence"/>
        <w:keepNext/>
      </w:pPr>
      <w:r>
        <w:t>```text</w:t>
      </w:r>
    </w:p>
    <w:p>
      <w:pPr>
        <w:pStyle w:val="MedicalBody"/>
        <w:keepNext/>
        <w:keepLines/>
      </w:pPr>
      <w:r>
        <w:t>按【实际审核处方】使用【药物名称、剂量、途径、频次及疗程】，暂停或停用【真实项目及原因】。活动负重及保护【真实医嘱，不由术后日推定】。于【实际时间或触发条件】至【科室】复评【结构、功能、支具位置和许可活动/实际执行分开中已决定事项】。若出现【本例急剧疼痛、灌注/神经变化、呼吸困难、持续高热渗液等已实际告知警戒症状】，及时就诊。</w:t>
      </w:r>
    </w:p>
    <w:p>
      <w:pPr>
        <w:pStyle w:val="Fence"/>
      </w:pPr>
      <w:r>
        <w:t>```</w:t>
      </w:r>
    </w:p>
    <w:p>
      <w:pPr>
        <w:pStyle w:val="Heading3"/>
      </w:pPr>
      <w:r>
        <w:t>28 关键质控要点</w:t>
      </w:r>
    </w:p>
    <w:p>
      <w:r>
        <w:t>断裂程度和分区须证据，不能由活动差直接写再断裂；早期主动活动、被动活动和负重不能按术后天数一刀切。核对当次实查、身份侧别、事件、时间、诊断确定度及治疗状态；结构、功能、支具位置和许可活动/实际执行分开必须与真实医嘱及出院汇总对应。</w:t>
      </w:r>
    </w:p>
    <w:p>
      <w:pPr>
        <w:pStyle w:val="Heading3"/>
      </w:pPr>
      <w:r>
        <w:t>29 指南与循证医学来源</w:t>
      </w:r>
    </w:p>
    <w:p>
      <w:r>
        <w:t>关联本模块来源R08、R14、R07及文末保留的核验范围。具体分型或诊断标准须注明体系与版本，未核验阈值/证据等级不补造。相关来源只适用其真实人群，非每条书写提示均为指南推荐。</w:t>
      </w:r>
    </w:p>
    <w:p>
      <w:pPr>
        <w:pStyle w:val="Heading2"/>
      </w:pPr>
      <w:r>
        <w:t>04 腕管肘管及周围神经卡压</w:t>
      </w:r>
    </w:p>
    <w:p>
      <w:pPr>
        <w:pStyle w:val="Heading3"/>
      </w:pPr>
      <w:r>
        <w:t>01 疾病定义</w:t>
      </w:r>
    </w:p>
    <w:p>
      <w:r>
        <w:t>周围神经局部受压相关症状与功能综合征。</w:t>
      </w:r>
    </w:p>
    <w:p>
      <w:pPr>
        <w:pStyle w:val="Heading3"/>
      </w:pPr>
      <w:r>
        <w:t>02 病因及发病机制</w:t>
      </w:r>
    </w:p>
    <w:p>
      <w:r>
        <w:t>受压、牵拉或结构因素，不由麻木笼统定神经损伤。</w:t>
      </w:r>
    </w:p>
    <w:p>
      <w:pPr>
        <w:pStyle w:val="Heading3"/>
      </w:pPr>
      <w:r>
        <w:t>03 临床表现</w:t>
      </w:r>
    </w:p>
    <w:p>
      <w:r>
        <w:t>感觉分布、夜间、肌无力、职业、共病和根性症状；症状与实际功能均需实采，不把常见表现写成已发生。</w:t>
      </w:r>
    </w:p>
    <w:p>
      <w:pPr>
        <w:pStyle w:val="Heading3"/>
      </w:pPr>
      <w:r>
        <w:t>04 病史采集要点</w:t>
      </w:r>
    </w:p>
    <w:p>
      <w:r>
        <w:t>感觉分布、夜间、肌无力、职业、共病和根性症状。保留来源、时间和不详项目。</w:t>
      </w:r>
    </w:p>
    <w:p>
      <w:pPr>
        <w:pStyle w:val="Heading3"/>
      </w:pPr>
      <w:r>
        <w:t>05 骨科专科检查</w:t>
      </w:r>
    </w:p>
    <w:p>
      <w:r>
        <w:t>神经特异感觉肌力萎缩与真实Tinel/Phalen等，CTS6需实际项目。具体数值、试验和阴性体征只来自真实实施。</w:t>
      </w:r>
    </w:p>
    <w:p>
      <w:pPr>
        <w:pStyle w:val="Heading3"/>
      </w:pPr>
      <w:r>
        <w:t>06 解剖及神经血管定位</w:t>
      </w:r>
    </w:p>
    <w:p>
      <w:r>
        <w:t>正中/尺等部位及根丛鉴别，范围不能超原始检查。需同时说明未吻合信息，禁止为凑一致而改侧别或节段。</w:t>
      </w:r>
    </w:p>
    <w:p>
      <w:pPr>
        <w:pStyle w:val="Heading3"/>
      </w:pPr>
      <w:r>
        <w:t>07 定性诊断</w:t>
      </w:r>
    </w:p>
    <w:p>
      <w:r>
        <w:t>受压、牵拉或结构因素，不由麻木笼统定神经损伤。结合临床及按适应性电生理/超声，影像不能替代临床判断，保持诊断确定度。</w:t>
      </w:r>
    </w:p>
    <w:p>
      <w:pPr>
        <w:pStyle w:val="Heading3"/>
      </w:pPr>
      <w:r>
        <w:t>08 重要辅助检查</w:t>
      </w:r>
    </w:p>
    <w:p>
      <w:r>
        <w:t>按适应性电生理/超声，影像不能替代临床。原报告与临床分析分开，检查时间和病理回报时间不可倒灌。</w:t>
      </w:r>
    </w:p>
    <w:p>
      <w:pPr>
        <w:pStyle w:val="Heading3"/>
      </w:pPr>
      <w:r>
        <w:t>09 诊断标准及版本</w:t>
      </w:r>
    </w:p>
    <w:p>
      <w:r>
        <w:t>临床分布及支持证据，不能单个特殊试验确诊全部神经病。缺少关键变量时不赋分型、严重度或确定诊断。</w:t>
      </w:r>
    </w:p>
    <w:p>
      <w:pPr>
        <w:pStyle w:val="Heading3"/>
      </w:pPr>
      <w:r>
        <w:t>10 诊断依据</w:t>
      </w:r>
    </w:p>
    <w:p>
      <w:r>
        <w:t>把真实病史、神经特异感觉肌力萎缩与真实Tinel/Phalen等，CTS6需实际项目和按适应性电生理/超声，影像不能替代临床逐项对应，不由模板反向创造所需证据。</w:t>
      </w:r>
    </w:p>
    <w:p>
      <w:pPr>
        <w:pStyle w:val="Heading3"/>
      </w:pPr>
      <w:r>
        <w:t>11 鉴别诊断</w:t>
      </w:r>
    </w:p>
    <w:p>
      <w:r>
        <w:t>颈神经根、糖尿病多发神经病、肌腱或关节病。每项用本例支持、反对和证据缺口说明，不机械全部排除。</w:t>
      </w:r>
    </w:p>
    <w:p>
      <w:pPr>
        <w:pStyle w:val="Heading3"/>
      </w:pPr>
      <w:r>
        <w:t>12 分型分级及危险分层</w:t>
      </w:r>
    </w:p>
    <w:p>
      <w:r>
        <w:t>严重度与轴索/脱髓鞘实际证据，未查不补分。</w:t>
      </w:r>
    </w:p>
    <w:p>
      <w:pPr>
        <w:pStyle w:val="Heading3"/>
      </w:pPr>
      <w:r>
        <w:t>13 临床严重程度评估</w:t>
      </w:r>
    </w:p>
    <w:p>
      <w:r>
        <w:t>严重度与轴索/脱髓鞘实际证据，未查不补分，同时记录疼痛、器官危险、真实功能和评估限制，分型不能代替严重度。</w:t>
      </w:r>
    </w:p>
    <w:p>
      <w:pPr>
        <w:pStyle w:val="Heading3"/>
      </w:pPr>
      <w:r>
        <w:t>14 治疗原则</w:t>
      </w:r>
    </w:p>
    <w:p>
      <w:r>
        <w:t>保守或减压等依病程功能证据，2024CTS指南限其适用人群。知识、拟定、处方和实际执行由07分开。</w:t>
      </w:r>
    </w:p>
    <w:p>
      <w:pPr>
        <w:pStyle w:val="Heading3"/>
      </w:pPr>
      <w:r>
        <w:t>15 特殊治疗适应性及禁忌评估</w:t>
      </w:r>
    </w:p>
    <w:p>
      <w:r>
        <w:t>电生理并非所有CTS的自动必需前提，已实施结果如实记录；不自动设计探查。必须核对病变、全身状态、相关禁忌、替代方案及真实医师意见。</w:t>
      </w:r>
    </w:p>
    <w:p>
      <w:pPr>
        <w:pStyle w:val="Heading3"/>
      </w:pPr>
      <w:r>
        <w:t>16 重要治疗风险</w:t>
      </w:r>
    </w:p>
    <w:p>
      <w:r>
        <w:t>残余症状、神经损伤、瘢痕痛及复发。风险表达与已发生诊断分开。</w:t>
      </w:r>
    </w:p>
    <w:p>
      <w:pPr>
        <w:pStyle w:val="Heading3"/>
      </w:pPr>
      <w:r>
        <w:t>17 可能并发症</w:t>
      </w:r>
    </w:p>
    <w:p>
      <w:r>
        <w:t>残余症状、神经损伤、瘢痕痛及复发。出现异常按06记录时间、证据、实际处置及反应。</w:t>
      </w:r>
    </w:p>
    <w:p>
      <w:pPr>
        <w:pStyle w:val="Heading3"/>
      </w:pPr>
      <w:r>
        <w:t>18 入院记录模板</w:t>
      </w:r>
    </w:p>
    <w:p>
      <w:pPr>
        <w:keepNext/>
      </w:pPr>
      <w:r>
        <w:t>【文书日期及时间】 入院记录</w:t>
      </w:r>
    </w:p>
    <w:p>
      <w:pPr>
        <w:pStyle w:val="Fence"/>
        <w:keepNext/>
      </w:pPr>
      <w:r>
        <w:t>```text</w:t>
      </w:r>
    </w:p>
    <w:p>
      <w:pPr>
        <w:pStyle w:val="MedicalBody"/>
        <w:keepNext/>
        <w:keepLines/>
      </w:pPr>
      <w:r>
        <w:t>主诉：【真实症状及病程】</w:t>
      </w:r>
    </w:p>
    <w:p>
      <w:pPr>
        <w:pStyle w:val="MedicalBody"/>
        <w:keepNext/>
        <w:keepLines/>
      </w:pPr>
      <w:r>
        <w:t>现病史：【实际受伤或起病、演变与院前处理，重点核实感觉分布、夜间、肌无力、职业、共病和根性症状】</w:t>
      </w:r>
    </w:p>
    <w:p>
      <w:pPr>
        <w:pStyle w:val="MedicalBody"/>
        <w:keepNext/>
        <w:keepLines/>
      </w:pPr>
      <w:r>
        <w:t>既往史及用药：【真实内容】</w:t>
      </w:r>
    </w:p>
    <w:p>
      <w:pPr>
        <w:pStyle w:val="MedicalBody"/>
        <w:keepNext/>
        <w:keepLines/>
      </w:pPr>
      <w:r>
        <w:t>体格及骨科检查：【本次实查神经特异感觉肌力萎缩与真实Tinel/Phalen等，CTS6需实际项目】</w:t>
      </w:r>
    </w:p>
    <w:p>
      <w:pPr>
        <w:pStyle w:val="MedicalBody"/>
        <w:keepNext/>
        <w:keepLines/>
      </w:pPr>
      <w:r>
        <w:t>辅助检查：【实际按适应性电生理/超声，影像不能替代临床及日期】</w:t>
      </w:r>
    </w:p>
    <w:p>
      <w:pPr>
        <w:pStyle w:val="MedicalBody"/>
        <w:keepNext/>
        <w:keepLines/>
      </w:pPr>
      <w:r>
        <w:t>初步诊断：【腕管肘管及周围神经卡压的本例名称及确定度】，依据【事实】，尚需鉴别【实际备选】。</w:t>
      </w:r>
    </w:p>
    <w:p>
      <w:pPr>
        <w:pStyle w:val="Fence"/>
      </w:pPr>
      <w:r>
        <w:t>```</w:t>
      </w:r>
    </w:p>
    <w:p>
      <w:pPr>
        <w:pStyle w:val="Heading3"/>
      </w:pPr>
      <w:r>
        <w:t>19 首次病程记录模板</w:t>
      </w:r>
    </w:p>
    <w:p>
      <w:pPr>
        <w:keepNext/>
      </w:pPr>
      <w:r>
        <w:t>【文书日期及时间】 首次病程记录</w:t>
      </w:r>
    </w:p>
    <w:p>
      <w:pPr>
        <w:pStyle w:val="Fence"/>
        <w:keepNext/>
      </w:pPr>
      <w:r>
        <w:t>```text</w:t>
      </w:r>
    </w:p>
    <w:p>
      <w:pPr>
        <w:pStyle w:val="MedicalBody"/>
        <w:keepNext/>
        <w:keepLines/>
      </w:pPr>
      <w:r>
        <w:t>病例特点：【患者、病史、体格、骨科查体及检查的真实摘要】。初步诊断：【腕管肘管及周围神经卡压的实际诊断及确定度】。诊断依据：【实际证据与临床分布及支持证据，不能单个特殊试验确诊全部神经病的满足项和缺口，结合正中/尺等部位及根丛鉴别，范围不能超原始检查】。鉴别诊断：【针对颈神经根、糖尿病多发神经病、肌腱或关节病记录本例支持反对】。病情评估：【本例严重度及风险】。诊疗计划：【已记录的检查、保护、治疗评估与观察安排】。</w:t>
      </w:r>
    </w:p>
    <w:p>
      <w:pPr>
        <w:pStyle w:val="Fence"/>
      </w:pPr>
      <w:r>
        <w:t>```</w:t>
      </w:r>
    </w:p>
    <w:p>
      <w:pPr>
        <w:pStyle w:val="Heading3"/>
      </w:pPr>
      <w:r>
        <w:t>20 日常病程记录模板</w:t>
      </w:r>
    </w:p>
    <w:p>
      <w:pPr>
        <w:keepNext/>
      </w:pPr>
      <w:r>
        <w:t>【文书日期及时间】 日常病程记录</w:t>
      </w:r>
    </w:p>
    <w:p>
      <w:pPr>
        <w:pStyle w:val="Fence"/>
        <w:keepNext/>
      </w:pPr>
      <w:r>
        <w:t>```text</w:t>
      </w:r>
    </w:p>
    <w:p>
      <w:pPr>
        <w:pStyle w:val="MedicalBody"/>
        <w:keepNext/>
        <w:keepLines/>
      </w:pPr>
      <w:r>
        <w:t>患者今日【实际症状及变化】。查体【当次真实神经特异感觉肌力萎缩与真实Tinel/Phalen等，CTS6需实际项目】，辅助检查【实际新增结果及意义】。目前【腕管肘管及周围神经卡压相关真实诊断、问题与阶段】，已实施【有执行证据的治疗及反应】，后续拟【真实计划】，活动负重许可【实际医嘱状态】，重点观察【本例具体风险】。</w:t>
      </w:r>
    </w:p>
    <w:p>
      <w:pPr>
        <w:pStyle w:val="Fence"/>
      </w:pPr>
      <w:r>
        <w:t>```</w:t>
      </w:r>
    </w:p>
    <w:p>
      <w:pPr>
        <w:pStyle w:val="Heading3"/>
      </w:pPr>
      <w:r>
        <w:t>21 主治医师查房模板</w:t>
      </w:r>
    </w:p>
    <w:p>
      <w:pPr>
        <w:keepNext/>
      </w:pPr>
      <w:r>
        <w:t>【文书日期及时间】 主治医师查房记录</w:t>
      </w:r>
    </w:p>
    <w:p>
      <w:pPr>
        <w:pStyle w:val="Fence"/>
        <w:keepNext/>
      </w:pPr>
      <w:r>
        <w:t>```text</w:t>
      </w:r>
    </w:p>
    <w:p>
      <w:pPr>
        <w:pStyle w:val="MedicalBody"/>
        <w:keepNext/>
        <w:keepLines/>
      </w:pPr>
      <w:r>
        <w:t>今日随【实际姓名】主治医师查房，患者【真实变化】。查体【当次神经特异感觉肌力萎缩与真实Tinel/Phalen等，CTS6需实际项目】，检查【真实新结果】。主治医师分析：【核对本例诊断依据、治疗及装置执行，明确当日问题与近期监测计划】。当前活动负重【实际许可及执行情况】，后续【真实意见】。</w:t>
      </w:r>
    </w:p>
    <w:p>
      <w:pPr>
        <w:pStyle w:val="Fence"/>
      </w:pPr>
      <w:r>
        <w:t>```</w:t>
      </w:r>
    </w:p>
    <w:p>
      <w:pPr>
        <w:pStyle w:val="Heading3"/>
      </w:pPr>
      <w:r>
        <w:t>22 副主任医师查房模板</w:t>
      </w:r>
    </w:p>
    <w:p>
      <w:pPr>
        <w:keepNext/>
      </w:pPr>
      <w:r>
        <w:t>【文书日期及时间】 副主任医师查房记录</w:t>
      </w:r>
    </w:p>
    <w:p>
      <w:pPr>
        <w:pStyle w:val="Fence"/>
        <w:keepNext/>
      </w:pPr>
      <w:r>
        <w:t>```text</w:t>
      </w:r>
    </w:p>
    <w:p>
      <w:pPr>
        <w:pStyle w:val="MedicalBody"/>
        <w:keepNext/>
        <w:keepLines/>
      </w:pPr>
      <w:r>
        <w:t>今日随【实际姓名】副主任医师查房，患者【真实情况】。查体及检查【实际资料】。副主任医师分析：【复核正中/尺等部位及根丛鉴别，范围不能超原始检查与证据的匹配，结合严重度与轴索/脱髓鞘实际证据，未查不补分评估保守/手术利弊和本例残余症状、神经损伤、瘢痕痛及复发的相关风险，提出实际方案优化意见】。下一步【真实计划】。</w:t>
      </w:r>
    </w:p>
    <w:p>
      <w:pPr>
        <w:pStyle w:val="Fence"/>
      </w:pPr>
      <w:r>
        <w:t>```</w:t>
      </w:r>
    </w:p>
    <w:p>
      <w:pPr>
        <w:pStyle w:val="Heading3"/>
      </w:pPr>
      <w:r>
        <w:t>23 主任医师查房模板</w:t>
      </w:r>
    </w:p>
    <w:p>
      <w:pPr>
        <w:keepNext/>
      </w:pPr>
      <w:r>
        <w:t>【文书日期及时间】 主任医师查房记录</w:t>
      </w:r>
    </w:p>
    <w:p>
      <w:pPr>
        <w:pStyle w:val="Fence"/>
        <w:keepNext/>
      </w:pPr>
      <w:r>
        <w:t>```text</w:t>
      </w:r>
    </w:p>
    <w:p>
      <w:pPr>
        <w:pStyle w:val="MedicalBody"/>
        <w:keepNext/>
        <w:keepLines/>
      </w:pPr>
      <w:r>
        <w:t>今日随【实际姓名】主任医师查房，患者【真实病情及功能】。查体与检查【真实资料】。主任医师分析：【复阅本例关键证据，核对腕管肘管及周围神经卡压和竞争诊断，结合电生理并非所有CTS的自动必需前提，已实施结果如实记录；不自动设计探查的适用性权衡重大治疗与替代策略，分析功能预后及不确定性】。后续【真实决策及观察方向】。</w:t>
      </w:r>
    </w:p>
    <w:p>
      <w:pPr>
        <w:pStyle w:val="Fence"/>
      </w:pPr>
      <w:r>
        <w:t>```</w:t>
      </w:r>
    </w:p>
    <w:p>
      <w:pPr>
        <w:pStyle w:val="Heading3"/>
      </w:pPr>
      <w:r>
        <w:t>24 病情恶化病程模板</w:t>
      </w:r>
    </w:p>
    <w:p>
      <w:pPr>
        <w:keepNext/>
      </w:pPr>
      <w:r>
        <w:t>【文书日期及时间】 病情恶化病程记录</w:t>
      </w:r>
    </w:p>
    <w:p>
      <w:pPr>
        <w:pStyle w:val="Fence"/>
        <w:keepNext/>
      </w:pPr>
      <w:r>
        <w:t>```text</w:t>
      </w:r>
    </w:p>
    <w:p>
      <w:pPr>
        <w:pStyle w:val="MedicalBody"/>
        <w:keepNext/>
        <w:keepLines/>
      </w:pPr>
      <w:r>
        <w:t>于【真实时点】出现【实际异常】，即时评估【生命体征与神经特异感觉肌力萎缩与真实Tinel/Phalen等，CTS6需实际项目中可安全完成项目】。结合【真实治疗阶段及检查】，考虑【诊断确定度】，需鉴别【本例实际原因】；已实施【检查、处理及真实时间】，复评【反应】，后续【紧急专科、监护和复查的真实安排】。</w:t>
      </w:r>
    </w:p>
    <w:p>
      <w:pPr>
        <w:pStyle w:val="Fence"/>
      </w:pPr>
      <w:r>
        <w:t>```</w:t>
      </w:r>
    </w:p>
    <w:p>
      <w:pPr>
        <w:pStyle w:val="Heading3"/>
      </w:pPr>
      <w:r>
        <w:t>25 治疗后观察模板</w:t>
      </w:r>
    </w:p>
    <w:p>
      <w:pPr>
        <w:keepNext/>
      </w:pPr>
      <w:r>
        <w:t>【文书日期及时间】 治疗后观察记录</w:t>
      </w:r>
    </w:p>
    <w:p>
      <w:pPr>
        <w:pStyle w:val="Fence"/>
        <w:keepNext/>
      </w:pPr>
      <w:r>
        <w:t>```text</w:t>
      </w:r>
    </w:p>
    <w:p>
      <w:pPr>
        <w:pStyle w:val="MedicalBody"/>
        <w:keepNext/>
        <w:keepLines/>
      </w:pPr>
      <w:r>
        <w:t>已完成【本次真实复位、手术或其他治疗及时间】，实际操作【核实摘要】。治疗后【当次症状与神经特异感觉肌力萎缩与真实Tinel/Phalen等，CTS6需实际项目的真实复评】，检查【结果】。较【明确基线】有【可证实变化或无法评价】，并发症状态【实际观察证据】，固定及其他装置【真实状态】，后续【本例保护、监测和复查计划】。</w:t>
      </w:r>
    </w:p>
    <w:p>
      <w:pPr>
        <w:pStyle w:val="Fence"/>
      </w:pPr>
      <w:r>
        <w:t>```</w:t>
      </w:r>
    </w:p>
    <w:p>
      <w:pPr>
        <w:pStyle w:val="Heading3"/>
      </w:pPr>
      <w:r>
        <w:t>26 出院记录模板</w:t>
      </w:r>
    </w:p>
    <w:p>
      <w:pPr>
        <w:keepNext/>
      </w:pPr>
      <w:r>
        <w:t>【文书日期及时间】 出院记录</w:t>
      </w:r>
    </w:p>
    <w:p>
      <w:pPr>
        <w:pStyle w:val="Fence"/>
        <w:keepNext/>
      </w:pPr>
      <w:r>
        <w:t>```text</w:t>
      </w:r>
    </w:p>
    <w:p>
      <w:pPr>
        <w:pStyle w:val="MedicalBody"/>
        <w:keepNext/>
        <w:keepLines/>
      </w:pPr>
      <w:r>
        <w:t>入院情况：【真实摘要】</w:t>
      </w:r>
    </w:p>
    <w:p>
      <w:pPr>
        <w:pStyle w:val="MedicalBody"/>
        <w:keepNext/>
        <w:keepLines/>
      </w:pPr>
      <w:r>
        <w:t>诊疗经过：【腕管肘管及周围神经卡压证据、诊断修正、各次实际治疗和疗效】</w:t>
      </w:r>
    </w:p>
    <w:p>
      <w:pPr>
        <w:pStyle w:val="MedicalBody"/>
        <w:keepNext/>
        <w:keepLines/>
      </w:pPr>
      <w:r>
        <w:t>出院诊断：【最终名称及确定度】</w:t>
      </w:r>
    </w:p>
    <w:p>
      <w:pPr>
        <w:pStyle w:val="MedicalBody"/>
        <w:keepNext/>
        <w:keepLines/>
      </w:pPr>
      <w:r>
        <w:t>出院情况：【真实伤口、神经血运、固定装置、功能与遗留问题】</w:t>
      </w:r>
    </w:p>
    <w:p>
      <w:pPr>
        <w:pStyle w:val="MedicalBody"/>
        <w:keepNext/>
        <w:keepLines/>
      </w:pPr>
      <w:r>
        <w:t>出院医嘱：【审核后药物用法疗程、活动负重、感觉、肌力、工作功能和神经恢复的不确定性中适用安排】</w:t>
      </w:r>
    </w:p>
    <w:p>
      <w:pPr>
        <w:pStyle w:val="Fence"/>
      </w:pPr>
      <w:r>
        <w:t>```</w:t>
      </w:r>
    </w:p>
    <w:p>
      <w:pPr>
        <w:pStyle w:val="Heading3"/>
      </w:pPr>
      <w:r>
        <w:t>27 出院医嘱模板</w:t>
      </w:r>
    </w:p>
    <w:p>
      <w:pPr>
        <w:keepNext/>
      </w:pPr>
      <w:r>
        <w:t>【文书日期及时间】 出院医嘱</w:t>
      </w:r>
    </w:p>
    <w:p>
      <w:pPr>
        <w:pStyle w:val="Fence"/>
        <w:keepNext/>
      </w:pPr>
      <w:r>
        <w:t>```text</w:t>
      </w:r>
    </w:p>
    <w:p>
      <w:pPr>
        <w:pStyle w:val="MedicalBody"/>
        <w:keepNext/>
        <w:keepLines/>
      </w:pPr>
      <w:r>
        <w:t>按【实际审核处方】使用【药物名称、剂量、途径、频次及疗程】，暂停或停用【真实项目及原因】。活动负重及保护【真实医嘱，不由术后日推定】。于【实际时间或触发条件】至【科室】复评【感觉、肌力、工作功能和神经恢复的不确定性中已决定事项】。若出现【本例急剧疼痛、灌注/神经变化、呼吸困难、持续高热渗液等已实际告知警戒症状】，及时就诊。</w:t>
      </w:r>
    </w:p>
    <w:p>
      <w:pPr>
        <w:pStyle w:val="Fence"/>
      </w:pPr>
      <w:r>
        <w:t>```</w:t>
      </w:r>
    </w:p>
    <w:p>
      <w:pPr>
        <w:pStyle w:val="Heading3"/>
      </w:pPr>
      <w:r>
        <w:t>28 关键质控要点</w:t>
      </w:r>
    </w:p>
    <w:p>
      <w:r>
        <w:t>临床分布及支持证据，不能单个特殊试验确诊全部神经病；电生理并非所有CTS的自动必需前提，已实施结果如实记录；不自动设计探查。核对当次实查、身份侧别、事件、时间、诊断确定度及治疗状态；感觉、肌力、工作功能和神经恢复的不确定性必须与真实医嘱及出院汇总对应。</w:t>
      </w:r>
    </w:p>
    <w:p>
      <w:pPr>
        <w:pStyle w:val="Heading3"/>
      </w:pPr>
      <w:r>
        <w:t>29 指南与循证医学来源</w:t>
      </w:r>
    </w:p>
    <w:p>
      <w:r>
        <w:t>关联本模块来源R08、R14、R07及文末保留的核验范围。具体分型或诊断标准须注明体系与版本，未核验阈值/证据等级不补造。相关来源只适用其真实人群，非每条书写提示均为指南推荐。</w:t>
      </w:r>
    </w:p>
    <w:p>
      <w:pPr>
        <w:pStyle w:val="Heading1"/>
      </w:pPr>
      <w:r>
        <w:t>原有专科细则修订整合</w:t>
      </w:r>
    </w:p>
    <w:p>
      <w:r>
        <w:t>以下保留并整理原库的专科采集、分析及观察细则；属于规则和知识说明，不是患者已发生的事实。下列举例不能直接当作真实病程，正式正文使用本版结构模板并受01、10、11约束。</w:t>
      </w:r>
    </w:p>
    <w:p>
      <w:pPr>
        <w:pStyle w:val="Heading3"/>
      </w:pPr>
      <w:r>
        <w:t>病史采集</w:t>
      </w:r>
    </w:p>
    <w:p>
      <w:r>
        <w:t>创伤病例重点；受伤时间。受伤机制。锐器切割。玻璃割伤。机器绞伤。电锯伤。挤压。砸伤。撕脱。交通伤。高处坠落。动物咬伤等。污染情况。是否存在组织缺损。伤后出血。伤后感觉。伤后活动。院前处理。止血方式。必须明确；左/右。上肢/下肢。手/腕/前臂。足/踝/小腿。具体手指或足趾。多指损伤必须逐指管理。不能只写：“左手多指受伤”。应根据实际资料分别明确受伤指别和结构。</w:t>
      </w:r>
    </w:p>
    <w:p>
      <w:pPr>
        <w:pStyle w:val="Heading3"/>
      </w:pPr>
      <w:r>
        <w:t>创面描述</w:t>
      </w:r>
    </w:p>
    <w:p>
      <w:r>
        <w:t>重点记录；部位。长度，如真实测量。形态。方向。边缘。污染。活动性出血。组织缺损。深部结构显露。异物。不能根据照片或“伤口较深”自动判断伤及肌腱、神经或血管。推荐安全表达；“创面较深，深部组织损伤情况需结合进一步探查明确。”适用于真实资料尚不足时。</w:t>
      </w:r>
    </w:p>
    <w:p>
      <w:pPr>
        <w:pStyle w:val="Heading3"/>
      </w:pPr>
      <w:r>
        <w:t>手部专科检查</w:t>
      </w:r>
    </w:p>
    <w:p>
      <w:r>
        <w:t>按照03执行。内部逻辑：外观；创面；肿胀；压痛；骨关节；主动活动；被动活动；肌腱；感觉；血运。手外科检查不能只写；“活动尚可，末梢血运可”。应在资料允许时进行结构化功能判断。</w:t>
      </w:r>
    </w:p>
    <w:p>
      <w:pPr>
        <w:pStyle w:val="Heading3"/>
      </w:pPr>
      <w:r>
        <w:t>骨折与脱位</w:t>
      </w:r>
    </w:p>
    <w:p>
      <w:r>
        <w:t>覆盖；指骨骨折。掌骨骨折。腕骨骨折。腕关节损伤。足趾及跖骨相关损伤等。影像重点；骨折部位。关节面。移位。成角。旋转。短缩。粉碎。脱位/半脱位。具体移位程度、角度必须有真实影像依据。手指骨折尤其关注旋转畸形。但不得在未检查时自动写：“无旋转畸形”。第二十、关节内骨折需关注；关节面。稳定性。对位。功能影响。</w:t>
      </w:r>
    </w:p>
    <w:p>
      <w:pPr>
        <w:pStyle w:val="Heading3"/>
      </w:pPr>
      <w:r>
        <w:t>肌腱损伤总原则</w:t>
      </w:r>
    </w:p>
    <w:p>
      <w:r>
        <w:t>必须区分；屈肌腱。伸肌腱。具体肌腱。损伤平面。部分损伤。完全损伤。肌腱损伤判断主要依据；损伤机制。创面位置。主动运动功能。针对性肌腱检查。术中探查。不能仅根据创面位置；确定肌腱断裂。</w:t>
      </w:r>
    </w:p>
    <w:p>
      <w:pPr>
        <w:pStyle w:val="Heading3"/>
      </w:pPr>
      <w:r>
        <w:t>屈肌腱检查</w:t>
      </w:r>
    </w:p>
    <w:p>
      <w:r>
        <w:t>手指屈曲功能应根据实际情况分别评估；指浅屈肌腱相关功能。指深屈肌腱相关功能。单纯写；“手指可屈曲”不能证明两条肌腱均完整。检查结果不足时；不得自行判断具体哪条肌腱损伤。</w:t>
      </w:r>
    </w:p>
    <w:p>
      <w:pPr>
        <w:pStyle w:val="Heading3"/>
      </w:pPr>
      <w:r>
        <w:t>伸肌腱检查</w:t>
      </w:r>
    </w:p>
    <w:p>
      <w:r>
        <w:t>根据损伤平面评估；MCP。PIP。DIP。拇指伸展。腕背伸等。伸肌腱不同区域损伤表现不同。不得用单一“伸指障碍”直接确定损伤区。</w:t>
      </w:r>
    </w:p>
    <w:p>
      <w:pPr>
        <w:pStyle w:val="Heading3"/>
      </w:pPr>
      <w:r>
        <w:t>肌腱分区</w:t>
      </w:r>
    </w:p>
    <w:p>
      <w:r>
        <w:t>屈肌腱及伸肌腱分区属于专业知识体系。只有损伤位置明确时才能确定具体分区。不得根据“大概位于手指掌侧”自动给出屈肌腱Zone分区。</w:t>
      </w:r>
    </w:p>
    <w:p>
      <w:pPr>
        <w:pStyle w:val="Heading3"/>
      </w:pPr>
      <w:r>
        <w:t>肌腱术中探查</w:t>
      </w:r>
    </w:p>
    <w:p>
      <w:r>
        <w:t>手术探查属于较高级直接证据。若术中明确：肌腱完整。部分断裂。完全断裂。断端位置。则后续记录以实际术中发现为准。术前怀疑肌腱损伤；不等于术后继续写成明确肌腱断裂。应根据探查结果更新。</w:t>
      </w:r>
    </w:p>
    <w:p>
      <w:pPr>
        <w:pStyle w:val="Heading3"/>
      </w:pPr>
      <w:r>
        <w:t>周围神经检查总原则</w:t>
      </w:r>
    </w:p>
    <w:p>
      <w:r>
        <w:t>神经评价包括；感觉。运动。自主神经相关表现。损伤部位。不能仅根据麻木范围；直接判断神经完全断裂。不能仅根据运动障碍；直接判断神经断裂。还需考虑：疼痛。肿胀。骨折。肌腱损伤。神经挫伤。牵拉。其他因素。</w:t>
      </w:r>
    </w:p>
    <w:p>
      <w:pPr>
        <w:pStyle w:val="Heading3"/>
      </w:pPr>
      <w:r>
        <w:t>正中神经</w:t>
      </w:r>
    </w:p>
    <w:p>
      <w:r>
        <w:t>知识层可关注；桡侧手掌及相关手指感觉。鱼际肌功能。拇指对掌等。具体患者必须根据损伤平面及实际检查记录。</w:t>
      </w:r>
    </w:p>
    <w:p>
      <w:pPr>
        <w:pStyle w:val="Heading3"/>
      </w:pPr>
      <w:r>
        <w:t>尺神经</w:t>
      </w:r>
    </w:p>
    <w:p>
      <w:r>
        <w:t>知识层可关注；尺侧手部感觉。手内在肌。指外展内收。其他相关功能。不得仅凭小指麻木；直接诊断尺神经断裂。</w:t>
      </w:r>
    </w:p>
    <w:p>
      <w:pPr>
        <w:pStyle w:val="Heading3"/>
      </w:pPr>
      <w:r>
        <w:t>桡神经</w:t>
      </w:r>
    </w:p>
    <w:p>
      <w:r>
        <w:t>知识层可关注；腕背伸。指伸。拇指伸展。相关感觉区域。桡神经损伤平面不同；临床表现不同。不得统一写成：“垂腕”。</w:t>
      </w:r>
    </w:p>
    <w:p>
      <w:pPr>
        <w:pStyle w:val="Heading3"/>
      </w:pPr>
      <w:r>
        <w:t>腓总神经</w:t>
      </w:r>
    </w:p>
    <w:p>
      <w:r>
        <w:t>重点关注；踝背伸。足趾背伸。足外翻。足背相关感觉。“足下垂”需要结合神经系统检查及损伤部位分析。不能自动等同腓总神经断裂。</w:t>
      </w:r>
    </w:p>
    <w:p>
      <w:pPr>
        <w:pStyle w:val="Heading3"/>
      </w:pPr>
      <w:r>
        <w:t>神经损伤程度</w:t>
      </w:r>
    </w:p>
    <w:p>
      <w:r>
        <w:t>可调用专业分类知识。但具体患者的；神经失用。轴突断裂。神经断裂。等损伤程度；不能仅凭早期症状自行确定。必要时结合；神经电生理。超声。MRI。术中探查。动态恢复。</w:t>
      </w:r>
    </w:p>
    <w:p>
      <w:pPr>
        <w:pStyle w:val="Heading3"/>
      </w:pPr>
      <w:r>
        <w:t>神经电生理</w:t>
      </w:r>
    </w:p>
    <w:p>
      <w:r>
        <w:t>肌电图及神经传导检查需要结合损伤时间解释。损伤后过早检查结果；不能机械用于判断最终神经恢复预后。报告分析必须遵循04。</w:t>
      </w:r>
    </w:p>
    <w:p>
      <w:pPr>
        <w:pStyle w:val="Heading3"/>
      </w:pPr>
      <w:r>
        <w:t>血管检查</w:t>
      </w:r>
    </w:p>
    <w:p>
      <w:r>
        <w:t>重点；皮肤颜色。皮肤温度。毛细血管再充盈。指/趾端血运。动脉搏动。活动性出血。必要时结合；多普勒。CTA。血管造影。不能仅凭“手指颜色尚可”排除部分血管损伤。不能仅凭某一动脉搏动未触及；直接诊断血管断裂。</w:t>
      </w:r>
    </w:p>
    <w:p>
      <w:pPr>
        <w:pStyle w:val="Heading3"/>
      </w:pPr>
      <w:r>
        <w:t>急性肢体缺血</w:t>
      </w:r>
    </w:p>
    <w:p>
      <w:r>
        <w:t>出现；苍白。发凉。毛细血管反应明显异常。远端动脉搏动异常。进行性感觉运动障碍。应高度警惕血供异常。立即进入06危急路径。</w:t>
      </w:r>
    </w:p>
    <w:p>
      <w:pPr>
        <w:pStyle w:val="Heading3"/>
      </w:pPr>
      <w:r>
        <w:t>指端损伤</w:t>
      </w:r>
    </w:p>
    <w:p>
      <w:r>
        <w:t>重点；损伤平面。皮肤。甲床。末节指骨。软组织缺损。骨外露。肌腱。感觉。血运。不能根据“指端缺损”自动判断需要皮瓣。</w:t>
      </w:r>
    </w:p>
    <w:p>
      <w:pPr>
        <w:pStyle w:val="Heading3"/>
      </w:pPr>
      <w:r>
        <w:t>甲床损伤</w:t>
      </w:r>
    </w:p>
    <w:p>
      <w:r>
        <w:t>关注；甲板。甲床。甲根。甲襞。末节指骨。甲下血肿；不等于甲床裂伤。</w:t>
      </w:r>
    </w:p>
    <w:p>
      <w:pPr>
        <w:pStyle w:val="Heading3"/>
      </w:pPr>
      <w:r>
        <w:t>断指/断肢</w:t>
      </w:r>
    </w:p>
    <w:p>
      <w:r>
        <w:t>必须明确；完全离断。不完全离断。损伤平面。离断组织情况。缺血时间，如真实。保存方式，如真实。污染。损伤机制。完全离断与不完全离断必须严格区分。“近乎离断”不能由AI自行转化为完全离断。</w:t>
      </w:r>
    </w:p>
    <w:p>
      <w:pPr>
        <w:pStyle w:val="Heading3"/>
      </w:pPr>
      <w:r>
        <w:t>再植治疗决策</w:t>
      </w:r>
    </w:p>
    <w:p>
      <w:r>
        <w:t>再植可行性综合考虑；损伤机制。损伤平面。组织毁损程度。缺血时间。污染。患者全身情况。功能价值。其他实际因素。AI不能根据“断指”自动写：“具备再植指征”。患者是否接受再植；必须依据真实医患沟通及治疗决定。</w:t>
      </w:r>
    </w:p>
    <w:p>
      <w:pPr>
        <w:pStyle w:val="Heading3"/>
      </w:pPr>
      <w:r>
        <w:t>再植手术</w:t>
      </w:r>
    </w:p>
    <w:p>
      <w:r>
        <w:t>实际手术可能涉及；骨固定。肌腱修复。动脉吻合。静脉吻合。神经修复。皮肤修复。具体吻合血管数量；必须来自手术记录。不得根据“断指再植术”自动写：“吻合2条动脉、3条静脉”等。</w:t>
      </w:r>
    </w:p>
    <w:p>
      <w:pPr>
        <w:pStyle w:val="Heading3"/>
      </w:pPr>
      <w:r>
        <w:t>再植术后血运观察</w:t>
      </w:r>
    </w:p>
    <w:p>
      <w:r>
        <w:t>属于高优先级动态观察。重点：颜色。温度。张力。毛细血管反应。针刺出血情况，如实际检查。肿胀。疼痛。必须动态比较。不得无依据写；“再植指血运良好”。应根据真实观察写；“再植指色泽……，皮温……，毛细血管反应……”。资料不全时只写已知内容。</w:t>
      </w:r>
    </w:p>
    <w:p>
      <w:pPr>
        <w:pStyle w:val="Heading3"/>
      </w:pPr>
      <w:r>
        <w:t>动脉危象</w:t>
      </w:r>
    </w:p>
    <w:p>
      <w:r>
        <w:t>可能表现包括；颜色苍白。皮温下降。毛细血管反应减弱/消失。针刺出血减少等。上述属于知识警示。患者出现部分表现时：应写“需警惕动脉供血异常/动脉危象可能”。不能直接确诊。</w:t>
      </w:r>
    </w:p>
    <w:p>
      <w:pPr>
        <w:pStyle w:val="Heading3"/>
      </w:pPr>
      <w:r>
        <w:t>静脉危象</w:t>
      </w:r>
    </w:p>
    <w:p>
      <w:r>
        <w:t>可能表现包括；颜色暗紫。肿胀加重。张力增加。毛细血管反应异常。针刺暗色血液等。同样遵循；异常现象；警惕；考虑可能；明确诊断；证据阶梯。</w:t>
      </w:r>
    </w:p>
    <w:p>
      <w:pPr>
        <w:pStyle w:val="Heading3"/>
      </w:pPr>
      <w:r>
        <w:t>血管危象处理</w:t>
      </w:r>
    </w:p>
    <w:p>
      <w:r>
        <w:t>如出现明确血运异常；立即调用06。不得仅写：“继续观察”。</w:t>
      </w:r>
    </w:p>
    <w:p>
      <w:pPr>
        <w:pStyle w:val="Heading3"/>
      </w:pPr>
      <w:r>
        <w:t>皮瓣修复</w:t>
      </w:r>
    </w:p>
    <w:p>
      <w:r>
        <w:t>必须明确；局部皮瓣。带蒂皮瓣。游离皮瓣。其他方式。只有真实资料支持时写具体类型。不得根据软组织缺损；自动决定皮瓣类型。</w:t>
      </w:r>
    </w:p>
    <w:p>
      <w:pPr>
        <w:pStyle w:val="Heading3"/>
      </w:pPr>
      <w:r>
        <w:t>皮瓣术后观察</w:t>
      </w:r>
    </w:p>
    <w:p>
      <w:r>
        <w:t>重点；颜色。温度。张力。毛细血管反应。肿胀。渗出。创缘。供区。游离皮瓣尤其重视血运动态变化。不能因为术后某一次观察正常；就写：“皮瓣已成活”。</w:t>
      </w:r>
    </w:p>
    <w:p>
      <w:pPr>
        <w:pStyle w:val="Heading3"/>
      </w:pPr>
      <w:r>
        <w:t>皮瓣成活判断</w:t>
      </w:r>
    </w:p>
    <w:p>
      <w:r>
        <w:t>成活属于时间性、动态性结论。早期只能描述当前血运状态。禁止术后早期机械写：“皮瓣成活良好”。除非已达到相应阶段并有明确临床判断。</w:t>
      </w:r>
    </w:p>
    <w:p>
      <w:pPr>
        <w:pStyle w:val="Heading3"/>
      </w:pPr>
      <w:r>
        <w:t>供区管理</w:t>
      </w:r>
    </w:p>
    <w:p>
      <w:r>
        <w:t>皮瓣或植皮病例同时关注；供区切口。敷料。渗血。感染。愈合。不得只记录受区而遗漏供区。</w:t>
      </w:r>
    </w:p>
    <w:p>
      <w:pPr>
        <w:pStyle w:val="Heading3"/>
      </w:pPr>
      <w:r>
        <w:t>植皮</w:t>
      </w:r>
    </w:p>
    <w:p>
      <w:r>
        <w:t>需明确；植皮部位。供区。实际植皮方式，如已知。术后观察；敷料。移植物贴附。积血积液。感染。成活情况。早期不能无依据写：“植皮全部成活”。</w:t>
      </w:r>
    </w:p>
    <w:p>
      <w:pPr>
        <w:pStyle w:val="Heading3"/>
      </w:pPr>
      <w:r>
        <w:t>腕管综合征</w:t>
      </w:r>
    </w:p>
    <w:p>
      <w:r>
        <w:t>病史重点；拇、示、中指及相关区域麻木。夜间症状。手部疼痛。甩手缓解等患者实际描述。精细动作。握力。病程。查体可涉及；正中神经感觉。鱼际肌。拇指对掌。Tinel征。Phalen试验。特殊试验必须真实。诊断结合；症状。查体。神经电生理。必要时影像。不能仅凭手麻诊断腕管综合征。</w:t>
      </w:r>
    </w:p>
    <w:p>
      <w:pPr>
        <w:pStyle w:val="Heading3"/>
      </w:pPr>
      <w:r>
        <w:t>肘管/尺神经卡压</w:t>
      </w:r>
    </w:p>
    <w:p>
      <w:r>
        <w:t>病史重点；环小指相关麻木。肘部症状。手内在肌功能。夜间症状。屈肘相关变化。需与；颈椎神经根病。臂丛病变。其他周围神经病变。鉴别。</w:t>
      </w:r>
    </w:p>
    <w:p>
      <w:pPr>
        <w:pStyle w:val="Heading3"/>
      </w:pPr>
      <w:r>
        <w:t>周围神经卡压手术</w:t>
      </w:r>
    </w:p>
    <w:p>
      <w:r>
        <w:t>知识层可包括；神经松解。减压。前置等。具体术式必须来自真实手术计划。</w:t>
      </w:r>
    </w:p>
    <w:p>
      <w:pPr>
        <w:pStyle w:val="Heading3"/>
      </w:pPr>
      <w:r>
        <w:t>周围神经修复</w:t>
      </w:r>
    </w:p>
    <w:p>
      <w:r>
        <w:t>可能涉及；直接缝合。神经移植。神经转位。其他重建。不能根据神经缺损；自动决定移植方式。</w:t>
      </w:r>
    </w:p>
    <w:p>
      <w:pPr>
        <w:pStyle w:val="Heading3"/>
      </w:pPr>
      <w:r>
        <w:t>神经修复术后</w:t>
      </w:r>
    </w:p>
    <w:p>
      <w:r>
        <w:t>重点；切口。保护体位。感觉。运动。疼痛。神经恢复趋势。神经恢复通常具有较长时间过程。术后早期没有立即恢复；不等于修复失败。不得机械承诺具体恢复时间。</w:t>
      </w:r>
    </w:p>
    <w:p>
      <w:pPr>
        <w:pStyle w:val="Heading3"/>
      </w:pPr>
      <w:r>
        <w:t>肌腱修复手术</w:t>
      </w:r>
    </w:p>
    <w:p>
      <w:r>
        <w:t>必须明确；哪条肌腱。哪个部位。修复还是移植/转位。具体缝合方法、线材；仅实际手术记录明确时写。</w:t>
      </w:r>
    </w:p>
    <w:p>
      <w:pPr>
        <w:pStyle w:val="Heading3"/>
      </w:pPr>
      <w:r>
        <w:t>肌腱修复术后保护</w:t>
      </w:r>
    </w:p>
    <w:p>
      <w:r>
        <w:t>核心是；修复保护；与；粘连预防；之间平衡。具体康复取决于；肌腱类型。损伤分区。修复质量。合并神经血管损伤。固定情况。实际康复方案。不得自行生成统一的术后屈伸角度。</w:t>
      </w:r>
    </w:p>
    <w:p>
      <w:pPr>
        <w:pStyle w:val="Heading3"/>
      </w:pPr>
      <w:r>
        <w:t>屈肌腱术后</w:t>
      </w:r>
    </w:p>
    <w:p>
      <w:r>
        <w:t>必须区分；被动活动。主动辅助。主动活动。抗阻训练。不得根据术后时间自动升级。</w:t>
      </w:r>
    </w:p>
    <w:p>
      <w:pPr>
        <w:pStyle w:val="Heading3"/>
      </w:pPr>
      <w:r>
        <w:t>伸肌腱术后</w:t>
      </w:r>
    </w:p>
    <w:p>
      <w:r>
        <w:t>不同损伤区域保护要求不同。不能用屈肌腱康复模板替代伸肌腱方案。</w:t>
      </w:r>
    </w:p>
    <w:p>
      <w:pPr>
        <w:pStyle w:val="Heading3"/>
      </w:pPr>
      <w:r>
        <w:t>骨折＋肌腱＋神经血管复合伤</w:t>
      </w:r>
    </w:p>
    <w:p>
      <w:r>
        <w:t>复杂手外伤必须分别维护；骨状态。关节状态。肌腱状态。神经状态。血管状态。软组织状态。不能因为完成骨折固定；就写：“患指功能恢复稳定”。</w:t>
      </w:r>
    </w:p>
    <w:p>
      <w:pPr>
        <w:pStyle w:val="Heading3"/>
      </w:pPr>
      <w:r>
        <w:t>开放性骨折</w:t>
      </w:r>
    </w:p>
    <w:p>
      <w:r>
        <w:t>开放性骨折必须有；创面与骨折相通；或明确临床诊断依据。皮肤伤口＋附近骨折；不能由AI自动判定开放性骨折。</w:t>
      </w:r>
    </w:p>
    <w:p>
      <w:pPr>
        <w:pStyle w:val="Heading3"/>
      </w:pPr>
      <w:r>
        <w:t>手外伤感染</w:t>
      </w:r>
    </w:p>
    <w:p>
      <w:r>
        <w:t>关注；污染。咬伤。异物。开放伤。延迟就诊。切口。渗液。红肿热痛。实验室检查。培养。开放伤；不等于已经感染。WBC/CRP升高；不等于手部感染。</w:t>
      </w:r>
    </w:p>
    <w:p>
      <w:pPr>
        <w:pStyle w:val="Heading3"/>
      </w:pPr>
      <w:r>
        <w:t>咬伤</w:t>
      </w:r>
    </w:p>
    <w:p>
      <w:r>
        <w:t>人咬伤、动物咬伤等；属于特殊污染伤。需重视；伤口深度。关节/肌腱鞘。感染。实际清创及抗感染策略。具体抗菌药方案服从07及真实医嘱。</w:t>
      </w:r>
    </w:p>
    <w:p>
      <w:pPr>
        <w:pStyle w:val="Heading3"/>
      </w:pPr>
      <w:r>
        <w:t>肌腱鞘及深部感染</w:t>
      </w:r>
    </w:p>
    <w:p>
      <w:r>
        <w:t>如存在；明显疼痛。肿胀。红热。活动痛。全身感染表现等。应根据资料进一步评估。不能凭单一疼痛自动诊断化脓性腱鞘炎。</w:t>
      </w:r>
    </w:p>
    <w:p>
      <w:pPr>
        <w:pStyle w:val="Heading3"/>
      </w:pPr>
      <w:r>
        <w:t>手部间隙感染</w:t>
      </w:r>
    </w:p>
    <w:p>
      <w:r>
        <w:t>需要结合；解剖部位。肿胀。压痛。影像。炎症指标。脓液/培养。综合判断。涉及明确感染时调用106。</w:t>
      </w:r>
    </w:p>
    <w:p>
      <w:pPr>
        <w:pStyle w:val="Heading3"/>
      </w:pPr>
      <w:r>
        <w:t>骨筋膜室综合征</w:t>
      </w:r>
    </w:p>
    <w:p>
      <w:r>
        <w:t>前臂、手及小腿严重挤压伤等；出现进行性疼痛、张力增高、神经功能变化时；按06高优先级处理。不能等待典型所有体征全部出现后才提高警戒。</w:t>
      </w:r>
    </w:p>
    <w:p>
      <w:pPr>
        <w:pStyle w:val="Heading3"/>
      </w:pPr>
      <w:r>
        <w:t>手足显微术后保温等治疗</w:t>
      </w:r>
    </w:p>
    <w:p>
      <w:r>
        <w:t>相关措施属于实际治疗内容。只有真实医嘱存在时才能写。不得因为“再植术后”自动生成；烤灯。抗凝。扩血管。解痉。镇静。抗菌药。具体药物及剂量。</w:t>
      </w:r>
    </w:p>
    <w:p>
      <w:pPr>
        <w:pStyle w:val="Heading3"/>
      </w:pPr>
      <w:r>
        <w:t>显微术后抗凝/抗栓</w:t>
      </w:r>
    </w:p>
    <w:p>
      <w:r>
        <w:t>知识层与实际治疗严格区分。任何具体药物、剂量、频次及疗程；必须来自真实医嘱。</w:t>
      </w:r>
    </w:p>
    <w:p>
      <w:pPr>
        <w:pStyle w:val="Heading3"/>
      </w:pPr>
      <w:r>
        <w:t>显微术后疼痛</w:t>
      </w:r>
    </w:p>
    <w:p>
      <w:r>
        <w:t>疼痛需结合；创面。血运。肿胀。固定。感染。骨筋膜室压力等。再植术后突然明显疼痛加重；应结合血运变化提高警戒。</w:t>
      </w:r>
    </w:p>
    <w:p>
      <w:pPr>
        <w:pStyle w:val="Heading3"/>
      </w:pPr>
      <w:r>
        <w:t>固定</w:t>
      </w:r>
    </w:p>
    <w:p>
      <w:r>
        <w:t>可能包括；石膏。支具。克氏针。钢板螺钉。外固定。其他。必须记录实际存在的固定方式。固定状态不能无事件消失。</w:t>
      </w:r>
    </w:p>
    <w:p>
      <w:pPr>
        <w:pStyle w:val="Heading3"/>
      </w:pPr>
      <w:r>
        <w:t>克氏针</w:t>
      </w:r>
    </w:p>
    <w:p>
      <w:r>
        <w:t>关注；针尾。针道皮肤。松动。渗液。感染征象。影像位置。不能根据术后时间自动拔针。</w:t>
      </w:r>
    </w:p>
    <w:p>
      <w:pPr>
        <w:pStyle w:val="Heading3"/>
      </w:pPr>
      <w:r>
        <w:t>手足功能评估</w:t>
      </w:r>
    </w:p>
    <w:p>
      <w:r>
        <w:t>手部功能可围绕；抓握。捏持。对掌。屈伸。精细动作。感觉。足部功能可围绕；站立。负重。步态。足趾活动。感觉。鞋具耐受等。具体功能必须来自实际资料。</w:t>
      </w:r>
    </w:p>
    <w:p>
      <w:pPr>
        <w:pStyle w:val="Heading3"/>
      </w:pPr>
      <w:r>
        <w:t>手部康复</w:t>
      </w:r>
    </w:p>
    <w:p>
      <w:r>
        <w:t>核心；消肿。保护修复结构。防止关节僵硬。减少肌腱粘连。恢复感觉。恢复精细运动。恢复抓握。康复必须根据；骨折稳定性。肌腱修复。神经修复。血管修复。皮瓣。皮肤创面。综合决定。</w:t>
      </w:r>
    </w:p>
    <w:p>
      <w:pPr>
        <w:pStyle w:val="Heading3"/>
      </w:pPr>
      <w:r>
        <w:t>手部康复不能只看骨折</w:t>
      </w:r>
    </w:p>
    <w:p>
      <w:r>
        <w:t>骨折稳定；不代表肌腱允许自由活动。肌腱允许活动；不代表皮瓣或血管修复无需保护。必须由最需要保护的关键结构共同限制康复进度。</w:t>
      </w:r>
    </w:p>
    <w:p>
      <w:pPr>
        <w:pStyle w:val="Heading3"/>
      </w:pPr>
      <w:r>
        <w:t>感觉恢复</w:t>
      </w:r>
    </w:p>
    <w:p>
      <w:r>
        <w:t>神经损伤后动态关注；麻木范围。感觉性质。保护性感觉。精细感觉。不得仅凭患者“有点感觉”写：“神经功能恢复良好”。</w:t>
      </w:r>
    </w:p>
    <w:p>
      <w:pPr>
        <w:pStyle w:val="Heading3"/>
      </w:pPr>
      <w:r>
        <w:t>运动恢复</w:t>
      </w:r>
    </w:p>
    <w:p>
      <w:r>
        <w:t>记录；具体肌群或动作。与前次比较。只有真实比较才能使用；“较前改善”。</w:t>
      </w:r>
    </w:p>
    <w:p>
      <w:pPr>
        <w:pStyle w:val="Heading3"/>
      </w:pPr>
      <w:r>
        <w:t>肌腱粘连</w:t>
      </w:r>
    </w:p>
    <w:p>
      <w:r>
        <w:t>如出现；主动活动明显差于被动活动等临床表现；可结合病程考虑肌腱粘连可能。不能仅凭活动受限直接确诊。</w:t>
      </w:r>
    </w:p>
    <w:p>
      <w:pPr>
        <w:pStyle w:val="Heading3"/>
      </w:pPr>
      <w:r>
        <w:t>关节僵硬</w:t>
      </w:r>
    </w:p>
    <w:p>
      <w:r>
        <w:t>需结合；主动ROM。被动ROM。疼痛。瘢痕。固定时间。肌腱状态。不能把所有术后活动受限都归因于关节僵硬。</w:t>
      </w:r>
    </w:p>
    <w:p>
      <w:pPr>
        <w:pStyle w:val="Heading3"/>
      </w:pPr>
      <w:r>
        <w:t>瘢痕</w:t>
      </w:r>
    </w:p>
    <w:p>
      <w:r>
        <w:t>根据实际情况关注；瘢痕增生。粘连。疼痛。感觉过敏。功能影响。不得术后早期自动诊断瘢痕粘连。</w:t>
      </w:r>
    </w:p>
    <w:p>
      <w:pPr>
        <w:pStyle w:val="Heading3"/>
      </w:pPr>
      <w:r>
        <w:t>再植/皮瓣术后时间轴</w:t>
      </w:r>
    </w:p>
    <w:p>
      <w:r>
        <w:t>内部时间轴；急诊评估；手术决策；再植/皮瓣手术；早期血运高风险观察；创面稳定；骨/肌腱/神经恢复；康复；长期功能随访。早期阶段重点是；成活及血运。后期才逐渐转向功能。</w:t>
      </w:r>
    </w:p>
    <w:p>
      <w:pPr>
        <w:pStyle w:val="Heading3"/>
      </w:pPr>
      <w:r>
        <w:t>肌腱修复时间轴</w:t>
      </w:r>
    </w:p>
    <w:p>
      <w:r>
        <w:t>损伤；修复；保护；控制性活动；主动活动；力量恢复；功能恢复。具体阶段转换不得仅按时间自动完成。</w:t>
      </w:r>
    </w:p>
    <w:p>
      <w:pPr>
        <w:pStyle w:val="Heading3"/>
      </w:pPr>
      <w:r>
        <w:t>神经修复时间轴</w:t>
      </w:r>
    </w:p>
    <w:p>
      <w:r>
        <w:t>损伤；神经评估；修复/减压；早期保护；神经再生观察；感觉运动恢复；功能重建。恢复速度不能由AI机械预测。</w:t>
      </w:r>
    </w:p>
    <w:p>
      <w:pPr>
        <w:pStyle w:val="Heading3"/>
      </w:pPr>
      <w:r>
        <w:t>主治医师查房</w:t>
      </w:r>
    </w:p>
    <w:p>
      <w:r>
        <w:t>重点；创面。血运。疼痛。肿胀。固定。肌腱功能。神经功能。影像。检验。实际治疗。当日处理。再植/皮瓣术后主治尤其关注；当前血运是否较前发生变化。</w:t>
      </w:r>
    </w:p>
    <w:p>
      <w:pPr>
        <w:pStyle w:val="Heading3"/>
      </w:pPr>
      <w:r>
        <w:t>副主任医师查房</w:t>
      </w:r>
    </w:p>
    <w:p>
      <w:r>
        <w:t>增加；深部结构损伤复核。肌腱/神经/血管功能分析。软组织覆盖策略。固定稳定性。显微修复风险。康复保护重点。</w:t>
      </w:r>
    </w:p>
    <w:p>
      <w:pPr>
        <w:pStyle w:val="Heading3"/>
      </w:pPr>
      <w:r>
        <w:t>主任医师查房</w:t>
      </w:r>
    </w:p>
    <w:p>
      <w:r>
        <w:t>重点；综合判断肢体/手指功能保留价值。复核复杂结构损伤。明确重建优先顺序。判断再植/修复/重建总体策略。分析软组织覆盖。评估血运风险。评估长期功能预后。</w:t>
      </w:r>
    </w:p>
    <w:p>
      <w:pPr>
        <w:pStyle w:val="Heading3"/>
      </w:pPr>
      <w:r>
        <w:t>复杂手外伤重建顺序</w:t>
      </w:r>
    </w:p>
    <w:p>
      <w:r>
        <w:t>知识层通常需要综合处理；骨性稳定。血供恢复。肌腱。神经。软组织覆盖。实际手术顺序必须以手术记录为准。不得将知识流程伪装成患者实际手术过程。</w:t>
      </w:r>
    </w:p>
    <w:p>
      <w:pPr>
        <w:pStyle w:val="Heading3"/>
      </w:pPr>
      <w:r>
        <w:t>影像分析</w:t>
      </w:r>
    </w:p>
    <w:p>
      <w:r>
        <w:t>X线重点；骨折。脱位。异物。固定物。关节。CT用于复杂骨关节损伤时；按04处理。超声/MRI可用于肌腱神经等结构评估。影像结论不能取代实际功能检查。</w:t>
      </w:r>
    </w:p>
    <w:p>
      <w:pPr>
        <w:pStyle w:val="Heading3"/>
      </w:pPr>
      <w:r>
        <w:t>异物</w:t>
      </w:r>
    </w:p>
    <w:p>
      <w:r>
        <w:t>影像提示异物时；保留其位置及影像性质描述。“未见异物”只有检查明确时才能写。</w:t>
      </w:r>
    </w:p>
    <w:p>
      <w:pPr>
        <w:pStyle w:val="Heading3"/>
      </w:pPr>
      <w:r>
        <w:t>术后异常</w:t>
      </w:r>
    </w:p>
    <w:p>
      <w:r>
        <w:t>以下情况优先调用06；再植指颜色明显改变。皮温下降。毛细血管反应异常。皮瓣明显淤紫。进行性肿胀。活动性出血。进行性剧痛。新发感觉运动下降。急性循环障碍。明显感染征象。</w:t>
      </w:r>
    </w:p>
    <w:p>
      <w:pPr>
        <w:pStyle w:val="Heading3"/>
      </w:pPr>
      <w:r>
        <w:t>出院评估</w:t>
      </w:r>
    </w:p>
    <w:p>
      <w:r>
        <w:t>结合；创面/切口。皮瓣或再植组织状态。固定。血运。神经。肌腱。感染。疼痛。康复。家庭换药能力，如实际涉及。再植/皮瓣当前血运稳定；不等于长期已经完全成活和功能恢复。</w:t>
      </w:r>
    </w:p>
    <w:p>
      <w:pPr>
        <w:pStyle w:val="Heading3"/>
      </w:pPr>
      <w:r>
        <w:t>出院医嘱</w:t>
      </w:r>
    </w:p>
    <w:p>
      <w:r>
        <w:t>根据实际情况包括；患肢保护。抬高。固定物保护。切口/创面护理。针道护理。实际药物。肌腱保护。活动训练。感觉保护。复查。影像。异常血运警示。不得机械写；“加强手指屈伸活动”。如存在肌腱修复，应服从具体保护方案。</w:t>
      </w:r>
    </w:p>
    <w:p>
      <w:pPr>
        <w:pStyle w:val="Heading3"/>
      </w:pPr>
      <w:r>
        <w:t>周围神经患者出院</w:t>
      </w:r>
    </w:p>
    <w:p>
      <w:r>
        <w:t>重点；保护感觉减退区域。避免烫伤/压伤。按计划功能训练。观察感觉运动恢复。复查。必要时电生理随访，如实际计划。</w:t>
      </w:r>
    </w:p>
    <w:p>
      <w:pPr>
        <w:pStyle w:val="Heading3"/>
      </w:pPr>
      <w:r>
        <w:t>再植患者出院警示</w:t>
      </w:r>
    </w:p>
    <w:p>
      <w:r>
        <w:t>如出现；颜色明显苍白或发紫。皮温明显下降。肿胀明显增加。疼痛明显加重。异常出血。应及时复诊/及时处理。</w:t>
      </w:r>
    </w:p>
    <w:p>
      <w:pPr>
        <w:pStyle w:val="Heading3"/>
      </w:pPr>
      <w:r>
        <w:t>显微外科事实继承</w:t>
      </w:r>
    </w:p>
    <w:p>
      <w:r>
        <w:t>稳定事实可继承；损伤侧别。离断平面。实际修复结构。骨固定方式。已完成神经/血管/肌腱修复。动态事实必须更新；颜色。温度。张力。毛细血管反应。肿胀。疼痛。切口。皮瓣。感觉。运动。</w:t>
      </w:r>
    </w:p>
    <w:p>
      <w:pPr>
        <w:pStyle w:val="Heading3"/>
      </w:pPr>
      <w:r>
        <w:t>禁止复制旧血运状态</w:t>
      </w:r>
    </w:p>
    <w:p>
      <w:r>
        <w:t>显微外科血运属于高动态事实。上一班次“血运可”不能自动复制到下一次查房。每次血运记录必须来源于当前观察资料。</w:t>
      </w:r>
    </w:p>
    <w:p>
      <w:pPr>
        <w:pStyle w:val="Heading3"/>
      </w:pPr>
      <w:r>
        <w:t>术前术后证据升级</w:t>
      </w:r>
    </w:p>
    <w:p>
      <w:r>
        <w:t>术前；“考虑肌腱损伤”。术中证实完整：后续不得继续诊断肌腱断裂。术前；“深部结构损伤待排”。术中发现神经断裂：后续可升级为明确神经损伤。不得回头修改更早时间点合理的“待排”记录。</w:t>
      </w:r>
    </w:p>
    <w:p>
      <w:pPr>
        <w:pStyle w:val="Heading3"/>
      </w:pPr>
      <w:r>
        <w:t>功能与结构分离</w:t>
      </w:r>
    </w:p>
    <w:p>
      <w:r>
        <w:t>必须区分；结构已经修复。结构已经愈合。功能已经恢复。三者不是同一概念。神经已吻合；≠；神经功能恢复。肌腱已修复；≠；肌腱已经愈合。骨折已固定；≠；骨折已经愈合。皮瓣当前血运可；≠；皮瓣已经完全成活。</w:t>
      </w:r>
    </w:p>
    <w:p>
      <w:pPr>
        <w:pStyle w:val="Heading1"/>
      </w:pPr>
      <w:r>
        <w:t>典型模拟病例</w:t>
      </w:r>
    </w:p>
    <w:p>
      <w:r>
        <w:t>以下全部为虚构病例，仅演示规则。虚构O105/E01，昨日皮瓣血运记录良好，今日颜色较暗，未做进一步检查。</w:t>
      </w:r>
    </w:p>
    <w:p>
      <w:pPr>
        <w:keepNext/>
      </w:pPr>
      <w:r>
        <w:t>2026年10月25日 09:00 血运观察病程记录</w:t>
      </w:r>
    </w:p>
    <w:p>
      <w:pPr>
        <w:pStyle w:val="Fence"/>
        <w:keepNext/>
      </w:pPr>
      <w:r>
        <w:t>```text</w:t>
      </w:r>
    </w:p>
    <w:p>
      <w:pPr>
        <w:pStyle w:val="MedicalBody"/>
        <w:keepNext/>
        <w:keepLines/>
      </w:pPr>
      <w:r>
        <w:t>患者今日皮瓣颜色较前暗，昨日的血运记录不能代表当前状态。需及时重新评估皮温、毛细血管充盈、肿胀及其他适用指标，鉴别回流障碍、动脉供血不足或受压等原因；现有资料不能确定血栓或皮瓣坏死。</w:t>
      </w:r>
    </w:p>
    <w:p>
      <w:pPr>
        <w:pStyle w:val="Fence"/>
      </w:pPr>
      <w:r>
        <w:t>```</w:t>
      </w:r>
    </w:p>
    <w:p>
      <w:pPr>
        <w:pStyle w:val="Heading1"/>
      </w:pPr>
      <w:r>
        <w:t>禁止事项及常见错误</w:t>
      </w:r>
    </w:p>
    <w:p>
      <w:r>
        <w:t>禁止串患者、侧别/节段混写、将计划写已实施、虚构神经血运与特殊试验、补量表与骨折分型、虚构手术植入物和医师意见。常见错误为把疼痛减轻写成骨愈合，把有脉搏写成排除筋膜室综合征，把CRP或D-二聚体单升高写感染/DVT，把术后日当作负重或拔管许可。</w:t>
      </w:r>
    </w:p>
    <w:p>
      <w:pPr>
        <w:pStyle w:val="Heading1"/>
      </w:pPr>
      <w:r>
        <w:t>质量控制及模块协同</w:t>
      </w:r>
    </w:p>
    <w:p>
      <w:r>
        <w:t>每次任务强制01＋11，按任务选02—09及相关101—108，最终10终审。03提供实查/定位，04分原文与分析，05管理实际操作和器械，06处理急变，07核治疗执行，08核真实上级意见，09核活动负重和随访；不无差别加载20模块。</w:t>
      </w:r>
    </w:p>
    <w:p>
      <w:r>
        <w:t>核对患者/住院/损伤事件、日期、侧别部位、诊断依据及确定度、实际操作、植入物和装置、药物执行、并发症证据、负重许可与执行能力、出院计划和代码框。严重冲突阻断受影响结论，不能以省略关键问题掩盖风险。</w:t>
      </w:r>
    </w:p>
    <w:p>
      <w:pPr>
        <w:pStyle w:val="Heading1"/>
      </w:pPr>
      <w:r>
        <w:t>指南及资料来源</w:t>
      </w:r>
    </w:p>
    <w:p>
      <w:r>
        <w:t>核验基准为2026年10月25日。每项标明已核验范围；未核到全文、具体推荐或证据等级者不补造。国际来源须结合国内规范、批准范围及院内制度。检索未见更新不能宣称绝对最新；不同人群、版本和证据分级不拼接。</w:t>
      </w:r>
    </w:p>
    <w:p>
      <w:r>
        <w:t>[R01] 病历书写基本规范。卫生部，2010，卫医政发〔2010〕11号。官方发布和文书基本要求已核验。</w:t>
      </w:r>
    </w:p>
    <w:p>
      <w:r>
        <w:t>https://www.nhc.gov.cn/wjw/c100175/201002/b1bec53d90f243e0861529723f00221a.shtml</w:t>
      </w:r>
    </w:p>
    <w:p>
      <w:r>
        <w:t>[R02] 医疗质量安全核心制度要点。国家卫生健康委，2018，国卫医发〔2018〕8号。官方发布和核心制度适用范围已核验。</w:t>
      </w:r>
    </w:p>
    <w:p>
      <w:r>
        <w:t>https://www.nhc.gov.cn/yzygj/c100068/201804/42ab2552298047679cd6ec733f233862.shtml</w:t>
      </w:r>
    </w:p>
    <w:p>
      <w:r>
        <w:t>[R08] Diagnosis and management of arterial injuries associated with musculoskeletal trauma。BOASt，2026年6月。官方急性血管损伤标准已核验；明确排除儿童肱骨髁上骨折，该类另用R09。</w:t>
      </w:r>
    </w:p>
    <w:p>
      <w:r>
        <w:t>https://www.boa.ac.uk/resource/diagnosis-and-management-of-arterial-injuries-associated-with-musculoskeletal-trauma.html</w:t>
      </w:r>
    </w:p>
    <w:p>
      <w:r>
        <w:t>[R14] Management of Carpal Tunnel Syndrome。AAOS/ASSH，2024。原始指南组摘要与成人诊断范围已核验；CTS6须真实项目，不能自动评分。</w:t>
      </w:r>
    </w:p>
    <w:p>
      <w:r>
        <w:t>https://pmc.ncbi.nlm.nih.gov/articles/PMC11928260/</w:t>
      </w:r>
    </w:p>
    <w:p>
      <w:r>
        <w:t>[R07] Diagnosis and Management of Compartment Syndrome of the Extremities。BOASt，2025年7月更新。官方动态评估、记录及立即升级处理要求已核验。</w:t>
      </w:r>
    </w:p>
    <w:p>
      <w:r>
        <w:t>https://www.boa.ac.uk/resource/boast-10-pdf.html</w:t>
      </w:r>
    </w:p>
    <w:p>
      <w:pPr>
        <w:pStyle w:val="Heading1"/>
      </w:pPr>
      <w:r>
        <w:t>更新与维护说明</w:t>
      </w:r>
    </w:p>
    <w:p>
      <w:r>
        <w:t>本版承接原《手足外科》V1.0，统一为00/01、02—11、101—108三级编号与同文件夹20份Word。原文件保留在原目录，本更新版独立保存。科室负责人、相关亚专科及病案质控共同审校；至少季度复核来源，重要指南/说明书/院内制度变更时及时修订并重跑验收。</w:t>
      </w:r>
    </w:p>
    <w:p>
      <w:r>
        <w:t>本库为Word规则与模板，未部署电子病历接口、后台调度或数据库。使用AI时需提供01、11及相关模块和当前病例状态；不能声称读取未提供的文件或拥有可靠跨会话记忆。真实医师审校及院内试用不由规则级模拟验收替代。</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105  骨科AI病历系统  V2.0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20"/>
    </w:pPr>
    <w:rPr>
      <w:rFonts w:ascii="Songti SC" w:hAnsi="Songti SC" w:eastAsia="Songti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ongti SC" w:hAnsi="Songti SC" w:eastAsia="Songti SC"/>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Songti SC" w:hAnsi="Songti SC" w:eastAsia="Songti SC"/>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Songti SC" w:hAnsi="Songti SC" w:eastAsia="Songti S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Songti SC" w:hAnsi="Songti SC" w:eastAsia="Songti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Songti SC" w:hAnsi="Songti SC" w:eastAsia="Songti S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ongti SC" w:hAnsi="Songti SC" w:eastAsia="Songti SC"/>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Songti SC" w:hAnsi="Songti SC" w:eastAsia="Songti SC"/>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Songti SC" w:hAnsi="Songti SC" w:eastAsia="Songti SC"/>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Songti SC" w:hAnsi="Songti SC" w:eastAsia="Songti SC"/>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Songti SC" w:hAnsi="Songti SC" w:eastAsia="Songti SC"/>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Songti SC" w:hAnsi="Songti SC" w:eastAsia="Songti SC"/>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Songti SC" w:hAnsi="Songti SC" w:eastAsia="Songti SC"/>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Songti SC" w:hAnsi="Songti SC" w:eastAsia="Songti SC"/>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Songti SC" w:hAnsi="Songti SC" w:eastAsia="Songti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Songti SC" w:hAnsi="Songti SC" w:eastAsia="Songti SC"/>
      <w:color w:val="000000"/>
    </w:rPr>
  </w:style>
  <w:style w:type="paragraph" w:styleId="BodyText">
    <w:name w:val="Body Text"/>
    <w:basedOn w:val="Normal"/>
    <w:link w:val="BodyTextChar"/>
    <w:uiPriority w:val="99"/>
    <w:unhideWhenUsed/>
    <w:rsid w:val="00AA1D8D"/>
    <w:pPr>
      <w:spacing w:after="120"/>
    </w:pPr>
    <w:rPr>
      <w:rFonts w:ascii="Songti SC" w:hAnsi="Songti SC" w:eastAsia="Songti SC"/>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Songti SC" w:hAnsi="Songti SC" w:eastAsia="Songti SC"/>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Songti SC" w:hAnsi="Songti SC" w:eastAsia="Songti SC"/>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Songti SC" w:hAnsi="Songti SC" w:eastAsia="Songti SC"/>
      <w:color w:val="000000"/>
    </w:rPr>
  </w:style>
  <w:style w:type="paragraph" w:styleId="List2">
    <w:name w:val="List 2"/>
    <w:basedOn w:val="Normal"/>
    <w:uiPriority w:val="99"/>
    <w:unhideWhenUsed/>
    <w:rsid w:val="00326F90"/>
    <w:pPr>
      <w:ind w:left="720" w:hanging="360"/>
      <w:contextualSpacing/>
    </w:pPr>
    <w:rPr>
      <w:rFonts w:ascii="Songti SC" w:hAnsi="Songti SC" w:eastAsia="Songti SC"/>
      <w:color w:val="000000"/>
    </w:rPr>
  </w:style>
  <w:style w:type="paragraph" w:styleId="List3">
    <w:name w:val="List 3"/>
    <w:basedOn w:val="Normal"/>
    <w:uiPriority w:val="99"/>
    <w:unhideWhenUsed/>
    <w:rsid w:val="00326F90"/>
    <w:pPr>
      <w:ind w:left="1080" w:hanging="360"/>
      <w:contextualSpacing/>
    </w:pPr>
    <w:rPr>
      <w:rFonts w:ascii="Songti SC" w:hAnsi="Songti SC" w:eastAsia="Songti SC"/>
      <w:color w:val="000000"/>
    </w:rPr>
  </w:style>
  <w:style w:type="paragraph" w:styleId="ListBullet">
    <w:name w:val="List Bullet"/>
    <w:basedOn w:val="Normal"/>
    <w:uiPriority w:val="99"/>
    <w:unhideWhenUsed/>
    <w:rsid w:val="00326F90"/>
    <w:pPr>
      <w:numPr>
        <w:numId w:val="1"/>
      </w:numPr>
      <w:contextualSpacing/>
    </w:pPr>
    <w:rPr>
      <w:rFonts w:ascii="Songti SC" w:hAnsi="Songti SC" w:eastAsia="Songti SC"/>
      <w:color w:val="000000"/>
    </w:rPr>
  </w:style>
  <w:style w:type="paragraph" w:styleId="ListBullet2">
    <w:name w:val="List Bullet 2"/>
    <w:basedOn w:val="Normal"/>
    <w:uiPriority w:val="99"/>
    <w:unhideWhenUsed/>
    <w:rsid w:val="00326F90"/>
    <w:pPr>
      <w:numPr>
        <w:numId w:val="2"/>
      </w:numPr>
      <w:contextualSpacing/>
    </w:pPr>
    <w:rPr>
      <w:rFonts w:ascii="Songti SC" w:hAnsi="Songti SC" w:eastAsia="Songti SC"/>
      <w:color w:val="000000"/>
    </w:rPr>
  </w:style>
  <w:style w:type="paragraph" w:styleId="ListBullet3">
    <w:name w:val="List Bullet 3"/>
    <w:basedOn w:val="Normal"/>
    <w:uiPriority w:val="99"/>
    <w:unhideWhenUsed/>
    <w:rsid w:val="00326F90"/>
    <w:pPr>
      <w:numPr>
        <w:numId w:val="3"/>
      </w:numPr>
      <w:contextualSpacing/>
    </w:pPr>
    <w:rPr>
      <w:rFonts w:ascii="Songti SC" w:hAnsi="Songti SC" w:eastAsia="Songti SC"/>
      <w:color w:val="000000"/>
    </w:rPr>
  </w:style>
  <w:style w:type="paragraph" w:styleId="ListNumber">
    <w:name w:val="List Number"/>
    <w:basedOn w:val="Normal"/>
    <w:uiPriority w:val="99"/>
    <w:unhideWhenUsed/>
    <w:rsid w:val="00326F90"/>
    <w:pPr>
      <w:numPr>
        <w:numId w:val="5"/>
      </w:numPr>
      <w:contextualSpacing/>
    </w:pPr>
    <w:rPr>
      <w:rFonts w:ascii="Songti SC" w:hAnsi="Songti SC" w:eastAsia="Songti SC"/>
      <w:color w:val="000000"/>
    </w:rPr>
  </w:style>
  <w:style w:type="paragraph" w:styleId="ListNumber2">
    <w:name w:val="List Number 2"/>
    <w:basedOn w:val="Normal"/>
    <w:uiPriority w:val="99"/>
    <w:unhideWhenUsed/>
    <w:rsid w:val="0029639D"/>
    <w:pPr>
      <w:numPr>
        <w:numId w:val="6"/>
      </w:numPr>
      <w:contextualSpacing/>
    </w:pPr>
    <w:rPr>
      <w:rFonts w:ascii="Songti SC" w:hAnsi="Songti SC" w:eastAsia="Songti SC"/>
      <w:color w:val="000000"/>
    </w:rPr>
  </w:style>
  <w:style w:type="paragraph" w:styleId="ListNumber3">
    <w:name w:val="List Number 3"/>
    <w:basedOn w:val="Normal"/>
    <w:uiPriority w:val="99"/>
    <w:unhideWhenUsed/>
    <w:rsid w:val="0029639D"/>
    <w:pPr>
      <w:numPr>
        <w:numId w:val="7"/>
      </w:numPr>
      <w:contextualSpacing/>
    </w:pPr>
    <w:rPr>
      <w:rFonts w:ascii="Songti SC" w:hAnsi="Songti SC" w:eastAsia="Songti SC"/>
      <w:color w:val="000000"/>
    </w:rPr>
  </w:style>
  <w:style w:type="paragraph" w:styleId="ListContinue">
    <w:name w:val="List Continue"/>
    <w:basedOn w:val="Normal"/>
    <w:uiPriority w:val="99"/>
    <w:unhideWhenUsed/>
    <w:rsid w:val="0029639D"/>
    <w:pPr>
      <w:spacing w:after="120"/>
      <w:ind w:left="360"/>
      <w:contextualSpacing/>
    </w:pPr>
    <w:rPr>
      <w:rFonts w:ascii="Songti SC" w:hAnsi="Songti SC" w:eastAsia="Songti SC"/>
      <w:color w:val="000000"/>
    </w:rPr>
  </w:style>
  <w:style w:type="paragraph" w:styleId="ListContinue2">
    <w:name w:val="List Continue 2"/>
    <w:basedOn w:val="Normal"/>
    <w:uiPriority w:val="99"/>
    <w:unhideWhenUsed/>
    <w:rsid w:val="0029639D"/>
    <w:pPr>
      <w:spacing w:after="120"/>
      <w:ind w:left="720"/>
      <w:contextualSpacing/>
    </w:pPr>
    <w:rPr>
      <w:rFonts w:ascii="Songti SC" w:hAnsi="Songti SC" w:eastAsia="Songti SC"/>
      <w:color w:val="000000"/>
    </w:rPr>
  </w:style>
  <w:style w:type="paragraph" w:styleId="ListContinue3">
    <w:name w:val="List Continue 3"/>
    <w:basedOn w:val="Normal"/>
    <w:uiPriority w:val="99"/>
    <w:unhideWhenUsed/>
    <w:rsid w:val="0029639D"/>
    <w:pPr>
      <w:spacing w:after="120"/>
      <w:ind w:left="1080"/>
      <w:contextualSpacing/>
    </w:pPr>
    <w:rPr>
      <w:rFonts w:ascii="Songti SC" w:hAnsi="Songti SC" w:eastAsia="Songti SC"/>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Songti SC" w:hAnsi="Songti SC" w:eastAsia="Songti SC"/>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Songti SC" w:hAnsi="Songti SC" w:eastAsia="Songti SC"/>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ngti SC" w:hAnsi="Songti SC" w:eastAsia="Songti SC"/>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Songti SC" w:hAnsi="Songti SC" w:eastAsia="Songti SC"/>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Songti SC" w:hAnsi="Songti SC" w:eastAsia="Songti SC"/>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dicalBody">
    <w:name w:val="Medical Body"/>
    <w:basedOn w:val="Normal"/>
    <w:pPr>
      <w:spacing w:after="60"/>
    </w:pPr>
  </w:style>
  <w:style w:type="paragraph" w:customStyle="1" w:styleId="Fence">
    <w:name w:val="Fence"/>
    <w:basedOn w:val="Normal"/>
    <w:pPr>
      <w:spacing w:after="60"/>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105 手足显微外科及周围神经损伤专病模板库</dc:title>
  <dc:subject>骨科病历辅助规则与模板 V2.0</dc:subject>
  <dc:creator>病历模板库</dc:creator>
  <cp:keywords/>
  <dc:description>generated by python-docx</dc:description>
  <cp:lastModifiedBy/>
  <cp:revision>1</cp:revision>
  <dcterms:created xsi:type="dcterms:W3CDTF">2013-12-23T23:15:00Z</dcterms:created>
  <dcterms:modified xsi:type="dcterms:W3CDTF">2013-12-23T23:15:00Z</dcterms:modified>
  <cp:category/>
</cp:coreProperties>
</file>