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02 皮肤科基础医学文书与通用病程模板库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02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本模块涵盖基础医学文书与通用病程模板库。使用时先核患者及本次住院、真实证据与执行状态，再按任务读取相关章节。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4">
        <w:r>
          <w:rPr>
            <w:sz w:val="20"/>
          </w:rPr>
          <w:t>正式医学文书输出规范</w:t>
        </w:r>
      </w:hyperlink>
    </w:p>
    <w:p>
      <w:pPr>
        <w:spacing w:after="40"/>
        <w:ind w:left="0"/>
      </w:pPr>
      <w:hyperlink w:anchor="b7">
        <w:r>
          <w:rPr>
            <w:sz w:val="20"/>
          </w:rPr>
          <w:t>文书时效与签署</w:t>
        </w:r>
      </w:hyperlink>
    </w:p>
    <w:p>
      <w:pPr>
        <w:spacing w:after="40"/>
        <w:ind w:left="230"/>
      </w:pPr>
      <w:hyperlink w:anchor="b9">
        <w:r>
          <w:rPr>
            <w:sz w:val="20"/>
          </w:rPr>
          <w:t>01 主诉</w:t>
        </w:r>
      </w:hyperlink>
    </w:p>
    <w:p>
      <w:pPr>
        <w:spacing w:after="40"/>
        <w:ind w:left="230"/>
      </w:pPr>
      <w:hyperlink w:anchor="b13">
        <w:r>
          <w:rPr>
            <w:sz w:val="20"/>
          </w:rPr>
          <w:t>02 现病史</w:t>
        </w:r>
      </w:hyperlink>
    </w:p>
    <w:p>
      <w:pPr>
        <w:spacing w:after="40"/>
        <w:ind w:left="230"/>
      </w:pPr>
      <w:hyperlink w:anchor="b17">
        <w:r>
          <w:rPr>
            <w:sz w:val="20"/>
          </w:rPr>
          <w:t>03 皮损发生与演变史</w:t>
        </w:r>
      </w:hyperlink>
    </w:p>
    <w:p>
      <w:pPr>
        <w:spacing w:after="40"/>
        <w:ind w:left="230"/>
      </w:pPr>
      <w:hyperlink w:anchor="b21">
        <w:r>
          <w:rPr>
            <w:sz w:val="20"/>
          </w:rPr>
          <w:t>04 瘙痒及疼痛史</w:t>
        </w:r>
      </w:hyperlink>
    </w:p>
    <w:p>
      <w:pPr>
        <w:spacing w:after="40"/>
        <w:ind w:left="230"/>
      </w:pPr>
      <w:hyperlink w:anchor="b25">
        <w:r>
          <w:rPr>
            <w:sz w:val="20"/>
          </w:rPr>
          <w:t>05 药物暴露史</w:t>
        </w:r>
      </w:hyperlink>
    </w:p>
    <w:p>
      <w:pPr>
        <w:spacing w:after="40"/>
        <w:ind w:left="230"/>
      </w:pPr>
      <w:hyperlink w:anchor="b29">
        <w:r>
          <w:rPr>
            <w:sz w:val="20"/>
          </w:rPr>
          <w:t>06 接触物和职业暴露史</w:t>
        </w:r>
      </w:hyperlink>
    </w:p>
    <w:p>
      <w:pPr>
        <w:spacing w:after="40"/>
        <w:ind w:left="230"/>
      </w:pPr>
      <w:hyperlink w:anchor="b33">
        <w:r>
          <w:rPr>
            <w:sz w:val="20"/>
          </w:rPr>
          <w:t>07 既往史</w:t>
        </w:r>
      </w:hyperlink>
    </w:p>
    <w:p>
      <w:pPr>
        <w:spacing w:after="40"/>
        <w:ind w:left="230"/>
      </w:pPr>
      <w:hyperlink w:anchor="b37">
        <w:r>
          <w:rPr>
            <w:sz w:val="20"/>
          </w:rPr>
          <w:t>08 个人史</w:t>
        </w:r>
      </w:hyperlink>
    </w:p>
    <w:p>
      <w:pPr>
        <w:spacing w:after="40"/>
        <w:ind w:left="230"/>
      </w:pPr>
      <w:hyperlink w:anchor="b41">
        <w:r>
          <w:rPr>
            <w:sz w:val="20"/>
          </w:rPr>
          <w:t>09 家族史</w:t>
        </w:r>
      </w:hyperlink>
    </w:p>
    <w:p>
      <w:pPr>
        <w:spacing w:after="40"/>
        <w:ind w:left="230"/>
      </w:pPr>
      <w:hyperlink w:anchor="b45">
        <w:r>
          <w:rPr>
            <w:sz w:val="20"/>
          </w:rPr>
          <w:t>10 过敏史</w:t>
        </w:r>
      </w:hyperlink>
    </w:p>
    <w:p>
      <w:pPr>
        <w:spacing w:after="40"/>
        <w:ind w:left="230"/>
      </w:pPr>
      <w:hyperlink w:anchor="b49">
        <w:r>
          <w:rPr>
            <w:sz w:val="20"/>
          </w:rPr>
          <w:t>11 体格检查</w:t>
        </w:r>
      </w:hyperlink>
    </w:p>
    <w:p>
      <w:pPr>
        <w:spacing w:after="40"/>
        <w:ind w:left="230"/>
      </w:pPr>
      <w:hyperlink w:anchor="b53">
        <w:r>
          <w:rPr>
            <w:sz w:val="20"/>
          </w:rPr>
          <w:t>12 皮肤科专科检查</w:t>
        </w:r>
      </w:hyperlink>
    </w:p>
    <w:p>
      <w:pPr>
        <w:spacing w:after="40"/>
        <w:ind w:left="230"/>
      </w:pPr>
      <w:hyperlink w:anchor="b57">
        <w:r>
          <w:rPr>
            <w:sz w:val="20"/>
          </w:rPr>
          <w:t>13 入院记录</w:t>
        </w:r>
      </w:hyperlink>
    </w:p>
    <w:p>
      <w:pPr>
        <w:spacing w:after="40"/>
        <w:ind w:left="230"/>
      </w:pPr>
      <w:hyperlink w:anchor="b61">
        <w:r>
          <w:rPr>
            <w:sz w:val="20"/>
          </w:rPr>
          <w:t>14 再次或多次入院记录</w:t>
        </w:r>
      </w:hyperlink>
    </w:p>
    <w:p>
      <w:pPr>
        <w:spacing w:after="40"/>
        <w:ind w:left="230"/>
      </w:pPr>
      <w:hyperlink w:anchor="b65">
        <w:r>
          <w:rPr>
            <w:sz w:val="20"/>
          </w:rPr>
          <w:t>15 首次病程记录</w:t>
        </w:r>
      </w:hyperlink>
    </w:p>
    <w:p>
      <w:pPr>
        <w:spacing w:after="40"/>
        <w:ind w:left="230"/>
      </w:pPr>
      <w:hyperlink w:anchor="b69">
        <w:r>
          <w:rPr>
            <w:sz w:val="20"/>
          </w:rPr>
          <w:t>16 日常病程记录</w:t>
        </w:r>
      </w:hyperlink>
    </w:p>
    <w:p>
      <w:pPr>
        <w:spacing w:after="40"/>
        <w:ind w:left="230"/>
      </w:pPr>
      <w:hyperlink w:anchor="b73">
        <w:r>
          <w:rPr>
            <w:sz w:val="20"/>
          </w:rPr>
          <w:t>17 主治医师查房</w:t>
        </w:r>
      </w:hyperlink>
    </w:p>
    <w:p>
      <w:pPr>
        <w:spacing w:after="40"/>
        <w:ind w:left="230"/>
      </w:pPr>
      <w:hyperlink w:anchor="b77">
        <w:r>
          <w:rPr>
            <w:sz w:val="20"/>
          </w:rPr>
          <w:t>18 副主任医师查房</w:t>
        </w:r>
      </w:hyperlink>
    </w:p>
    <w:p>
      <w:pPr>
        <w:spacing w:after="40"/>
        <w:ind w:left="230"/>
      </w:pPr>
      <w:hyperlink w:anchor="b81">
        <w:r>
          <w:rPr>
            <w:sz w:val="20"/>
          </w:rPr>
          <w:t>19 主任医师查房</w:t>
        </w:r>
      </w:hyperlink>
    </w:p>
    <w:p>
      <w:pPr>
        <w:spacing w:after="40"/>
        <w:ind w:left="230"/>
      </w:pPr>
      <w:hyperlink w:anchor="b85">
        <w:r>
          <w:rPr>
            <w:sz w:val="20"/>
          </w:rPr>
          <w:t>20 诊疗方案</w:t>
        </w:r>
      </w:hyperlink>
    </w:p>
    <w:p>
      <w:pPr>
        <w:spacing w:after="40"/>
        <w:ind w:left="230"/>
      </w:pPr>
      <w:hyperlink w:anchor="b89">
        <w:r>
          <w:rPr>
            <w:sz w:val="20"/>
          </w:rPr>
          <w:t>21 诊疗风险</w:t>
        </w:r>
      </w:hyperlink>
    </w:p>
    <w:p>
      <w:pPr>
        <w:spacing w:after="40"/>
        <w:ind w:left="230"/>
      </w:pPr>
      <w:hyperlink w:anchor="b93">
        <w:r>
          <w:rPr>
            <w:sz w:val="20"/>
          </w:rPr>
          <w:t>22 皮肤活检前后病程</w:t>
        </w:r>
      </w:hyperlink>
    </w:p>
    <w:p>
      <w:pPr>
        <w:spacing w:after="40"/>
        <w:ind w:left="230"/>
      </w:pPr>
      <w:hyperlink w:anchor="b97">
        <w:r>
          <w:rPr>
            <w:sz w:val="20"/>
          </w:rPr>
          <w:t>23 皮肤外科术前小结</w:t>
        </w:r>
      </w:hyperlink>
    </w:p>
    <w:p>
      <w:pPr>
        <w:spacing w:after="40"/>
        <w:ind w:left="230"/>
      </w:pPr>
      <w:hyperlink w:anchor="b101">
        <w:r>
          <w:rPr>
            <w:sz w:val="20"/>
          </w:rPr>
          <w:t>24 术前讨论</w:t>
        </w:r>
      </w:hyperlink>
    </w:p>
    <w:p>
      <w:pPr>
        <w:spacing w:after="40"/>
        <w:ind w:left="230"/>
      </w:pPr>
      <w:hyperlink w:anchor="b105">
        <w:r>
          <w:rPr>
            <w:sz w:val="20"/>
          </w:rPr>
          <w:t>25 手术记录辅助整理</w:t>
        </w:r>
      </w:hyperlink>
    </w:p>
    <w:p>
      <w:pPr>
        <w:spacing w:after="40"/>
        <w:ind w:left="230"/>
      </w:pPr>
      <w:hyperlink w:anchor="b109">
        <w:r>
          <w:rPr>
            <w:sz w:val="20"/>
          </w:rPr>
          <w:t>26 术后首次病程</w:t>
        </w:r>
      </w:hyperlink>
    </w:p>
    <w:p>
      <w:pPr>
        <w:spacing w:after="40"/>
        <w:ind w:left="230"/>
      </w:pPr>
      <w:hyperlink w:anchor="b113">
        <w:r>
          <w:rPr>
            <w:sz w:val="20"/>
          </w:rPr>
          <w:t>27 术后日常病程</w:t>
        </w:r>
      </w:hyperlink>
    </w:p>
    <w:p>
      <w:pPr>
        <w:spacing w:after="40"/>
        <w:ind w:left="230"/>
      </w:pPr>
      <w:hyperlink w:anchor="b117">
        <w:r>
          <w:rPr>
            <w:sz w:val="20"/>
          </w:rPr>
          <w:t>28 光疗和激光治疗记录</w:t>
        </w:r>
      </w:hyperlink>
    </w:p>
    <w:p>
      <w:pPr>
        <w:spacing w:after="40"/>
        <w:ind w:left="230"/>
      </w:pPr>
      <w:hyperlink w:anchor="b121">
        <w:r>
          <w:rPr>
            <w:sz w:val="20"/>
          </w:rPr>
          <w:t>29 换药及创面观察记录</w:t>
        </w:r>
      </w:hyperlink>
    </w:p>
    <w:p>
      <w:pPr>
        <w:spacing w:after="40"/>
        <w:ind w:left="230"/>
      </w:pPr>
      <w:hyperlink w:anchor="b125">
        <w:r>
          <w:rPr>
            <w:sz w:val="20"/>
          </w:rPr>
          <w:t>30 重要病理回报记录</w:t>
        </w:r>
      </w:hyperlink>
    </w:p>
    <w:p>
      <w:pPr>
        <w:spacing w:after="40"/>
        <w:ind w:left="230"/>
      </w:pPr>
      <w:hyperlink w:anchor="b129">
        <w:r>
          <w:rPr>
            <w:sz w:val="20"/>
          </w:rPr>
          <w:t>31 药物不良反应记录</w:t>
        </w:r>
      </w:hyperlink>
    </w:p>
    <w:p>
      <w:pPr>
        <w:spacing w:after="40"/>
        <w:ind w:left="230"/>
      </w:pPr>
      <w:hyperlink w:anchor="b133">
        <w:r>
          <w:rPr>
            <w:sz w:val="20"/>
          </w:rPr>
          <w:t>32 疑难病例讨论</w:t>
        </w:r>
      </w:hyperlink>
    </w:p>
    <w:p>
      <w:pPr>
        <w:spacing w:after="40"/>
        <w:ind w:left="230"/>
      </w:pPr>
      <w:hyperlink w:anchor="b137">
        <w:r>
          <w:rPr>
            <w:sz w:val="20"/>
          </w:rPr>
          <w:t>33 会诊申请与会诊记录</w:t>
        </w:r>
      </w:hyperlink>
    </w:p>
    <w:p>
      <w:pPr>
        <w:spacing w:after="40"/>
        <w:ind w:left="230"/>
      </w:pPr>
      <w:hyperlink w:anchor="b141">
        <w:r>
          <w:rPr>
            <w:sz w:val="20"/>
          </w:rPr>
          <w:t>34 危重病程</w:t>
        </w:r>
      </w:hyperlink>
    </w:p>
    <w:p>
      <w:pPr>
        <w:spacing w:after="40"/>
        <w:ind w:left="230"/>
      </w:pPr>
      <w:hyperlink w:anchor="b145">
        <w:r>
          <w:rPr>
            <w:sz w:val="20"/>
          </w:rPr>
          <w:t>35 抢救记录</w:t>
        </w:r>
      </w:hyperlink>
    </w:p>
    <w:p>
      <w:pPr>
        <w:spacing w:after="40"/>
        <w:ind w:left="230"/>
      </w:pPr>
      <w:hyperlink w:anchor="b149">
        <w:r>
          <w:rPr>
            <w:sz w:val="20"/>
          </w:rPr>
          <w:t>36 阶段小结</w:t>
        </w:r>
      </w:hyperlink>
    </w:p>
    <w:p>
      <w:pPr>
        <w:spacing w:after="40"/>
        <w:ind w:left="230"/>
      </w:pPr>
      <w:hyperlink w:anchor="b153">
        <w:r>
          <w:rPr>
            <w:sz w:val="20"/>
          </w:rPr>
          <w:t>37 转入与转出记录</w:t>
        </w:r>
      </w:hyperlink>
    </w:p>
    <w:p>
      <w:pPr>
        <w:spacing w:after="40"/>
        <w:ind w:left="230"/>
      </w:pPr>
      <w:hyperlink w:anchor="b157">
        <w:r>
          <w:rPr>
            <w:sz w:val="20"/>
          </w:rPr>
          <w:t>38 出院前查房</w:t>
        </w:r>
      </w:hyperlink>
    </w:p>
    <w:p>
      <w:pPr>
        <w:spacing w:after="40"/>
        <w:ind w:left="230"/>
      </w:pPr>
      <w:hyperlink w:anchor="b161">
        <w:r>
          <w:rPr>
            <w:sz w:val="20"/>
          </w:rPr>
          <w:t>39 出院记录</w:t>
        </w:r>
      </w:hyperlink>
    </w:p>
    <w:p>
      <w:pPr>
        <w:spacing w:after="40"/>
        <w:ind w:left="230"/>
      </w:pPr>
      <w:hyperlink w:anchor="b165">
        <w:r>
          <w:rPr>
            <w:sz w:val="20"/>
          </w:rPr>
          <w:t>40 出院医嘱</w:t>
        </w:r>
      </w:hyperlink>
    </w:p>
    <w:p>
      <w:pPr>
        <w:spacing w:after="40"/>
        <w:ind w:left="230"/>
      </w:pPr>
      <w:hyperlink w:anchor="b169">
        <w:r>
          <w:rPr>
            <w:sz w:val="20"/>
          </w:rPr>
          <w:t>41 死亡记录及死亡病例讨论</w:t>
        </w:r>
      </w:hyperlink>
    </w:p>
    <w:p>
      <w:pPr>
        <w:spacing w:after="40"/>
        <w:ind w:left="0"/>
      </w:pPr>
      <w:hyperlink w:anchor="b173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176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179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187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功能定位：41类基础文书及皮肤专科结构。本库服务中国医院普通皮肤病房、重症、皮肤外科、治疗室及皮肤性病临床，由具有权限的医师审核拟稿。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适用场景与自动调用：入院至出院死亡各类记录。必要患者资料：文书时点、病史和当次查体、检查可知时间、治疗执行、实际医师意见。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bookmarkStart w:id="4" w:name="b4"/>
      <w:pPr>
        <w:pStyle w:val="Heading1"/>
      </w:pPr>
      <w:r>
        <w:t>正式医学文书输出规范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所有正式医学文书正文使用Markdown text代码框。文书日期、时间、标题及医师姓名和职称组成的查房标题均位于代码框外；代码框内只放实际医学文书正文，不重复题头日期标题，不加AI前言、推理过程或无关备注。日常病程及主治、副主任、主任查房正文连续写成完整一整段，不分条、不留空行、不插入多余空格，不因格式遗漏必要内容。入院、首次病程、手术、讨论、抢救和出院等有固定栏目要求的文书可保留必要结构。抢救及用药等临床事件时间属于事实，须在正文保留。正式文书不得出现未替换占位符；关键事实缺失须在框外提示核实并阻断受影响的净稿。禁止出现“根据昨天的病程”“结合前一天的检查”“根据用户上传的图片”“AI分析认为”；历史检查直接注明真实检查日期。本库【字段】均为编写模板变量，虚构病例仅供测试，二者不得导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7" w:name="b7"/>
      <w:pPr>
        <w:pStyle w:val="Heading1"/>
      </w:pPr>
      <w:r>
        <w:t>文书时效与签署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R01为可核基线：入院记录24小时内、首次病程8小时内、主治首次查房48小时内；病危随变化至少每日、病重至少2日一次、稳定至少3日一次。手术记录术后24小时内；出院及死亡记录24小时内；死亡讨论一周内；抢救不能及时记录时结束后6小时内据实补记并注明。其他记录按原规范及更严格的有效院内制度完成；本库不倒填日期或代签。</w:t>
      </w:r>
    </w:p>
    <w:p>
      <w:bookmarkStart w:id="9" w:name="b9"/>
      <w:pPr>
        <w:pStyle w:val="Heading2"/>
      </w:pPr>
      <w:r>
        <w:t>01 主诉</w:t>
      </w:r>
      <w:bookmarkEnd w:id="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适用：患者首次表达主要问题。必要资料：主要症状、主要部位和持续时间。结构：先事实、再证据、再判断和实际执行，最后计划；采用以下对应完整骨架，皮肤形态按03、检查按04。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主诉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【主要皮肤或黏膜症状】伴【已证实重要伴随症状】【持续时间】。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真实性及质控：不把病理或诊断名称替代全部症状；核对患者住院、真实时点、皮损和标本对应、治疗状态及固定栏目。缺关键项在框外核实。</w:t>
      </w:r>
    </w:p>
    <w:p>
      <w:bookmarkStart w:id="13" w:name="b13"/>
      <w:pPr>
        <w:pStyle w:val="Heading2"/>
      </w:pPr>
      <w:r>
        <w:t>02 现病史</w:t>
      </w:r>
      <w:bookmarkEnd w:id="1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适用：本次疾病过程整理。必要资料：起病、演变、检查及治疗。结构：先事实、再证据、再判断和实际执行，最后计划；采用以下对应完整骨架，皮肤形态按03、检查按04。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现病史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实际时间及诱因确定度】出现【首发部位形态症状】，后【扩展及原发继发变化】，伴【真实全身及黏膜症状】。曾于【地点日期】检查【真实结果】并接受【实际治疗】，反应【真实变化】。此次因【入院原因】入院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真实性及质控：治疗建议与既往已用分开；核对患者住院、真实时点、皮损和标本对应、治疗状态及固定栏目。缺关键项在框外核实。</w:t>
      </w:r>
    </w:p>
    <w:p>
      <w:bookmarkStart w:id="17" w:name="b17"/>
      <w:pPr>
        <w:pStyle w:val="Heading2"/>
      </w:pPr>
      <w:r>
        <w:t>03 皮损发生与演变史</w:t>
      </w:r>
      <w:bookmarkEnd w:id="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适用：需要纵向形态分析。必要资料：病灶ID、每个观察时间来源。结构：先事实、再证据、再判断和实际执行，最后计划；采用以下对应完整骨架，皮肤形态按03、检查按04。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皮损发生与演变史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病灶【ID】于【起病时间】出现于【部位侧别】，初为【形态】，于【日期】演变为【形态范围】；相应照片及查体分别为【日期来源】。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真实性及质控：不能合并不同部位皮损；核对患者住院、真实时点、皮损和标本对应、治疗状态及固定栏目。缺关键项在框外核实。</w:t>
      </w:r>
    </w:p>
    <w:p>
      <w:bookmarkStart w:id="21" w:name="b21"/>
      <w:pPr>
        <w:pStyle w:val="Heading2"/>
      </w:pPr>
      <w:r>
        <w:t>04 瘙痒及疼痛史</w:t>
      </w:r>
      <w:bookmarkEnd w:id="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适用：症状及疗效评估。必要资料：症状、时间、部位、量表实际回答。结构：先事实、再证据、再判断和实际执行，最后计划；采用以下对应完整骨架，皮肤形态按03、检查按04。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瘙痒及疼痛史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患者诉【部位】瘙痒【时段程度】、疼痛【性质及程度】，对【睡眠活动】影响【内容】；【时间】采用【量表版本】实际评分【值】。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真实性及质控：无评分回答不填NRS；核对患者住院、真实时点、皮损和标本对应、治疗状态及固定栏目。缺关键项在框外核实。</w:t>
      </w:r>
    </w:p>
    <w:p>
      <w:bookmarkStart w:id="25" w:name="b25"/>
      <w:pPr>
        <w:pStyle w:val="Heading2"/>
      </w:pPr>
      <w:r>
        <w:t>05 药物暴露史</w:t>
      </w:r>
      <w:bookmarkEnd w:id="2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适用：药疹及系统用药评估。必要资料：所有处方非处方保健品的开始停变。结构：先事实、再证据、再判断和实际执行，最后计划；采用以下对应完整骨架，皮肤形态按03、检查按04。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药物暴露史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【药品通用名剂型】于【开始】至【末次/停用】使用【真实方案】，皮疹于【时间】出现；既往暴露【实情】，目前因果关系【确定度及缺口】。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真实性及质控：不从时间先后唯一认定致敏药；核对患者住院、真实时点、皮损和标本对应、治疗状态及固定栏目。缺关键项在框外核实。</w:t>
      </w:r>
    </w:p>
    <w:p>
      <w:bookmarkStart w:id="29" w:name="b29"/>
      <w:pPr>
        <w:pStyle w:val="Heading2"/>
      </w:pPr>
      <w:r>
        <w:t>06 接触物和职业暴露史</w:t>
      </w:r>
      <w:bookmarkEnd w:id="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适用：接触性及职业相关疑点。必要资料：物质工种途径频率防护。结构：先事实、再证据、再判断和实际执行，最后计划；采用以下对应完整骨架，皮肤形态按03、检查按04。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接触物和职业暴露史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【物质及职业】经【途径】接触【频次及时间】，皮损分布与接触【关系及限制】，停止或再暴露后【真实变化】。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真实性及质控：不得由手湿疹直接诊职业病；核对患者住院、真实时点、皮损和标本对应、治疗状态及固定栏目。缺关键项在框外核实。</w:t>
      </w:r>
    </w:p>
    <w:p>
      <w:bookmarkStart w:id="33" w:name="b33"/>
      <w:pPr>
        <w:pStyle w:val="Heading2"/>
      </w:pPr>
      <w:r>
        <w:t>07 既往史</w:t>
      </w:r>
      <w:bookmarkEnd w:id="3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适用：基础疾病与风险。必要资料：既往病感染手术输血及治疗。结构：先事实、再证据、再判断和实际执行，最后计划；采用以下对应完整骨架，皮肤形态按03、检查按04。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既往史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既往【疾病及时间治疗】，手术外伤输血史【真实内容】，相关感染和免疫治疗【真实内容】。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真实性及质控：未询问不能写否认；核对患者住院、真实时点、皮损和标本对应、治疗状态及固定栏目。缺关键项在框外核实。</w:t>
      </w:r>
    </w:p>
    <w:p>
      <w:bookmarkStart w:id="37" w:name="b37"/>
      <w:pPr>
        <w:pStyle w:val="Heading2"/>
      </w:pPr>
      <w:r>
        <w:t>08 个人史</w:t>
      </w:r>
      <w:bookmarkEnd w:id="3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适用：生活暴露资料整理。必要资料：居住职业嗜好与必要接触。结构：先事实、再证据、再判断和实际执行，最后计划；采用以下对应完整骨架，皮肤形态按03、检查按04。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个人史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个人史：【实际居住、职业、吸烟饮酒和疾病相关暴露】。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真实性及质控：只采任务必要敏感信息；核对患者住院、真实时点、皮损和标本对应、治疗状态及固定栏目。缺关键项在框外核实。</w:t>
      </w:r>
    </w:p>
    <w:p>
      <w:bookmarkStart w:id="41" w:name="b41"/>
      <w:pPr>
        <w:pStyle w:val="Heading2"/>
      </w:pPr>
      <w:r>
        <w:t>09 家族史</w:t>
      </w:r>
      <w:bookmarkEnd w:id="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适用：遗传特应性或聚集因素。必要资料：亲属关系疾病及证据。结构：先事实、再证据、再判断和实际执行，最后计划；采用以下对应完整骨架，皮肤形态按03、检查按04。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家族史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家族史：【亲属关系、疾病与来源】，遗传检测【实际状态】。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真实性及质控：家族史不能推患者基因；核对患者住院、真实时点、皮损和标本对应、治疗状态及固定栏目。缺关键项在框外核实。</w:t>
      </w:r>
    </w:p>
    <w:p>
      <w:bookmarkStart w:id="45" w:name="b45"/>
      <w:pPr>
        <w:pStyle w:val="Heading2"/>
      </w:pPr>
      <w:r>
        <w:t>10 过敏史</w:t>
      </w:r>
      <w:bookmarkEnd w:id="4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适用：药物与暴露风险。必要资料：物质反应时点证实情况。结构：先事实、再证据、再判断和实际执行，最后计划；采用以下对应完整骨架，皮肤形态按03、检查按04。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过敏史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过敏或既往不良反应：【物质、表现、时间和证据】，目前记录为【已证实/疑似及限制】。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真实性及质控：不将不耐受全部写IgE过敏；核对患者住院、真实时点、皮损和标本对应、治疗状态及固定栏目。缺关键项在框外核实。</w:t>
      </w:r>
    </w:p>
    <w:p>
      <w:bookmarkStart w:id="49" w:name="b49"/>
      <w:pPr>
        <w:pStyle w:val="Heading2"/>
      </w:pPr>
      <w:r>
        <w:t>11 体格检查</w:t>
      </w:r>
      <w:bookmarkEnd w:id="4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适用：当次入院或病情复评。必要资料：实际生命体征及系统检查。结构：先事实、再证据、再判断和实际执行，最后计划；采用以下对应完整骨架，皮肤形态按03、检查按04。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体格检查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生命体征：【实测时间数值单位】。全身及相关系统检查：【已实施项目与结果】。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真实性及质控：不默认所有系统正常；核对患者住院、真实时点、皮损和标本对应、治疗状态及固定栏目。缺关键项在框外核实。</w:t>
      </w:r>
    </w:p>
    <w:p>
      <w:bookmarkStart w:id="53" w:name="b53"/>
      <w:pPr>
        <w:pStyle w:val="Heading2"/>
      </w:pPr>
      <w:r>
        <w:t>12 皮肤科专科检查</w:t>
      </w:r>
      <w:bookmarkEnd w:id="5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适用：皮损描述任务。必要资料：病灶ID、部位形态、实测和黏膜。结构：先事实、再证据、再判断和实际执行，最后计划；采用以下对应完整骨架，皮肤形态按03、检查按04。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皮肤科专科检查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皮肤专科：病灶【ID】位于【部位侧别】，见【数量大小形态颜色边界表面分布】，伴【真实继发变化】，黏膜及毛发甲【实际检查结果】。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真实性及质控：触诊和照片观察分来源；核对患者住院、真实时点、皮损和标本对应、治疗状态及固定栏目。缺关键项在框外核实。</w:t>
      </w:r>
    </w:p>
    <w:p>
      <w:bookmarkStart w:id="57" w:name="b57"/>
      <w:pPr>
        <w:pStyle w:val="Heading2"/>
      </w:pPr>
      <w:r>
        <w:t>13 入院记录</w:t>
      </w:r>
      <w:bookmarkEnd w:id="5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适用：本次住院首次完整评估。必要资料：身份入院时间、病史查体检查初诊。结构：先事实、再证据、再判断和实际执行，最后计划；采用以下对应完整骨架，皮肤形态按03、检查按04。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入院记录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一般资料：【患者及本次住院核对】</w:t>
        <w:br/>
        <w:t>主诉：【症状和时间】</w:t>
        <w:br/>
        <w:t>现病史：【演变和已行处理】</w:t>
        <w:br/>
        <w:t>既往史、个人史、家族史及过敏史：【实采内容】</w:t>
        <w:br/>
        <w:t>体格及皮肤专科检查：【当次实查】</w:t>
        <w:br/>
        <w:t>辅助检查：【日期和原结果】</w:t>
        <w:br/>
        <w:t>初步诊断：【主病、合并症及确定度】</w:t>
        <w:br/>
        <w:t>诊疗计划：【已确认计划及待查】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真实性及质控：按规范入院24小时内完成，不能倒填；核对患者住院、真实时点、皮损和标本对应、治疗状态及固定栏目。缺关键项在框外核实。</w:t>
      </w:r>
    </w:p>
    <w:p>
      <w:bookmarkStart w:id="61" w:name="b61"/>
      <w:pPr>
        <w:pStyle w:val="Heading2"/>
      </w:pPr>
      <w:r>
        <w:t>14 再次或多次入院记录</w:t>
      </w:r>
      <w:bookmarkEnd w:id="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适用：同患者新住院。必要资料：既往摘要与本次全新状态。结构：先事实、再证据、再判断和实际执行，最后计划；采用以下对应完整骨架，皮肤形态按03、检查按04。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再次或多次入院记录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既往住院摘要：【日期诊断操作转归】</w:t>
        <w:br/>
        <w:t>本次主诉和病程：【新发或复发过程】</w:t>
        <w:br/>
        <w:t>本次查体和检查：【当次事实】</w:t>
        <w:br/>
        <w:t>本次诊断及计划：【证据和阶段】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真实性及质控：旧用药和查体不自动续入；核对患者住院、真实时点、皮损和标本对应、治疗状态及固定栏目。缺关键项在框外核实。</w:t>
      </w:r>
    </w:p>
    <w:p>
      <w:bookmarkStart w:id="65" w:name="b65"/>
      <w:pPr>
        <w:pStyle w:val="Heading2"/>
      </w:pPr>
      <w:r>
        <w:t>15 首次病程记录</w:t>
      </w:r>
      <w:bookmarkEnd w:id="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适用：入院首份病程。必要资料：病例特点、诊断依据鉴别及计划。结构：先事实、再证据、再判断和实际执行，最后计划；采用以下对应完整骨架，皮肤形态按03、检查按04。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首次病程记录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病例特点：【年龄、关键病史、形态部位黏膜及全身特点】</w:t>
        <w:br/>
        <w:t>初步诊断：【确定度】</w:t>
        <w:br/>
        <w:t>诊断依据：【真实阳性、关键阴性和检查证据】</w:t>
        <w:br/>
        <w:t>鉴别诊断：【每项支持、反对及待补】</w:t>
        <w:br/>
        <w:t>诊疗计划：【检查、已确认治疗及监测】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真实性及质控：入院8小时内完成，保留证据缺口；核对患者住院、真实时点、皮损和标本对应、治疗状态及固定栏目。缺关键项在框外核实。</w:t>
      </w:r>
    </w:p>
    <w:p>
      <w:bookmarkStart w:id="69" w:name="b69"/>
      <w:pPr>
        <w:pStyle w:val="Heading2"/>
      </w:pPr>
      <w:r>
        <w:t>16 日常病程记录</w:t>
      </w:r>
      <w:bookmarkEnd w:id="6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适用：每日或病情变化复评。必要资料：当日症状查体报告与执行。结构：先事实、再证据、再判断和实际执行，最后计划；采用以下对应完整骨架，皮肤形态按03、检查按04。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诉【今日症状及变化】。查体：【今日真实皮损与全身观察】。辅助检查：【本次可知结果及实际日期】。目前考虑【诊断及依据】，实际治疗【执行和变更】，病情【有依据变化及限制】，后续【医师计划与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真实性及质控：正文一整段，不复制昨日为今日；核对患者住院、真实时点、皮损和标本对应、治疗状态及固定栏目。缺关键项在框外核实。</w:t>
      </w:r>
    </w:p>
    <w:p>
      <w:bookmarkStart w:id="73" w:name="b73"/>
      <w:pPr>
        <w:pStyle w:val="Heading2"/>
      </w:pPr>
      <w:r>
        <w:t>17 主治医师查房</w:t>
      </w:r>
      <w:bookmarkEnd w:id="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适用：真实主治查房。必要资料：到场者意见及当日资料。结构：先事实、再证据、再判断和实际执行，最后计划；采用以下对应完整骨架，皮肤形态按03、检查按04。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主治医师查房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今日随【姓名】主治医师查房，患者【当日症状】。查体【当次皮损及全身】。检查【可知结果】。主治医师分析【执行核对、近期变化及观察目标】，目前【实际治疗状态】，计划【近期处理】。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真实性及质控：必须有真实意见；核对患者住院、真实时点、皮损和标本对应、治疗状态及固定栏目。缺关键项在框外核实。</w:t>
      </w:r>
    </w:p>
    <w:p>
      <w:bookmarkStart w:id="77" w:name="b77"/>
      <w:pPr>
        <w:pStyle w:val="Heading2"/>
      </w:pPr>
      <w:r>
        <w:t>18 副主任医师查房</w:t>
      </w:r>
      <w:bookmarkEnd w:id="7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适用：真实副主任查房。必要资料：诊断证据冲突、治疗调整意见。结构：先事实、再证据、再判断和实际执行，最后计划；采用以下对应完整骨架，皮肤形态按03、检查按04。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副主任医师查房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今日随【姓名】副主任医师查房，患者【症状】，查体【实查】，检查【真实结果】。副主任医师分析【形态病理对应及鉴别、严重度、治疗调整理由和风险】，目前【执行状态】，后续【条件与复评】。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真实性及质控：不只是换职称；核对患者住院、真实时点、皮损和标本对应、治疗状态及固定栏目。缺关键项在框外核实。</w:t>
      </w:r>
    </w:p>
    <w:p>
      <w:bookmarkStart w:id="81" w:name="b81"/>
      <w:pPr>
        <w:pStyle w:val="Heading2"/>
      </w:pPr>
      <w:r>
        <w:t>19 主任医师查房</w:t>
      </w:r>
      <w:bookmarkEnd w:id="8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适用：真实主任查房。必要资料：疑难整合重大策略与预后意见。结构：先事实、再证据、再判断和实际执行，最后计划；采用以下对应完整骨架，皮肤形态按03、检查按04。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主任医师查房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今日随【姓名】主任医师查房，患者【真实现状】。查体【实查】，检查【结果】。主任医师分析【疑难证据复核、重大治疗获益风险、跨科协作及长期策略】，目前【实际执行】，拟【决策条件及预后观察】。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真实性及质控：不虚构主任到场或批准；核对患者住院、真实时点、皮损和标本对应、治疗状态及固定栏目。缺关键项在框外核实。</w:t>
      </w:r>
    </w:p>
    <w:p>
      <w:bookmarkStart w:id="85" w:name="b85"/>
      <w:pPr>
        <w:pStyle w:val="Heading2"/>
      </w:pPr>
      <w:r>
        <w:t>20 诊疗方案</w:t>
      </w:r>
      <w:bookmarkEnd w:id="8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适用：明确当前计划。必要资料：诊断依据目标医师确认。结构：先事实、再证据、再判断和实际执行，最后计划；采用以下对应完整骨架，皮肤形态按03、检查按04。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诊疗方案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当前诊断及待排：【证据】</w:t>
        <w:br/>
        <w:t>治疗目标：【确认内容】</w:t>
        <w:br/>
        <w:t>拟检查与拟治疗：【计划状态】</w:t>
        <w:br/>
        <w:t>已执行：【真实事件】</w:t>
        <w:br/>
        <w:t>风险监测及调整条件：【具体内容】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真实性及质控：计划与实际分列；核对患者住院、真实时点、皮损和标本对应、治疗状态及固定栏目。缺关键项在框外核实。</w:t>
      </w:r>
    </w:p>
    <w:p>
      <w:bookmarkStart w:id="89" w:name="b89"/>
      <w:pPr>
        <w:pStyle w:val="Heading2"/>
      </w:pPr>
      <w:r>
        <w:t>21 诊疗风险</w:t>
      </w:r>
      <w:bookmarkEnd w:id="8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适用：决策风险整理。必要资料：原病风险药物及操作具体事实。结构：先事实、再证据、再判断和实际执行，最后计划；采用以下对应完整骨架，皮肤形态按03、检查按04。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诊疗风险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患者当前风险：【原病及全身】。拟治疗涉及【具体药物或操作风险】，当前证据【缺口】，拟采取【医师确认监测】，实际沟通【真实状态】。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真实性及质控：不能默认已告知已理解；核对患者住院、真实时点、皮损和标本对应、治疗状态及固定栏目。缺关键项在框外核实。</w:t>
      </w:r>
    </w:p>
    <w:p>
      <w:bookmarkStart w:id="93" w:name="b93"/>
      <w:pPr>
        <w:pStyle w:val="Heading2"/>
      </w:pPr>
      <w:r>
        <w:t>22 皮肤活检前后病程</w:t>
      </w:r>
      <w:bookmarkEnd w:id="9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适用：明确取材阶段。必要资料：病灶标本日期实际操作。结构：先事实、再证据、再判断和实际执行，最后计划；采用以下对应完整骨架，皮肤形态按03、检查按04。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皮肤活检前后病程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当前病灶【ID部位】拟行或已行【实际状态及活检类型】，取材【真实日期、位置和标本号】，送检【HE/DIF/病原学分别】，当前创面【实查】，后续【病理追踪及复查】。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真实性及质控：未取材不能写病理待回；核对患者住院、真实时点、皮损和标本对应、治疗状态及固定栏目。缺关键项在框外核实。</w:t>
      </w:r>
    </w:p>
    <w:p>
      <w:bookmarkStart w:id="97" w:name="b97"/>
      <w:pPr>
        <w:pStyle w:val="Heading2"/>
      </w:pPr>
      <w:r>
        <w:t>23 皮肤外科术前小结</w:t>
      </w:r>
      <w:bookmarkEnd w:id="9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适用：拟手术前。必要资料：诊断适应证风险检查同意状态。结构：先事实、再证据、再判断和实际执行，最后计划；采用以下对应完整骨架，皮肤形态按03、检查按04。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皮肤外科术前小结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术前诊断：【证据】</w:t>
        <w:br/>
        <w:t>拟手术：【部位侧别术式及计划】</w:t>
        <w:br/>
        <w:t>适应证与替代方案：【实际评估】</w:t>
        <w:br/>
        <w:t>术前评估及准备：【实际完成】</w:t>
        <w:br/>
        <w:t>风险和知情：【真实沟通签署状态】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真实性及质控：不得把同意当已手术；核对患者住院、真实时点、皮损和标本对应、治疗状态及固定栏目。缺关键项在框外核实。</w:t>
      </w:r>
    </w:p>
    <w:p>
      <w:bookmarkStart w:id="101" w:name="b101"/>
      <w:pPr>
        <w:pStyle w:val="Heading2"/>
      </w:pPr>
      <w:r>
        <w:t>24 术前讨论</w:t>
      </w:r>
      <w:bookmarkEnd w:id="10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适用：真实讨论。必要资料：参加者发言结论。结构：先事实、再证据、再判断和实际执行，最后计划；采用以下对应完整骨架，皮肤形态按03、检查按04。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术前讨论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讨论时间及参加者：【真实资料】</w:t>
        <w:br/>
        <w:t>病情及关键问题：【证据】</w:t>
        <w:br/>
        <w:t>各医师意见：【真实发言】</w:t>
        <w:br/>
        <w:t>讨论结论：【术式、风险及条件】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真实性及质控：发言不得代造；核对患者住院、真实时点、皮损和标本对应、治疗状态及固定栏目。缺关键项在框外核实。</w:t>
      </w:r>
    </w:p>
    <w:p>
      <w:bookmarkStart w:id="105" w:name="b105"/>
      <w:pPr>
        <w:pStyle w:val="Heading2"/>
      </w:pPr>
      <w:r>
        <w:t>25 手术记录辅助整理</w:t>
      </w:r>
      <w:bookmarkEnd w:id="10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适用：已实际操作。必要资料：操作者起止麻醉部位步骤标本。结构：先事实、再证据、再判断和实际执行，最后计划；采用以下对应完整骨架，皮肤形态按03、检查按04。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手术记录辅助整理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术前及术后诊断：【真实】</w:t>
        <w:br/>
        <w:t>实际术式及部位：【真实】</w:t>
        <w:br/>
        <w:t>手术起止、术者及麻醉：【原记录】</w:t>
        <w:br/>
        <w:t>经过：【实际范围所见处理止血修复】</w:t>
        <w:br/>
        <w:t>标本切缘与送检：【真实】</w:t>
        <w:br/>
        <w:t>术后处置：【真实执行及计划】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真实性及质控：不得补标准切缘或缝线；核对患者住院、真实时点、皮损和标本对应、治疗状态及固定栏目。缺关键项在框外核实。</w:t>
      </w:r>
    </w:p>
    <w:p>
      <w:bookmarkStart w:id="109" w:name="b109"/>
      <w:pPr>
        <w:pStyle w:val="Heading2"/>
      </w:pPr>
      <w:r>
        <w:t>26 术后首次病程</w:t>
      </w:r>
      <w:bookmarkEnd w:id="10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适用：操作后首次复评。必要资料：实际手术摘要及术后实查。结构：先事实、再证据、再判断和实际执行，最后计划；采用以下对应完整骨架，皮肤形态按03、检查按04。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患者已于【时间】行【真实术式部位】，术中【关键事实】。术后【生命体征及实查创面】，标本【编号送检状态】，目前【已执行处理】，拟【监测及复查】。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真实性及质控：无术后实查不写恢复良好；核对患者住院、真实时点、皮损和标本对应、治疗状态及固定栏目。缺关键项在框外核实。</w:t>
      </w:r>
    </w:p>
    <w:p>
      <w:bookmarkStart w:id="113" w:name="b113"/>
      <w:pPr>
        <w:pStyle w:val="Heading2"/>
      </w:pPr>
      <w:r>
        <w:t>27 术后日常病程</w:t>
      </w:r>
      <w:bookmarkEnd w:id="11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适用：术后连续观察。必要资料：独立操作日期及当次创面。结构：先事实、再证据、再判断和实际执行，最后计划；采用以下对应完整骨架，皮肤形态按03、检查按04。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术后日常病程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患者【症状】，本次【procedure_id】操作后，查体见【实际切口敷料渗出血运疼痛】，检查【可知结果】，目前【执行及病理状态】，计划【护理监测与后续决策】。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真实性及质控：一整段，多次手术分别算阶段；核对患者住院、真实时点、皮损和标本对应、治疗状态及固定栏目。缺关键项在框外核实。</w:t>
      </w:r>
    </w:p>
    <w:p>
      <w:bookmarkStart w:id="117" w:name="b117"/>
      <w:pPr>
        <w:pStyle w:val="Heading2"/>
      </w:pPr>
      <w:r>
        <w:t>28 光疗和激光治疗记录</w:t>
      </w:r>
      <w:bookmarkEnd w:id="1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适用：单次实际治疗。必要资料：设备波长剂量参数部位及反应。结构：先事实、再证据、再判断和实际执行，最后计划；采用以下对应完整骨架，皮肤形态按03、检查按04。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光疗和激光治疗记录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治疗事件：【ID及实际时间】</w:t>
        <w:br/>
        <w:t>适应证及治疗前状态：【真实】</w:t>
        <w:br/>
        <w:t>设备、部位、波长及参数：【设备记录数值单位】</w:t>
        <w:br/>
        <w:t>实际执行与终点：【真实】</w:t>
        <w:br/>
        <w:t>反应和后续：【实查及计划】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真实性及质控：剂量能量缺失不从设备名推算；核对患者住院、真实时点、皮损和标本对应、治疗状态及固定栏目。缺关键项在框外核实。</w:t>
      </w:r>
    </w:p>
    <w:p>
      <w:bookmarkStart w:id="121" w:name="b121"/>
      <w:pPr>
        <w:pStyle w:val="Heading2"/>
      </w:pPr>
      <w:r>
        <w:t>29 换药及创面观察记录</w:t>
      </w:r>
      <w:bookmarkEnd w:id="1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适用：真实换药观察。必要资料：部位敷料渗液处理反应。结构：先事实、再证据、再判断和实际执行，最后计划；采用以下对应完整骨架，皮肤形态按03、检查按04。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换药及创面观察记录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本次观察【病灶或切口ID及部位】见【敷料渗血渗液、创缘及周围皮肤实情】，实际予【清洁换药敷料措施】，处理后【已观察反应】，计划【再次评估】。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真实性及质控：没有处理事实只能写观察；核对患者住院、真实时点、皮损和标本对应、治疗状态及固定栏目。缺关键项在框外核实。</w:t>
      </w:r>
    </w:p>
    <w:p>
      <w:bookmarkStart w:id="125" w:name="b125"/>
      <w:pPr>
        <w:pStyle w:val="Heading2"/>
      </w:pPr>
      <w:r>
        <w:t>30 重要病理回报记录</w:t>
      </w:r>
      <w:bookmarkEnd w:id="12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适用：新病理可知。必要资料：标本部位编号取材回报及原文。结构：先事实、再证据、再判断和实际执行，最后计划；采用以下对应完整骨架，皮肤形态按03、检查按04。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重要病理回报记录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病理【标本号、部位及取材回报时间】提示【原结论确定度】。结合【临床及免疫证据】考虑【当前诊断】，与既往【差异】，诊断修正【理由及版本】，拟【后续医师计划】。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真实性及质控：不倒填回报前确诊；核对患者住院、真实时点、皮损和标本对应、治疗状态及固定栏目。缺关键项在框外核实。</w:t>
      </w:r>
    </w:p>
    <w:p>
      <w:bookmarkStart w:id="129" w:name="b129"/>
      <w:pPr>
        <w:pStyle w:val="Heading2"/>
      </w:pPr>
      <w:r>
        <w:t>31 药物不良反应记录</w:t>
      </w:r>
      <w:bookmarkEnd w:id="1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适用：疑似或确定不良事件。必要资料：暴露时间症状指标停变执行。结构：先事实、再证据、再判断和实际执行，最后计划；采用以下对应完整骨架，皮肤形态按03、检查按04。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药物不良反应记录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患者于【时间】出现【症状体征及检验】，此前【药物及开始末次时间】，目前考虑【不良反应确定度及其他原因】，实际处置【停用或治疗的证据与时间】，后【真实变化】，拟【监测与报告协作】。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真实性及质控：停药后改善不唯一证明因果；核对患者住院、真实时点、皮损和标本对应、治疗状态及固定栏目。缺关键项在框外核实。</w:t>
      </w:r>
    </w:p>
    <w:p>
      <w:bookmarkStart w:id="133" w:name="b133"/>
      <w:pPr>
        <w:pStyle w:val="Heading2"/>
      </w:pPr>
      <w:r>
        <w:t>32 疑难病例讨论</w:t>
      </w:r>
      <w:bookmarkEnd w:id="13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适用：真实多科或科内讨论。必要资料：参加者关键疑点和真实发言。结构：先事实、再证据、再判断和实际执行，最后计划；采用以下对应完整骨架，皮肤形态按03、检查按04。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疑难病例讨论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病例摘要：【证据】</w:t>
        <w:br/>
        <w:t>疑难问题：【冲突缺口】</w:t>
        <w:br/>
        <w:t>各医师意见：【真实姓名职称发言】</w:t>
        <w:br/>
        <w:t>结论及后续：【确定度、检查及治疗条件】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真实性及质控：无讨论不得伪造；核对患者住院、真实时点、皮损和标本对应、治疗状态及固定栏目。缺关键项在框外核实。</w:t>
      </w:r>
    </w:p>
    <w:p>
      <w:bookmarkStart w:id="137" w:name="b137"/>
      <w:pPr>
        <w:pStyle w:val="Heading2"/>
      </w:pPr>
      <w:r>
        <w:t>33 会诊申请与会诊记录</w:t>
      </w:r>
      <w:bookmarkEnd w:id="13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适用：申请或实际会诊。必要资料：问题、申请/到场时点和意见。结构：先事实、再证据、再判断和实际执行，最后计划；采用以下对应完整骨架，皮肤形态按03、检查按04。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会诊申请与会诊记录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申请或会诊类型：【真实阶段】</w:t>
        <w:br/>
        <w:t>病情摘要及问题：【事实】</w:t>
        <w:br/>
        <w:t>会诊者及时间：【已实际发生资料】</w:t>
        <w:br/>
        <w:t>意见及采纳执行：【分别记录】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真实性及质控：申请不等已会诊；核对患者住院、真实时点、皮损和标本对应、治疗状态及固定栏目。缺关键项在框外核实。</w:t>
      </w:r>
    </w:p>
    <w:p>
      <w:bookmarkStart w:id="141" w:name="b141"/>
      <w:pPr>
        <w:pStyle w:val="Heading2"/>
      </w:pPr>
      <w:r>
        <w:t>34 危重病程</w:t>
      </w:r>
      <w:bookmarkEnd w:id="1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适用：急危病情。必要资料：事件时点生命体征检查处置反应。结构：先事实、再证据、再判断和实际执行，最后计划；采用以下对应完整骨架，皮肤形态按03、检查按04。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危重病程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患者于【事件时间】出现【皮损黏膜及全身异常】，现场生命体征【实测】，检查【可知结果】，考虑【危险及待排】，实际采取【处置时间措施】，随后【真实反应】，拟【进一步监测协作】。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真实性及质控：紧急处置优先，不等齐资料；核对患者住院、真实时点、皮损和标本对应、治疗状态及固定栏目。缺关键项在框外核实。</w:t>
      </w:r>
    </w:p>
    <w:p>
      <w:bookmarkStart w:id="145" w:name="b145"/>
      <w:pPr>
        <w:pStyle w:val="Heading2"/>
      </w:pPr>
      <w:r>
        <w:t>35 抢救记录</w:t>
      </w:r>
      <w:bookmarkEnd w:id="14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适用：真实抢救后整理。必要资料：分钟级事件真实操作者和反应。结构：先事实、再证据、再判断和实际执行，最后计划；采用以下对应完整骨架，皮肤形态按03、检查按04。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抢救记录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病情变化：【事件时间及实测】</w:t>
        <w:br/>
        <w:t>抢救经过：【逐时点实际措施、药物执行及反应】</w:t>
        <w:br/>
        <w:t>结果与后续：【真实转归和监护】</w:t>
        <w:br/>
        <w:t>参加人员：【真实】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真实性及质控：紧急补记按规范6小时内据实，记录抢救和补记双时间；核对患者住院、真实时点、皮损和标本对应、治疗状态及固定栏目。缺关键项在框外核实。</w:t>
      </w:r>
    </w:p>
    <w:p>
      <w:bookmarkStart w:id="149" w:name="b149"/>
      <w:pPr>
        <w:pStyle w:val="Heading2"/>
      </w:pPr>
      <w:r>
        <w:t>36 阶段小结</w:t>
      </w:r>
      <w:bookmarkEnd w:id="14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适用：病程较长或阶段转折。必要资料：起止诊断证据操作疗效问题。结构：先事实、再证据、再判断和实际执行，最后计划；采用以下对应完整骨架，皮肤形态按03、检查按04。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阶段小结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阶段起止：【时间】</w:t>
        <w:br/>
        <w:t>主要病情和证据：【真实】</w:t>
        <w:br/>
        <w:t>诊疗经过：【各次执行及转归】</w:t>
        <w:br/>
        <w:t>目前诊断及未决问题：【版本】</w:t>
        <w:br/>
        <w:t>后续计划：【已确认】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真实性及质控：不得丢失停药或待回病理；核对患者住院、真实时点、皮损和标本对应、治疗状态及固定栏目。缺关键项在框外核实。</w:t>
      </w:r>
    </w:p>
    <w:p>
      <w:bookmarkStart w:id="153" w:name="b153"/>
      <w:pPr>
        <w:pStyle w:val="Heading2"/>
      </w:pPr>
      <w:r>
        <w:t>37 转入与转出记录</w:t>
      </w:r>
      <w:bookmarkEnd w:id="15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适用：实际转科。必要资料：转科原因病情时间交接。结构：先事实、再证据、再判断和实际执行，最后计划；采用以下对应完整骨架，皮肤形态按03、检查按04。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转入与转出记录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转入或转出：【真实科室及时间】</w:t>
        <w:br/>
        <w:t>病情及诊疗摘要：【事实】</w:t>
        <w:br/>
        <w:t>目前状态与风险：【实查】</w:t>
        <w:br/>
        <w:t>交接问题：【药物、创面、待回结果及责任】</w:t>
        <w:br/>
        <w:t>后续方案：【确认计划】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真实性及质控：计划转ICU不等已转入；核对患者住院、真实时点、皮损和标本对应、治疗状态及固定栏目。缺关键项在框外核实。</w:t>
      </w:r>
    </w:p>
    <w:p>
      <w:bookmarkStart w:id="157" w:name="b157"/>
      <w:pPr>
        <w:pStyle w:val="Heading2"/>
      </w:pPr>
      <w:r>
        <w:t>38 出院前查房</w:t>
      </w:r>
      <w:bookmarkEnd w:id="15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适用：已确认出院评估。必要资料：实查稳定性诊断带药和随访意见。结构：先事实、再证据、再判断和实际执行，最后计划；采用以下对应完整骨架，皮肤形态按03、检查按04。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出院前查房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【当日症状】，查体【真实皮损黏膜及创面】，目前【最终诊断及证据】，已执行【治疗及转归】，经【真实医师意见】评估【出院条件】，出院后拟【具体药物监测、待回结果责任及复诊】，已沟通【实情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真实性及质控：一整段，未实际批准不写准予出院；核对患者住院、真实时点、皮损和标本对应、治疗状态及固定栏目。缺关键项在框外核实。</w:t>
      </w:r>
    </w:p>
    <w:p>
      <w:bookmarkStart w:id="161" w:name="b161"/>
      <w:pPr>
        <w:pStyle w:val="Heading2"/>
      </w:pPr>
      <w:r>
        <w:t>39 出院记录</w:t>
      </w:r>
      <w:bookmarkEnd w:id="1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适用：实际出院。必要资料：入出院日期诊断过程转归医嘱。结构：先事实、再证据、再判断和实际执行，最后计划；采用以下对应完整骨架，皮肤形态按03、检查按04。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出院记录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入出院日期：【真实】</w:t>
        <w:br/>
        <w:t>入院情况：【事实】</w:t>
        <w:br/>
        <w:t>入院诊断：【当时证据】</w:t>
        <w:br/>
        <w:t>诊疗经过：【检查操作药物及变化】</w:t>
        <w:br/>
        <w:t>出院诊断：【最终证据及待排】</w:t>
        <w:br/>
        <w:t>出院情况：【真实实查】</w:t>
        <w:br/>
        <w:t>出院医嘱及未回结果：【实际带药监测复诊和责任】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真实性及质控：未回病理不可默认良性；核对患者住院、真实时点、皮损和标本对应、治疗状态及固定栏目。缺关键项在框外核实。</w:t>
      </w:r>
    </w:p>
    <w:p>
      <w:bookmarkStart w:id="165" w:name="b165"/>
      <w:pPr>
        <w:pStyle w:val="Heading2"/>
      </w:pPr>
      <w:r>
        <w:t>40 出院医嘱</w:t>
      </w:r>
      <w:bookmarkEnd w:id="1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适用：已确认离院方案。必要资料：药品剂量频次疗程复查及警示。结构：先事实、再证据、再判断和实际执行，最后计划；采用以下对应完整骨架，皮肤形态按03、检查按04。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出院医嘱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用药：【真实带药方案及停用项】</w:t>
        <w:br/>
        <w:t>皮肤创面护理：【个体化】</w:t>
        <w:br/>
        <w:t>监测与复诊：【项目时点责任地点】</w:t>
        <w:br/>
        <w:t>警示症状：【与本病药物相关】</w:t>
        <w:br/>
        <w:t>待回结果：【追踪责任及联络方式】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真实性及质控：不给所有病人相同复查频次；核对患者住院、真实时点、皮损和标本对应、治疗状态及固定栏目。缺关键项在框外核实。</w:t>
      </w:r>
    </w:p>
    <w:p>
      <w:bookmarkStart w:id="169" w:name="b169"/>
      <w:pPr>
        <w:pStyle w:val="Heading2"/>
      </w:pPr>
      <w:r>
        <w:t>41 死亡记录及死亡病例讨论</w:t>
      </w:r>
      <w:bookmarkEnd w:id="16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适用：实际死亡及真实讨论。必要资料：死亡时点抢救原因诊断及讨论。结构：先事实、再证据、再判断和实际执行，最后计划；采用以下对应完整骨架，皮肤形态按03、检查按04。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死亡记录及死亡病例讨论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死亡记录：入院时间【真实】；死亡时间【真实】；诊疗抢救经过【事实】；死亡原因及诊断【证据和限制】。</w:t>
        <w:br/>
        <w:t>死亡病例讨论：讨论时间、参加者【真实】；分析意见【真实发言】；结论【可追溯内容】。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真实性及质控：死亡记录及讨论分任务输出；无实际死亡不得生成；核对患者住院、真实时点、皮损和标本对应、治疗状态及固定栏目。缺关键项在框外核实。</w:t>
      </w:r>
    </w:p>
    <w:p>
      <w:bookmarkStart w:id="173" w:name="b173"/>
      <w:pPr>
        <w:pStyle w:val="Heading1"/>
      </w:pPr>
      <w:r>
        <w:t>真实性限制 常见错误与质控</w:t>
      </w:r>
      <w:bookmarkEnd w:id="1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176" w:name="b176"/>
      <w:pPr>
        <w:pStyle w:val="Heading1"/>
      </w:pPr>
      <w:r>
        <w:t>模块协同与版本维护</w:t>
      </w:r>
      <w:bookmarkEnd w:id="1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179" w:name="b179"/>
      <w:pPr>
        <w:pStyle w:val="Heading1"/>
      </w:pPr>
      <w:r>
        <w:t>参考指南及核验范围</w:t>
      </w:r>
      <w:bookmarkEnd w:id="17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病历书写基本规范。发布机构：原卫生部；年份或版本：2010；适用：住院文书结构及完成时限；核验日期：2026-10-30。核验结果：官方正文可见；未发现本次检索范围内替代文件，不宣称穷尽检索。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https:/​/​www.nhc.gov.cn/​wjw/​gfxwj/​201002/​79d42b9c8b3f47ee91000d31de116784.shtml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员会；年份或版本：2018；适用：查房、疑难讨论、抢救与手术安全；核验日期：2026-10-30。核验结果：官方解读及发布信息可见；院内具体频次须结合有效制度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https:/​/​www.nhc.gov.cn/​zwgk/​jdjd/​201804/​5dfb30387c74412194c7f05b878d4f87.shtml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电子病历应用管理规范（试行）。发布机构：原国家卫生计生委及国家中医药管理局；年份或版本：2017；适用：电子病历身份、修改留痕和授权；核验日期：2026-10-30。核验结果：官方正文可见。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bookmarkStart w:id="187" w:name="b187"/>
      <w:pPr>
        <w:pStyle w:val="Heading1"/>
      </w:pPr>
      <w:r>
        <w:t>虚构病例示例</w:t>
      </w:r>
      <w:bookmarkEnd w:id="18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以下病例完全虚构，仅供规则演示，不得导入真实病例。患者TEST02、住院E01，日期2026年10月30日，事实限定如下。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患者诉左手瘙痒较入院时减轻，今日实查左手背红斑伴少量鳞屑，未提供今日疼痛评分。昨日已执行保湿治疗，今日尚无新的给药执行记录。当前考虑手部湿疹，拟结合接触史及必要真菌检查完善鉴别，继续按已确认方案监测皮损变化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02_皮肤科基础医学文书与通用病程模板库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