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儿科AI病历书写系统</w:t>
      </w:r>
    </w:p>
    <w:p>
      <w:pPr>
        <w:pStyle w:val="Title"/>
      </w:pPr>
      <w:r>
        <w:t>02 儿科基础医学文书新生儿记录与通用病程模板库</w:t>
      </w:r>
    </w:p>
    <w:p>
      <w:r>
        <w:t>版本 V1.0　编制与核验日期 2026年10月30日</w:t>
      </w:r>
    </w:p>
    <w:p>
      <w:r>
        <w:t>所属层级 第2级　模块编号 02</w:t>
      </w:r>
    </w:p>
    <w:p>
      <w:r>
        <w:t>44类任务的资料门槛和完整文书骨架，普通儿科、新生儿、早产儿及NICU分别建模。</w:t>
      </w:r>
    </w:p>
    <w:p>
      <w:r>
        <w:t>用于具备权限医师的拟稿 分析和质控。所有病例示例均为虚构，不进入真实患儿事实。</w:t>
      </w:r>
    </w:p>
    <w:p>
      <w:r>
        <w:t>当前交付为规则库及可读取Skill入口。未连接医院EMR，部分专病原文和本院制度仍需临床使用前核验。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S0000">
        <w:r>
          <w:rPr>
            <w:color w:val="000000"/>
          </w:rPr>
          <w:t>模块定位及调用契约</w:t>
        </w:r>
      </w:hyperlink>
    </w:p>
    <w:p>
      <w:pPr>
        <w:spacing w:after="40"/>
        <w:ind w:left="0"/>
      </w:pPr>
      <w:hyperlink w:anchor="S0001">
        <w:r>
          <w:rPr>
            <w:color w:val="000000"/>
          </w:rPr>
          <w:t>医学事实与安全契约</w:t>
        </w:r>
      </w:hyperlink>
    </w:p>
    <w:p>
      <w:pPr>
        <w:spacing w:after="40"/>
        <w:ind w:left="0"/>
      </w:pPr>
      <w:hyperlink w:anchor="S0002">
        <w:r>
          <w:rPr>
            <w:color w:val="000000"/>
          </w:rPr>
          <w:t>医学文书统一输出协议</w:t>
        </w:r>
      </w:hyperlink>
    </w:p>
    <w:p>
      <w:pPr>
        <w:spacing w:after="40"/>
        <w:ind w:left="0"/>
      </w:pPr>
      <w:hyperlink w:anchor="S0003">
        <w:r>
          <w:rPr>
            <w:color w:val="000000"/>
          </w:rPr>
          <w:t>书写任务与时限</w:t>
        </w:r>
      </w:hyperlink>
    </w:p>
    <w:p>
      <w:pPr>
        <w:spacing w:after="40"/>
        <w:ind w:left="0"/>
      </w:pPr>
      <w:hyperlink w:anchor="S0004">
        <w:r>
          <w:rPr>
            <w:color w:val="000000"/>
          </w:rPr>
          <w:t>44类文书规则及模板</w:t>
        </w:r>
      </w:hyperlink>
    </w:p>
    <w:p>
      <w:pPr>
        <w:spacing w:after="40"/>
        <w:ind w:left="227"/>
      </w:pPr>
      <w:hyperlink w:anchor="S0005">
        <w:r>
          <w:rPr>
            <w:color w:val="000000"/>
          </w:rPr>
          <w:t>01 主诉</w:t>
        </w:r>
      </w:hyperlink>
    </w:p>
    <w:p>
      <w:pPr>
        <w:spacing w:after="40"/>
        <w:ind w:left="227"/>
      </w:pPr>
      <w:hyperlink w:anchor="S0006">
        <w:r>
          <w:rPr>
            <w:color w:val="000000"/>
          </w:rPr>
          <w:t>02 现病史</w:t>
        </w:r>
      </w:hyperlink>
    </w:p>
    <w:p>
      <w:pPr>
        <w:spacing w:after="40"/>
        <w:ind w:left="227"/>
      </w:pPr>
      <w:hyperlink w:anchor="S0007">
        <w:r>
          <w:rPr>
            <w:color w:val="000000"/>
          </w:rPr>
          <w:t>03 既往史</w:t>
        </w:r>
      </w:hyperlink>
    </w:p>
    <w:p>
      <w:pPr>
        <w:spacing w:after="40"/>
        <w:ind w:left="227"/>
      </w:pPr>
      <w:hyperlink w:anchor="S0008">
        <w:r>
          <w:rPr>
            <w:color w:val="000000"/>
          </w:rPr>
          <w:t>04 出生史</w:t>
        </w:r>
      </w:hyperlink>
    </w:p>
    <w:p>
      <w:pPr>
        <w:spacing w:after="40"/>
        <w:ind w:left="227"/>
      </w:pPr>
      <w:hyperlink w:anchor="S0009">
        <w:r>
          <w:rPr>
            <w:color w:val="000000"/>
          </w:rPr>
          <w:t>05 围产史</w:t>
        </w:r>
      </w:hyperlink>
    </w:p>
    <w:p>
      <w:pPr>
        <w:spacing w:after="40"/>
        <w:ind w:left="227"/>
      </w:pPr>
      <w:hyperlink w:anchor="S0010">
        <w:r>
          <w:rPr>
            <w:color w:val="000000"/>
          </w:rPr>
          <w:t>06 喂养史</w:t>
        </w:r>
      </w:hyperlink>
    </w:p>
    <w:p>
      <w:pPr>
        <w:spacing w:after="40"/>
        <w:ind w:left="227"/>
      </w:pPr>
      <w:hyperlink w:anchor="S0011">
        <w:r>
          <w:rPr>
            <w:color w:val="000000"/>
          </w:rPr>
          <w:t>07 生长发育史</w:t>
        </w:r>
      </w:hyperlink>
    </w:p>
    <w:p>
      <w:pPr>
        <w:spacing w:after="40"/>
        <w:ind w:left="227"/>
      </w:pPr>
      <w:hyperlink w:anchor="S0012">
        <w:r>
          <w:rPr>
            <w:color w:val="000000"/>
          </w:rPr>
          <w:t>08 预防接种史</w:t>
        </w:r>
      </w:hyperlink>
    </w:p>
    <w:p>
      <w:pPr>
        <w:spacing w:after="40"/>
        <w:ind w:left="227"/>
      </w:pPr>
      <w:hyperlink w:anchor="S0013">
        <w:r>
          <w:rPr>
            <w:color w:val="000000"/>
          </w:rPr>
          <w:t>09 家族史</w:t>
        </w:r>
      </w:hyperlink>
    </w:p>
    <w:p>
      <w:pPr>
        <w:spacing w:after="40"/>
        <w:ind w:left="227"/>
      </w:pPr>
      <w:hyperlink w:anchor="S0014">
        <w:r>
          <w:rPr>
            <w:color w:val="000000"/>
          </w:rPr>
          <w:t>10 个人史</w:t>
        </w:r>
      </w:hyperlink>
    </w:p>
    <w:p>
      <w:pPr>
        <w:spacing w:after="40"/>
        <w:ind w:left="227"/>
      </w:pPr>
      <w:hyperlink w:anchor="S0015">
        <w:r>
          <w:rPr>
            <w:color w:val="000000"/>
          </w:rPr>
          <w:t>11 药物及过敏史</w:t>
        </w:r>
      </w:hyperlink>
    </w:p>
    <w:p>
      <w:pPr>
        <w:spacing w:after="40"/>
        <w:ind w:left="227"/>
      </w:pPr>
      <w:hyperlink w:anchor="S0016">
        <w:r>
          <w:rPr>
            <w:color w:val="000000"/>
          </w:rPr>
          <w:t>12 体格检查</w:t>
        </w:r>
      </w:hyperlink>
    </w:p>
    <w:p>
      <w:pPr>
        <w:spacing w:after="40"/>
        <w:ind w:left="227"/>
      </w:pPr>
      <w:hyperlink w:anchor="S0017">
        <w:r>
          <w:rPr>
            <w:color w:val="000000"/>
          </w:rPr>
          <w:t>13 儿科专科检查</w:t>
        </w:r>
      </w:hyperlink>
    </w:p>
    <w:p>
      <w:pPr>
        <w:spacing w:after="40"/>
        <w:ind w:left="227"/>
      </w:pPr>
      <w:hyperlink w:anchor="S0018">
        <w:r>
          <w:rPr>
            <w:color w:val="000000"/>
          </w:rPr>
          <w:t>14 普通儿科入院记录</w:t>
        </w:r>
      </w:hyperlink>
    </w:p>
    <w:p>
      <w:pPr>
        <w:spacing w:after="40"/>
        <w:ind w:left="227"/>
      </w:pPr>
      <w:hyperlink w:anchor="S0019">
        <w:r>
          <w:rPr>
            <w:color w:val="000000"/>
          </w:rPr>
          <w:t>15 新生儿入院记录</w:t>
        </w:r>
      </w:hyperlink>
    </w:p>
    <w:p>
      <w:pPr>
        <w:spacing w:after="40"/>
        <w:ind w:left="227"/>
      </w:pPr>
      <w:hyperlink w:anchor="S0020">
        <w:r>
          <w:rPr>
            <w:color w:val="000000"/>
          </w:rPr>
          <w:t>16 早产儿入院记录</w:t>
        </w:r>
      </w:hyperlink>
    </w:p>
    <w:p>
      <w:pPr>
        <w:spacing w:after="40"/>
        <w:ind w:left="227"/>
      </w:pPr>
      <w:hyperlink w:anchor="S0021">
        <w:r>
          <w:rPr>
            <w:color w:val="000000"/>
          </w:rPr>
          <w:t>17 NICU入院记录</w:t>
        </w:r>
      </w:hyperlink>
    </w:p>
    <w:p>
      <w:pPr>
        <w:spacing w:after="40"/>
        <w:ind w:left="227"/>
      </w:pPr>
      <w:hyperlink w:anchor="S0022">
        <w:r>
          <w:rPr>
            <w:color w:val="000000"/>
          </w:rPr>
          <w:t>18 再次或多次入院记录</w:t>
        </w:r>
      </w:hyperlink>
    </w:p>
    <w:p>
      <w:pPr>
        <w:spacing w:after="40"/>
        <w:ind w:left="227"/>
      </w:pPr>
      <w:hyperlink w:anchor="S0023">
        <w:r>
          <w:rPr>
            <w:color w:val="000000"/>
          </w:rPr>
          <w:t>19 首次病程记录</w:t>
        </w:r>
      </w:hyperlink>
    </w:p>
    <w:p>
      <w:pPr>
        <w:spacing w:after="40"/>
        <w:ind w:left="227"/>
      </w:pPr>
      <w:hyperlink w:anchor="S0024">
        <w:r>
          <w:rPr>
            <w:color w:val="000000"/>
          </w:rPr>
          <w:t>20 日常病程记录</w:t>
        </w:r>
      </w:hyperlink>
    </w:p>
    <w:p>
      <w:pPr>
        <w:spacing w:after="40"/>
        <w:ind w:left="227"/>
      </w:pPr>
      <w:hyperlink w:anchor="S0025">
        <w:r>
          <w:rPr>
            <w:color w:val="000000"/>
          </w:rPr>
          <w:t>21 主治医师查房记录</w:t>
        </w:r>
      </w:hyperlink>
    </w:p>
    <w:p>
      <w:pPr>
        <w:spacing w:after="40"/>
        <w:ind w:left="227"/>
      </w:pPr>
      <w:hyperlink w:anchor="S0026">
        <w:r>
          <w:rPr>
            <w:color w:val="000000"/>
          </w:rPr>
          <w:t>22 副主任医师查房记录</w:t>
        </w:r>
      </w:hyperlink>
    </w:p>
    <w:p>
      <w:pPr>
        <w:spacing w:after="40"/>
        <w:ind w:left="227"/>
      </w:pPr>
      <w:hyperlink w:anchor="S0027">
        <w:r>
          <w:rPr>
            <w:color w:val="000000"/>
          </w:rPr>
          <w:t>23 主任医师查房记录</w:t>
        </w:r>
      </w:hyperlink>
    </w:p>
    <w:p>
      <w:pPr>
        <w:spacing w:after="40"/>
        <w:ind w:left="227"/>
      </w:pPr>
      <w:hyperlink w:anchor="S0028">
        <w:r>
          <w:rPr>
            <w:color w:val="000000"/>
          </w:rPr>
          <w:t>24 诊疗方案</w:t>
        </w:r>
      </w:hyperlink>
    </w:p>
    <w:p>
      <w:pPr>
        <w:spacing w:after="40"/>
        <w:ind w:left="227"/>
      </w:pPr>
      <w:hyperlink w:anchor="S0029">
        <w:r>
          <w:rPr>
            <w:color w:val="000000"/>
          </w:rPr>
          <w:t>25 诊疗风险</w:t>
        </w:r>
      </w:hyperlink>
    </w:p>
    <w:p>
      <w:pPr>
        <w:spacing w:after="40"/>
        <w:ind w:left="227"/>
      </w:pPr>
      <w:hyperlink w:anchor="S0030">
        <w:r>
          <w:rPr>
            <w:color w:val="000000"/>
          </w:rPr>
          <w:t>26 治疗调整病程</w:t>
        </w:r>
      </w:hyperlink>
    </w:p>
    <w:p>
      <w:pPr>
        <w:spacing w:after="40"/>
        <w:ind w:left="227"/>
      </w:pPr>
      <w:hyperlink w:anchor="S0031">
        <w:r>
          <w:rPr>
            <w:color w:val="000000"/>
          </w:rPr>
          <w:t>27 特殊检查结果回报病程</w:t>
        </w:r>
      </w:hyperlink>
    </w:p>
    <w:p>
      <w:pPr>
        <w:spacing w:after="40"/>
        <w:ind w:left="227"/>
      </w:pPr>
      <w:hyperlink w:anchor="S0032">
        <w:r>
          <w:rPr>
            <w:color w:val="000000"/>
          </w:rPr>
          <w:t>28 呼吸支持调整病程</w:t>
        </w:r>
      </w:hyperlink>
    </w:p>
    <w:p>
      <w:pPr>
        <w:spacing w:after="40"/>
        <w:ind w:left="227"/>
      </w:pPr>
      <w:hyperlink w:anchor="S0033">
        <w:r>
          <w:rPr>
            <w:color w:val="000000"/>
          </w:rPr>
          <w:t>29 特殊医学操作前记录</w:t>
        </w:r>
      </w:hyperlink>
    </w:p>
    <w:p>
      <w:pPr>
        <w:spacing w:after="40"/>
        <w:ind w:left="227"/>
      </w:pPr>
      <w:hyperlink w:anchor="S0034">
        <w:r>
          <w:rPr>
            <w:color w:val="000000"/>
          </w:rPr>
          <w:t>30 操作后首次病程</w:t>
        </w:r>
      </w:hyperlink>
    </w:p>
    <w:p>
      <w:pPr>
        <w:spacing w:after="40"/>
        <w:ind w:left="227"/>
      </w:pPr>
      <w:hyperlink w:anchor="S0035">
        <w:r>
          <w:rPr>
            <w:color w:val="000000"/>
          </w:rPr>
          <w:t>31 会诊申请</w:t>
        </w:r>
      </w:hyperlink>
    </w:p>
    <w:p>
      <w:pPr>
        <w:spacing w:after="40"/>
        <w:ind w:left="227"/>
      </w:pPr>
      <w:hyperlink w:anchor="S0036">
        <w:r>
          <w:rPr>
            <w:color w:val="000000"/>
          </w:rPr>
          <w:t>32 会诊记录</w:t>
        </w:r>
      </w:hyperlink>
    </w:p>
    <w:p>
      <w:pPr>
        <w:spacing w:after="40"/>
        <w:ind w:left="227"/>
      </w:pPr>
      <w:hyperlink w:anchor="S0037">
        <w:r>
          <w:rPr>
            <w:color w:val="000000"/>
          </w:rPr>
          <w:t>33 疑难病例讨论</w:t>
        </w:r>
      </w:hyperlink>
    </w:p>
    <w:p>
      <w:pPr>
        <w:spacing w:after="40"/>
        <w:ind w:left="227"/>
      </w:pPr>
      <w:hyperlink w:anchor="S0038">
        <w:r>
          <w:rPr>
            <w:color w:val="000000"/>
          </w:rPr>
          <w:t>34 病危病重记录</w:t>
        </w:r>
      </w:hyperlink>
    </w:p>
    <w:p>
      <w:pPr>
        <w:spacing w:after="40"/>
        <w:ind w:left="227"/>
      </w:pPr>
      <w:hyperlink w:anchor="S0039">
        <w:r>
          <w:rPr>
            <w:color w:val="000000"/>
          </w:rPr>
          <w:t>35 抢救记录</w:t>
        </w:r>
      </w:hyperlink>
    </w:p>
    <w:p>
      <w:pPr>
        <w:spacing w:after="40"/>
        <w:ind w:left="227"/>
      </w:pPr>
      <w:hyperlink w:anchor="S0040">
        <w:r>
          <w:rPr>
            <w:color w:val="000000"/>
          </w:rPr>
          <w:t>36 PICU转入记录</w:t>
        </w:r>
      </w:hyperlink>
    </w:p>
    <w:p>
      <w:pPr>
        <w:spacing w:after="40"/>
        <w:ind w:left="227"/>
      </w:pPr>
      <w:hyperlink w:anchor="S0041">
        <w:r>
          <w:rPr>
            <w:color w:val="000000"/>
          </w:rPr>
          <w:t>37 PICU转出记录</w:t>
        </w:r>
      </w:hyperlink>
    </w:p>
    <w:p>
      <w:pPr>
        <w:spacing w:after="40"/>
        <w:ind w:left="227"/>
      </w:pPr>
      <w:hyperlink w:anchor="S0042">
        <w:r>
          <w:rPr>
            <w:color w:val="000000"/>
          </w:rPr>
          <w:t>38 NICU连续病程</w:t>
        </w:r>
      </w:hyperlink>
    </w:p>
    <w:p>
      <w:pPr>
        <w:spacing w:after="40"/>
        <w:ind w:left="227"/>
      </w:pPr>
      <w:hyperlink w:anchor="S0043">
        <w:r>
          <w:rPr>
            <w:color w:val="000000"/>
          </w:rPr>
          <w:t>39 交接班记录</w:t>
        </w:r>
      </w:hyperlink>
    </w:p>
    <w:p>
      <w:pPr>
        <w:spacing w:after="40"/>
        <w:ind w:left="227"/>
      </w:pPr>
      <w:hyperlink w:anchor="S0044">
        <w:r>
          <w:rPr>
            <w:color w:val="000000"/>
          </w:rPr>
          <w:t>40 阶段小结</w:t>
        </w:r>
      </w:hyperlink>
    </w:p>
    <w:p>
      <w:pPr>
        <w:spacing w:after="40"/>
        <w:ind w:left="227"/>
      </w:pPr>
      <w:hyperlink w:anchor="S0045">
        <w:r>
          <w:rPr>
            <w:color w:val="000000"/>
          </w:rPr>
          <w:t>41 出院前查房</w:t>
        </w:r>
      </w:hyperlink>
    </w:p>
    <w:p>
      <w:pPr>
        <w:spacing w:after="40"/>
        <w:ind w:left="227"/>
      </w:pPr>
      <w:hyperlink w:anchor="S0046">
        <w:r>
          <w:rPr>
            <w:color w:val="000000"/>
          </w:rPr>
          <w:t>42 出院记录</w:t>
        </w:r>
      </w:hyperlink>
    </w:p>
    <w:p>
      <w:pPr>
        <w:spacing w:after="40"/>
        <w:ind w:left="227"/>
      </w:pPr>
      <w:hyperlink w:anchor="S0047">
        <w:r>
          <w:rPr>
            <w:color w:val="000000"/>
          </w:rPr>
          <w:t>43 出院医嘱</w:t>
        </w:r>
      </w:hyperlink>
    </w:p>
    <w:p>
      <w:pPr>
        <w:spacing w:after="40"/>
        <w:ind w:left="227"/>
      </w:pPr>
      <w:hyperlink w:anchor="S0048">
        <w:r>
          <w:rPr>
            <w:color w:val="000000"/>
          </w:rPr>
          <w:t>44 死亡记录及死亡病例讨论</w:t>
        </w:r>
      </w:hyperlink>
    </w:p>
    <w:p>
      <w:pPr>
        <w:spacing w:after="40"/>
        <w:ind w:left="0"/>
      </w:pPr>
      <w:hyperlink w:anchor="S0049">
        <w:r>
          <w:rPr>
            <w:color w:val="000000"/>
          </w:rPr>
          <w:t>完整虚构病例与输出示例</w:t>
        </w:r>
      </w:hyperlink>
    </w:p>
    <w:p>
      <w:pPr>
        <w:spacing w:after="40"/>
        <w:ind w:left="0"/>
      </w:pPr>
      <w:hyperlink w:anchor="S0050">
        <w:r>
          <w:rPr>
            <w:color w:val="000000"/>
          </w:rPr>
          <w:t>医学真实性边界 常见错误与模块协同</w:t>
        </w:r>
      </w:hyperlink>
    </w:p>
    <w:p>
      <w:pPr>
        <w:spacing w:after="40"/>
        <w:ind w:left="0"/>
      </w:pPr>
      <w:hyperlink w:anchor="S0051">
        <w:r>
          <w:rPr>
            <w:color w:val="000000"/>
          </w:rPr>
          <w:t>模块质量控制清单</w:t>
        </w:r>
      </w:hyperlink>
    </w:p>
    <w:p>
      <w:pPr>
        <w:spacing w:after="40"/>
        <w:ind w:left="0"/>
      </w:pPr>
      <w:hyperlink w:anchor="S0052">
        <w:r>
          <w:rPr>
            <w:color w:val="000000"/>
          </w:rPr>
          <w:t>指南规范及证据来源</w:t>
        </w:r>
      </w:hyperlink>
    </w:p>
    <w:p>
      <w:pPr>
        <w:spacing w:after="40"/>
        <w:ind w:left="227"/>
      </w:pPr>
      <w:hyperlink w:anchor="S0053">
        <w:r>
          <w:rPr>
            <w:color w:val="000000"/>
          </w:rPr>
          <w:t>R01 病历书写基本规范</w:t>
        </w:r>
      </w:hyperlink>
    </w:p>
    <w:p>
      <w:pPr>
        <w:spacing w:after="40"/>
        <w:ind w:left="227"/>
      </w:pPr>
      <w:hyperlink w:anchor="S0054">
        <w:r>
          <w:rPr>
            <w:color w:val="000000"/>
          </w:rPr>
          <w:t>R02 医疗质量安全核心制度要点</w:t>
        </w:r>
      </w:hyperlink>
    </w:p>
    <w:p>
      <w:pPr>
        <w:spacing w:after="40"/>
        <w:ind w:left="227"/>
      </w:pPr>
      <w:hyperlink w:anchor="S0055">
        <w:r>
          <w:rPr>
            <w:color w:val="000000"/>
          </w:rPr>
          <w:t>R03 新生儿病室建设与管理指南（试行）</w:t>
        </w:r>
      </w:hyperlink>
    </w:p>
    <w:p>
      <w:pPr>
        <w:spacing w:after="40"/>
        <w:ind w:left="227"/>
      </w:pPr>
      <w:hyperlink w:anchor="S0056">
        <w:r>
          <w:rPr>
            <w:color w:val="000000"/>
          </w:rPr>
          <w:t>尚待补齐的来源</w:t>
        </w:r>
      </w:hyperlink>
    </w:p>
    <w:p>
      <w:pPr>
        <w:spacing w:after="40"/>
        <w:ind w:left="0"/>
      </w:pPr>
      <w:hyperlink w:anchor="S0057">
        <w:r>
          <w:rPr>
            <w:color w:val="000000"/>
          </w:rPr>
          <w:t>版本更新与维护说明</w:t>
        </w:r>
      </w:hyperlink>
    </w:p>
    <w:p>
      <w:r>
        <w:br w:type="page"/>
      </w:r>
    </w:p>
    <w:p>
      <w:bookmarkStart w:id="0" w:name="S0000"/>
      <w:pPr>
        <w:pStyle w:val="Heading1"/>
      </w:pPr>
      <w:r>
        <w:t>模块定位及调用契约</w:t>
      </w:r>
      <w:bookmarkEnd w:id="0"/>
    </w:p>
    <w:p>
      <w:r>
        <w:rPr>
          <w:b w:val="0"/>
        </w:rPr>
        <w:t>版本V1.0。所属第2级。功能定位：44类任务的资料门槛和完整文书骨架，普通儿科、新生儿、早产儿及NICU分别建模。适用普通儿科、新生儿、NICU/PICU及儿童专科；具体收治年龄依医院。自动调用条件：涉及本模块任务、相应病种或新增相关事实时。</w:t>
      </w:r>
    </w:p>
    <w:p>
      <w:r>
        <w:rPr>
          <w:b w:val="0"/>
        </w:rPr>
        <w:t>必需输入：患儿和本次住院标识、目标文书类型与时点、出生及年龄资料、当前测量及给药体重日期、当次实查、实际报告及可知时间、治疗医嘱与执行、设备状态、真实医师意见及监护来源。按任务适用性取用，关键缺项框外核实，非关键安全省略。</w:t>
      </w:r>
    </w:p>
    <w:p>
      <w:bookmarkStart w:id="1" w:name="S0001"/>
      <w:pPr>
        <w:pStyle w:val="Heading1"/>
      </w:pPr>
      <w:r>
        <w:t>医学事实与安全契约</w:t>
      </w:r>
      <w:bookmarkEnd w:id="1"/>
    </w:p>
    <w:p>
      <w:r>
        <w:rPr>
          <w:b w:val="0"/>
        </w:rPr>
        <w:t>事实必须同时关联patient_id、可靠第二标识、encounter_id、source_id、source_type、event_time、recorded_at、available_at、author、verification和版本。床号、姓名或对话连续性不足以单独证明同一患儿。稳定病史保留原日期来源；当日体温、体重、查体、尿量、支持参数和执行不能由昨日复制。未知、未询问、未查、待回、冲突、确证阴性和不适用各自标记，0不能表示未知。监护人口述、患儿自述、转诊记录、原报告和医师直接观察分别归属。医学知识及模拟病例永不进入真实患儿事实集。</w:t>
      </w:r>
    </w:p>
    <w:p>
      <w:r>
        <w:rPr>
          <w:b w:val="0"/>
        </w:rPr>
        <w:t>任何药物、液体、营养处方或呼吸支持建议都不能反推已经执行。药物状态依次可为知识建议、医师拟定、已开医嘱、已配制和实际给药，暂停、停止、取消、拒绝及恢复独立管理；可由抢救原始执行记录证明紧急给药，不强迫虚构事前电子医嘱。年龄、胎龄、日龄、当前实测体重和给药计算体重及日期分开。mg/kg/次与mg/kg/日、mg与mL、μg与mg、单位与mL分别核算；制剂浓度不是给药剂量。缺体重、浓度、频次、途径或方案来源时不输出精确体积或处方。肝肾功能、最大剂量、过敏、相互作用及本院制剂逐例核对。仅有年龄不得生成固定补液；维持、复苏、纠正缺失及持续丢失分别估算并排除重复。目标奶量不等于实际奶量，母乳直接哺喂无测量时不估造mL。</w:t>
      </w:r>
    </w:p>
    <w:p>
      <w:bookmarkStart w:id="2" w:name="S0002"/>
      <w:pPr>
        <w:pStyle w:val="Heading1"/>
      </w:pPr>
      <w:r>
        <w:t>医学文书统一输出协议</w:t>
      </w:r>
      <w:bookmarkEnd w:id="2"/>
    </w:p>
    <w:p>
      <w:r>
        <w:rPr>
          <w:b w:val="0"/>
        </w:rPr>
        <w:t>正式文书日期、时间、标题以及实际医师姓名职称置于代码框外；每份医学正文置于独立Markdown text代码框。框内仅含可复制医学正文，不重复题头，不含AI解释、核对问题或未替换占位符。日常病程和主治、副主任、主任医师查房为连续完整一整段，不分条、不空行、不插多余空格，不能为单段删减必要临床信息。首次病程、入院、抢救、新生儿复苏、特殊操作、出院等固定栏目文书保留必要结构。新生儿复苏、PICU/NICU连续监护、呼吸机参数、实际给药、出入量和抢救必须保留事件时间与结构字段，不能强压为单段。正文不重复题头日期，但必要的采样、治疗和抢救时点仍须保留。不得使用“根据昨天的查房记录”“结合前一天的检查情况”“根据用户上传的图片”“AI认为”。历史结果直接写明实际日期。正式正文不得残留【变量】、双选项或虚构签名。关键缺项或冲突在框外说明，暂停受影响净稿；非关键项目安全省略。模板变量仅用于规则库教学，不是可直接提交的病历。</w:t>
      </w:r>
    </w:p>
    <w:p>
      <w:bookmarkStart w:id="3" w:name="S0003"/>
      <w:pPr>
        <w:pStyle w:val="Heading1"/>
      </w:pPr>
      <w:r>
        <w:t>书写任务与时限</w:t>
      </w:r>
      <w:bookmarkEnd w:id="3"/>
    </w:p>
    <w:p>
      <w:r>
        <w:rPr>
          <w:b w:val="0"/>
        </w:rPr>
        <w:t>依据R01核对入院24小时、首次病程8小时、首次主治查房48小时等要求；抢救不能及时书写时在抢救结束后6小时内据实补记并注明。出院、死亡记录24小时内，死亡病例讨论一周内，具体按有效院内更严要求。危重、病重、稳定病程频度依据R01及当日病情核对，不能由固定模板推断已经完成查房。记录时间和事件时间各自真实。</w:t>
      </w:r>
    </w:p>
    <w:p>
      <w:bookmarkStart w:id="4" w:name="S0004"/>
      <w:pPr>
        <w:pStyle w:val="Heading1"/>
      </w:pPr>
      <w:r>
        <w:t>44类文书规则及模板</w:t>
      </w:r>
      <w:bookmarkEnd w:id="4"/>
    </w:p>
    <w:p>
      <w:r>
        <w:rPr>
          <w:b w:val="0"/>
        </w:rPr>
        <w:t>下列模板是受约束的变量骨架。必需资料缺失时先在框外说明，正式文书删除不适用字段并替换全部变量；每类共用01事实边界、03年龄规则和10终审，以下给出任务差异。</w:t>
      </w:r>
    </w:p>
    <w:p>
      <w:bookmarkStart w:id="5" w:name="S0005"/>
      <w:pPr>
        <w:pStyle w:val="Heading2"/>
      </w:pPr>
      <w:r>
        <w:t>01 主诉</w:t>
      </w:r>
      <w:bookmarkEnd w:id="5"/>
    </w:p>
    <w:p>
      <w:r>
        <w:rPr>
          <w:b w:val="0"/>
        </w:rPr>
        <w:t>适用范围：患儿或监护人提出的主要问题。所需资料：症状、持续时间、提供者，另核patient_id、encounter_id和目标时点。标准结构与专业重点：下方完整骨架按真实内容取用；保留症状表述，不将未确诊病名充当全部主诉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主诉</w:t>
      </w:r>
    </w:p>
    <w:p>
      <w:pPr>
        <w:pStyle w:val="CodeText"/>
      </w:pPr>
      <w:r>
        <w:t>```text</w:t>
      </w:r>
    </w:p>
    <w:p>
      <w:pPr>
        <w:pStyle w:val="CodeText"/>
      </w:pPr>
      <w:r>
        <w:t>【主要症状】【实际持续时间】。</w:t>
      </w:r>
    </w:p>
    <w:p>
      <w:pPr>
        <w:pStyle w:val="CodeText"/>
      </w:pPr>
      <w:r>
        <w:t>```</w:t>
      </w:r>
    </w:p>
    <w:p>
      <w:bookmarkStart w:id="6" w:name="S0006"/>
      <w:pPr>
        <w:pStyle w:val="Heading2"/>
      </w:pPr>
      <w:r>
        <w:t>02 现病史</w:t>
      </w:r>
      <w:bookmarkEnd w:id="6"/>
    </w:p>
    <w:p>
      <w:r>
        <w:rPr>
          <w:b w:val="0"/>
        </w:rPr>
        <w:t>适用范围：本次疾病过程。所需资料：起病、演变、伴随、诊治、摄入尿量，另核patient_id、encounter_id和目标时点。标准结构与专业重点：下方完整骨架按真实内容取用；次数和数量不由年龄估算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现病史</w:t>
      </w:r>
    </w:p>
    <w:p>
      <w:pPr>
        <w:pStyle w:val="CodeText"/>
      </w:pPr>
      <w:r>
        <w:t>```text</w:t>
      </w:r>
    </w:p>
    <w:p>
      <w:pPr>
        <w:pStyle w:val="CodeText"/>
      </w:pPr>
      <w:r>
        <w:t>病史由【实际来源】提供。患儿于【时点】出现【症状及演变】，伴【实际已询问情况】。曾于【机构时点】接受【检查及真实处理】，反应【核实结果】。现【精神、摄入、睡眠、大小便及相关变化】。</w:t>
      </w:r>
    </w:p>
    <w:p>
      <w:pPr>
        <w:pStyle w:val="CodeText"/>
      </w:pPr>
      <w:r>
        <w:t>```</w:t>
      </w:r>
    </w:p>
    <w:p>
      <w:bookmarkStart w:id="7" w:name="S0007"/>
      <w:pPr>
        <w:pStyle w:val="Heading2"/>
      </w:pPr>
      <w:r>
        <w:t>03 既往史</w:t>
      </w:r>
      <w:bookmarkEnd w:id="7"/>
    </w:p>
    <w:p>
      <w:r>
        <w:rPr>
          <w:b w:val="0"/>
        </w:rPr>
        <w:t>适用范围：背景病史。所需资料：既往疾病、入院、手术、输血、用药，另核patient_id、encounter_id和目标时点。标准结构与专业重点：下方完整骨架按真实内容取用；上次住院执行不是本次执行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既往史</w:t>
      </w:r>
    </w:p>
    <w:p>
      <w:pPr>
        <w:pStyle w:val="CodeText"/>
      </w:pPr>
      <w:r>
        <w:t>```text</w:t>
      </w:r>
    </w:p>
    <w:p>
      <w:pPr>
        <w:pStyle w:val="CodeText"/>
      </w:pPr>
      <w:r>
        <w:t>既往【真实疾病和时间】，曾【真实住院或操作】，目前长期治疗【核定药物与执行】。</w:t>
      </w:r>
    </w:p>
    <w:p>
      <w:pPr>
        <w:pStyle w:val="CodeText"/>
      </w:pPr>
      <w:r>
        <w:t>```</w:t>
      </w:r>
    </w:p>
    <w:p>
      <w:bookmarkStart w:id="8" w:name="S0008"/>
      <w:pPr>
        <w:pStyle w:val="Heading2"/>
      </w:pPr>
      <w:r>
        <w:t>04 出生史</w:t>
      </w:r>
      <w:bookmarkEnd w:id="8"/>
    </w:p>
    <w:p>
      <w:r>
        <w:rPr>
          <w:b w:val="0"/>
        </w:rPr>
        <w:t>适用范围：所有儿科需按相关性采集。所需资料：分娩日期时刻、胎龄、方式、体重、复苏，另核patient_id、encounter_id和目标时点。标准结构与专业重点：下方完整骨架按真实内容取用；不能用父母估计自动确定精确胎龄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出生史</w:t>
      </w:r>
    </w:p>
    <w:p>
      <w:pPr>
        <w:pStyle w:val="CodeText"/>
      </w:pPr>
      <w:r>
        <w:t>```text</w:t>
      </w:r>
    </w:p>
    <w:p>
      <w:pPr>
        <w:pStyle w:val="CodeText"/>
      </w:pPr>
      <w:r>
        <w:t>出生日期及时间【来源及实际值】，出生胎龄【周加天】，分娩方式【真实】，出生体重【实际测量】；出生复苏【原记录事件】，生后【核实状态】。</w:t>
      </w:r>
    </w:p>
    <w:p>
      <w:pPr>
        <w:pStyle w:val="CodeText"/>
      </w:pPr>
      <w:r>
        <w:t>```</w:t>
      </w:r>
    </w:p>
    <w:p>
      <w:bookmarkStart w:id="9" w:name="S0009"/>
      <w:pPr>
        <w:pStyle w:val="Heading2"/>
      </w:pPr>
      <w:r>
        <w:t>05 围产史</w:t>
      </w:r>
      <w:bookmarkEnd w:id="9"/>
    </w:p>
    <w:p>
      <w:r>
        <w:rPr>
          <w:b w:val="0"/>
        </w:rPr>
        <w:t>适用范围：新生儿与相关儿童病因。所需资料：母孕期、破膜、感染、药物和产前检查，另核patient_id、encounter_id和目标时点。标准结构与专业重点：下方完整骨架按真实内容取用；母体检验与新生儿检验不得互相替换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围产史</w:t>
      </w:r>
    </w:p>
    <w:p>
      <w:pPr>
        <w:pStyle w:val="CodeText"/>
      </w:pPr>
      <w:r>
        <w:t>```text</w:t>
      </w:r>
    </w:p>
    <w:p>
      <w:pPr>
        <w:pStyle w:val="CodeText"/>
      </w:pPr>
      <w:r>
        <w:t>围产信息来自【分娩记录或提供者】，母孕期【实际相关情况】，破膜【时间依据】，分娩相关【核实事件】。上述母体资料仅作为围产背景。</w:t>
      </w:r>
    </w:p>
    <w:p>
      <w:pPr>
        <w:pStyle w:val="CodeText"/>
      </w:pPr>
      <w:r>
        <w:t>```</w:t>
      </w:r>
    </w:p>
    <w:p>
      <w:bookmarkStart w:id="10" w:name="S0010"/>
      <w:pPr>
        <w:pStyle w:val="Heading2"/>
      </w:pPr>
      <w:r>
        <w:t>06 喂养史</w:t>
      </w:r>
      <w:bookmarkEnd w:id="10"/>
    </w:p>
    <w:p>
      <w:r>
        <w:rPr>
          <w:b w:val="0"/>
        </w:rPr>
        <w:t>适用范围：营养及当前摄入。所需资料：奶种、途径、辅食、目标和实际量，另核patient_id、encounter_id和目标时点。标准结构与专业重点：下方完整骨架按真实内容取用；直接母乳未计量时不填精确mL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喂养史</w:t>
      </w:r>
    </w:p>
    <w:p>
      <w:pPr>
        <w:pStyle w:val="CodeText"/>
      </w:pPr>
      <w:r>
        <w:t>```text</w:t>
      </w:r>
    </w:p>
    <w:p>
      <w:pPr>
        <w:pStyle w:val="CodeText"/>
      </w:pPr>
      <w:r>
        <w:t>既往喂养【方式与时间】，目前【奶种或膳食、途径】，计划【实际计划】，记录时段内实际摄入【可量化资料及统计区间】，耐受【实况】。</w:t>
      </w:r>
    </w:p>
    <w:p>
      <w:pPr>
        <w:pStyle w:val="CodeText"/>
      </w:pPr>
      <w:r>
        <w:t>```</w:t>
      </w:r>
    </w:p>
    <w:p>
      <w:bookmarkStart w:id="11" w:name="S0011"/>
      <w:pPr>
        <w:pStyle w:val="Heading2"/>
      </w:pPr>
      <w:r>
        <w:t>07 生长发育史</w:t>
      </w:r>
      <w:bookmarkEnd w:id="11"/>
    </w:p>
    <w:p>
      <w:r>
        <w:rPr>
          <w:b w:val="0"/>
        </w:rPr>
        <w:t>适用范围：纵向发育。所需资料：既往测量日期、里程碑、倒退和来源，另核patient_id、encounter_id和目标时点。标准结构与专业重点：下方完整骨架按真实内容取用；家属印象不能生成标准量表分数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生长发育史</w:t>
      </w:r>
    </w:p>
    <w:p>
      <w:pPr>
        <w:pStyle w:val="CodeText"/>
      </w:pPr>
      <w:r>
        <w:t>```text</w:t>
      </w:r>
    </w:p>
    <w:p>
      <w:pPr>
        <w:pStyle w:val="CodeText"/>
      </w:pPr>
      <w:r>
        <w:t>生长资料【时间和实际测量】，发育史由【来源】提供，运动、语言和社交【各领域事实】，有无技能丧失【已询问结果】。</w:t>
      </w:r>
    </w:p>
    <w:p>
      <w:pPr>
        <w:pStyle w:val="CodeText"/>
      </w:pPr>
      <w:r>
        <w:t>```</w:t>
      </w:r>
    </w:p>
    <w:p>
      <w:bookmarkStart w:id="12" w:name="S0012"/>
      <w:pPr>
        <w:pStyle w:val="Heading2"/>
      </w:pPr>
      <w:r>
        <w:t>08 预防接种史</w:t>
      </w:r>
      <w:bookmarkEnd w:id="12"/>
    </w:p>
    <w:p>
      <w:r>
        <w:rPr>
          <w:b w:val="0"/>
        </w:rPr>
        <w:t>适用范围：接种核对。所需资料：接种证、疫苗、剂次日期、不良反应，另核patient_id、encounter_id和目标时点。标准结构与专业重点：下方完整骨架按真实内容取用；不得默认按时全程接种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预防接种史</w:t>
      </w:r>
    </w:p>
    <w:p>
      <w:pPr>
        <w:pStyle w:val="CodeText"/>
      </w:pPr>
      <w:r>
        <w:t>```text</w:t>
      </w:r>
    </w:p>
    <w:p>
      <w:pPr>
        <w:pStyle w:val="CodeText"/>
      </w:pPr>
      <w:r>
        <w:t>接种信息依据【接种证或其他来源】，已记录【疫苗名称剂次日期】，待核【具体项目】；既往相关反应【真实资料】。</w:t>
      </w:r>
    </w:p>
    <w:p>
      <w:pPr>
        <w:pStyle w:val="CodeText"/>
      </w:pPr>
      <w:r>
        <w:t>```</w:t>
      </w:r>
    </w:p>
    <w:p>
      <w:bookmarkStart w:id="13" w:name="S0013"/>
      <w:pPr>
        <w:pStyle w:val="Heading2"/>
      </w:pPr>
      <w:r>
        <w:t>09 家族史</w:t>
      </w:r>
      <w:bookmarkEnd w:id="13"/>
    </w:p>
    <w:p>
      <w:r>
        <w:rPr>
          <w:b w:val="0"/>
        </w:rPr>
        <w:t>适用范围：遗传感染及病因背景。所需资料：家系、相似病、早夭、过敏与关系，另核patient_id、encounter_id和目标时点。标准结构与专业重点：下方完整骨架按真实内容取用；未问不能写否认家族史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家族史</w:t>
      </w:r>
    </w:p>
    <w:p>
      <w:pPr>
        <w:pStyle w:val="CodeText"/>
      </w:pPr>
      <w:r>
        <w:t>```text</w:t>
      </w:r>
    </w:p>
    <w:p>
      <w:pPr>
        <w:pStyle w:val="CodeText"/>
      </w:pPr>
      <w:r>
        <w:t>家族中【真实亲属关系与相关疾病】，资料由【提供者】提供，其他相关家系信息【已询问结果或未知】。</w:t>
      </w:r>
    </w:p>
    <w:p>
      <w:pPr>
        <w:pStyle w:val="CodeText"/>
      </w:pPr>
      <w:r>
        <w:t>```</w:t>
      </w:r>
    </w:p>
    <w:p>
      <w:bookmarkStart w:id="14" w:name="S0014"/>
      <w:pPr>
        <w:pStyle w:val="Heading2"/>
      </w:pPr>
      <w:r>
        <w:t>10 个人史</w:t>
      </w:r>
      <w:bookmarkEnd w:id="14"/>
    </w:p>
    <w:p>
      <w:r>
        <w:rPr>
          <w:b w:val="0"/>
        </w:rPr>
        <w:t>适用范围：环境和年龄相关背景。所需资料：居住、托幼学校、暴露、生活习惯，另核patient_id、encounter_id和目标时点。标准结构与专业重点：下方完整骨架按真实内容取用；青少年敏感信息依真实询问和权限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个人史</w:t>
      </w:r>
    </w:p>
    <w:p>
      <w:pPr>
        <w:pStyle w:val="CodeText"/>
      </w:pPr>
      <w:r>
        <w:t>```text</w:t>
      </w:r>
    </w:p>
    <w:p>
      <w:pPr>
        <w:pStyle w:val="CodeText"/>
      </w:pPr>
      <w:r>
        <w:t>居住及照护【真实】，托幼或学校【实际】，相关暴露【接触时间来源】，年龄相关生活习惯【询问记录】。</w:t>
      </w:r>
    </w:p>
    <w:p>
      <w:pPr>
        <w:pStyle w:val="CodeText"/>
      </w:pPr>
      <w:r>
        <w:t>```</w:t>
      </w:r>
    </w:p>
    <w:p>
      <w:bookmarkStart w:id="15" w:name="S0015"/>
      <w:pPr>
        <w:pStyle w:val="Heading2"/>
      </w:pPr>
      <w:r>
        <w:t>11 药物及过敏史</w:t>
      </w:r>
      <w:bookmarkEnd w:id="15"/>
    </w:p>
    <w:p>
      <w:r>
        <w:rPr>
          <w:b w:val="0"/>
        </w:rPr>
        <w:t>适用范围：所有治疗前核对。所需资料：名称制剂、反应、时间和复核，另核patient_id、encounter_id和目标时点。标准结构与专业重点：下方完整骨架按真实内容取用；未知不能写无过敏，副作用与过敏分开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药物及过敏史</w:t>
      </w:r>
    </w:p>
    <w:p>
      <w:pPr>
        <w:pStyle w:val="CodeText"/>
      </w:pPr>
      <w:r>
        <w:t>```text</w:t>
      </w:r>
    </w:p>
    <w:p>
      <w:pPr>
        <w:pStyle w:val="CodeText"/>
      </w:pPr>
      <w:r>
        <w:t>既往及当前药物【名称、用法与实际执行】，过敏或不良反应【药物、表现、时间及来源】。</w:t>
      </w:r>
    </w:p>
    <w:p>
      <w:pPr>
        <w:pStyle w:val="CodeText"/>
      </w:pPr>
      <w:r>
        <w:t>```</w:t>
      </w:r>
    </w:p>
    <w:p>
      <w:bookmarkStart w:id="16" w:name="S0016"/>
      <w:pPr>
        <w:pStyle w:val="Heading2"/>
      </w:pPr>
      <w:r>
        <w:t>12 体格检查</w:t>
      </w:r>
      <w:bookmarkEnd w:id="16"/>
    </w:p>
    <w:p>
      <w:r>
        <w:rPr>
          <w:b w:val="0"/>
        </w:rPr>
        <w:t>适用范围：入院和当日实查。所需资料：生命体征、测量条件、实际系统查体，另核patient_id、encounter_id和目标时点。标准结构与专业重点：下方完整骨架按真实内容取用；不补任何未做正常项目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体格检查</w:t>
      </w:r>
    </w:p>
    <w:p>
      <w:pPr>
        <w:pStyle w:val="CodeText"/>
      </w:pPr>
      <w:r>
        <w:t>```text</w:t>
      </w:r>
    </w:p>
    <w:p>
      <w:pPr>
        <w:pStyle w:val="CodeText"/>
      </w:pPr>
      <w:r>
        <w:t>查体：【当次体温心率呼吸血压SpO2及测量条件】；【实际完成的一般及系统检查】，未完成【项目及原因，如需记录】。</w:t>
      </w:r>
    </w:p>
    <w:p>
      <w:pPr>
        <w:pStyle w:val="CodeText"/>
      </w:pPr>
      <w:r>
        <w:t>```</w:t>
      </w:r>
    </w:p>
    <w:p>
      <w:bookmarkStart w:id="17" w:name="S0017"/>
      <w:pPr>
        <w:pStyle w:val="Heading2"/>
      </w:pPr>
      <w:r>
        <w:t>13 儿科专科检查</w:t>
      </w:r>
      <w:bookmarkEnd w:id="17"/>
    </w:p>
    <w:p>
      <w:r>
        <w:rPr>
          <w:b w:val="0"/>
        </w:rPr>
        <w:t>适用范围：主病定位。所需资料：年龄、相关症状和当次实查，另核patient_id、encounter_id和目标时点。标准结构与专业重点：下方完整骨架按真实内容取用；项目选择见03，不按模板强查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儿科专科检查</w:t>
      </w:r>
    </w:p>
    <w:p>
      <w:pPr>
        <w:pStyle w:val="CodeText"/>
      </w:pPr>
      <w:r>
        <w:t>```text</w:t>
      </w:r>
    </w:p>
    <w:p>
      <w:pPr>
        <w:pStyle w:val="CodeText"/>
      </w:pPr>
      <w:r>
        <w:t>患儿【实际年龄及体重时间】，专科检查【当次所见】，与当前问题相关的【实查结果及限制】。</w:t>
      </w:r>
    </w:p>
    <w:p>
      <w:pPr>
        <w:pStyle w:val="CodeText"/>
      </w:pPr>
      <w:r>
        <w:t>```</w:t>
      </w:r>
    </w:p>
    <w:p>
      <w:bookmarkStart w:id="18" w:name="S0018"/>
      <w:pPr>
        <w:pStyle w:val="Heading2"/>
      </w:pPr>
      <w:r>
        <w:t>14 普通儿科入院记录</w:t>
      </w:r>
      <w:bookmarkEnd w:id="18"/>
    </w:p>
    <w:p>
      <w:r>
        <w:rPr>
          <w:b w:val="0"/>
        </w:rPr>
        <w:t>适用范围：普通儿科新住院。所需资料：基础史与当次全身专科查体，另核patient_id、encounter_id和目标时点。标准结构与专业重点：下方完整骨架按真实内容取用；普通儿科与新生儿记录分别使用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普通儿科入院记录</w:t>
      </w:r>
    </w:p>
    <w:p>
      <w:pPr>
        <w:pStyle w:val="CodeText"/>
      </w:pPr>
      <w:r>
        <w:t>```text</w:t>
      </w:r>
    </w:p>
    <w:p>
      <w:pPr>
        <w:pStyle w:val="CodeText"/>
      </w:pPr>
      <w:r>
        <w:t>一般资料：【独立患儿标识、本次住院、实际出生日期、年龄、信息来源】</w:t>
      </w:r>
    </w:p>
    <w:p>
      <w:pPr>
        <w:pStyle w:val="CodeText"/>
      </w:pPr>
      <w:r>
        <w:t>主诉：【主要问题与时程】</w:t>
      </w:r>
    </w:p>
    <w:p>
      <w:pPr>
        <w:pStyle w:val="CodeText"/>
      </w:pPr>
      <w:r>
        <w:t>现病史：【起病、演变、院外诊疗、精神摄入排泄】</w:t>
      </w:r>
    </w:p>
    <w:p>
      <w:pPr>
        <w:pStyle w:val="CodeText"/>
      </w:pPr>
      <w:r>
        <w:t>既往及个人史：【真实相关疾病、喂养、生长发育、接种、家族及过敏】</w:t>
      </w:r>
    </w:p>
    <w:p>
      <w:pPr>
        <w:pStyle w:val="CodeText"/>
      </w:pPr>
      <w:r>
        <w:t>体格及专科检查：【当次实际检查与测量条件】</w:t>
      </w:r>
    </w:p>
    <w:p>
      <w:pPr>
        <w:pStyle w:val="CodeText"/>
      </w:pPr>
      <w:r>
        <w:t>辅助检查：【本次已回报报告、时间、数值单位与来源】</w:t>
      </w:r>
    </w:p>
    <w:p>
      <w:pPr>
        <w:pStyle w:val="CodeText"/>
      </w:pPr>
      <w:r>
        <w:t>初步诊断：【确定度及问题排序】</w:t>
      </w:r>
    </w:p>
    <w:p>
      <w:pPr>
        <w:pStyle w:val="CodeText"/>
      </w:pPr>
      <w:r>
        <w:t>诊疗计划：【实际医师拟定检查、治疗、监测与风险沟通计划】</w:t>
      </w:r>
    </w:p>
    <w:p>
      <w:pPr>
        <w:pStyle w:val="CodeText"/>
      </w:pPr>
      <w:r>
        <w:t>```</w:t>
      </w:r>
    </w:p>
    <w:p>
      <w:bookmarkStart w:id="19" w:name="S0019"/>
      <w:pPr>
        <w:pStyle w:val="Heading2"/>
      </w:pPr>
      <w:r>
        <w:t>15 新生儿入院记录</w:t>
      </w:r>
      <w:bookmarkEnd w:id="19"/>
    </w:p>
    <w:p>
      <w:r>
        <w:rPr>
          <w:b w:val="0"/>
        </w:rPr>
        <w:t>适用范围：新生儿独立住院。所需资料：出生原记录及母婴关联，另核patient_id、encounter_id和目标时点。标准结构与专业重点：下方完整骨架按真实内容取用；不得移植母亲体征和用药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新生儿入院记录</w:t>
      </w:r>
    </w:p>
    <w:p>
      <w:pPr>
        <w:pStyle w:val="CodeText"/>
      </w:pPr>
      <w:r>
        <w:t>```text</w:t>
      </w:r>
    </w:p>
    <w:p>
      <w:pPr>
        <w:pStyle w:val="CodeText"/>
      </w:pPr>
      <w:r>
        <w:t>一般资料：【独立患儿标识、本次住院、实际出生日期、年龄、信息来源】</w:t>
      </w:r>
    </w:p>
    <w:p>
      <w:pPr>
        <w:pStyle w:val="CodeText"/>
      </w:pPr>
      <w:r>
        <w:t>主诉：【主要问题与时程】</w:t>
      </w:r>
    </w:p>
    <w:p>
      <w:pPr>
        <w:pStyle w:val="CodeText"/>
      </w:pPr>
      <w:r>
        <w:t>现病史：【起病、演变、院外诊疗、精神摄入排泄】</w:t>
      </w:r>
    </w:p>
    <w:p>
      <w:pPr>
        <w:pStyle w:val="CodeText"/>
      </w:pPr>
      <w:r>
        <w:t>出生及围产史：【可靠胎龄、出生时刻、出生体重、分娩、母孕相关风险、真实复苏】</w:t>
      </w:r>
    </w:p>
    <w:p>
      <w:pPr>
        <w:pStyle w:val="CodeText"/>
      </w:pPr>
      <w:r>
        <w:t>年龄及体重：【小时龄或日龄、月经后年龄如适用、当前实测体重及测量时间】</w:t>
      </w:r>
    </w:p>
    <w:p>
      <w:pPr>
        <w:pStyle w:val="CodeText"/>
      </w:pPr>
      <w:r>
        <w:t>既往及个人史：【真实相关疾病、喂养、生长发育、接种、家族及过敏】</w:t>
      </w:r>
    </w:p>
    <w:p>
      <w:pPr>
        <w:pStyle w:val="CodeText"/>
      </w:pPr>
      <w:r>
        <w:t>体格及专科检查：【当次实际检查与测量条件】</w:t>
      </w:r>
    </w:p>
    <w:p>
      <w:pPr>
        <w:pStyle w:val="CodeText"/>
      </w:pPr>
      <w:r>
        <w:t>辅助检查：【本次已回报报告、时间、数值单位与来源】</w:t>
      </w:r>
    </w:p>
    <w:p>
      <w:pPr>
        <w:pStyle w:val="CodeText"/>
      </w:pPr>
      <w:r>
        <w:t>初步诊断：【确定度及问题排序】</w:t>
      </w:r>
    </w:p>
    <w:p>
      <w:pPr>
        <w:pStyle w:val="CodeText"/>
      </w:pPr>
      <w:r>
        <w:t>诊疗计划：【实际医师拟定检查、治疗、监测与风险沟通计划】</w:t>
      </w:r>
    </w:p>
    <w:p>
      <w:pPr>
        <w:pStyle w:val="CodeText"/>
      </w:pPr>
      <w:r>
        <w:t>```</w:t>
      </w:r>
    </w:p>
    <w:p>
      <w:bookmarkStart w:id="20" w:name="S0020"/>
      <w:pPr>
        <w:pStyle w:val="Heading2"/>
      </w:pPr>
      <w:r>
        <w:t>16 早产儿入院记录</w:t>
      </w:r>
      <w:bookmarkEnd w:id="20"/>
    </w:p>
    <w:p>
      <w:r>
        <w:rPr>
          <w:b w:val="0"/>
        </w:rPr>
        <w:t>适用范围：早产儿住院。所需资料：胎龄、出生及当前体重和成熟度，另核patient_id、encounter_id和目标时点。标准结构与专业重点：下方完整骨架按真实内容取用；出生胎龄与校正年龄不混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早产儿入院记录</w:t>
      </w:r>
    </w:p>
    <w:p>
      <w:pPr>
        <w:pStyle w:val="CodeText"/>
      </w:pPr>
      <w:r>
        <w:t>```text</w:t>
      </w:r>
    </w:p>
    <w:p>
      <w:pPr>
        <w:pStyle w:val="CodeText"/>
      </w:pPr>
      <w:r>
        <w:t>一般资料：【独立患儿标识、本次住院、实际出生日期、年龄、信息来源】</w:t>
      </w:r>
    </w:p>
    <w:p>
      <w:pPr>
        <w:pStyle w:val="CodeText"/>
      </w:pPr>
      <w:r>
        <w:t>主诉：【主要问题与时程】</w:t>
      </w:r>
    </w:p>
    <w:p>
      <w:pPr>
        <w:pStyle w:val="CodeText"/>
      </w:pPr>
      <w:r>
        <w:t>现病史：【起病、演变、院外诊疗、精神摄入排泄】</w:t>
      </w:r>
    </w:p>
    <w:p>
      <w:pPr>
        <w:pStyle w:val="CodeText"/>
      </w:pPr>
      <w:r>
        <w:t>出生及围产史：【可靠胎龄、出生时刻、出生体重、分娩、母孕相关风险、真实复苏】</w:t>
      </w:r>
    </w:p>
    <w:p>
      <w:pPr>
        <w:pStyle w:val="CodeText"/>
      </w:pPr>
      <w:r>
        <w:t>年龄及体重：【小时龄或日龄、月经后年龄如适用、当前实测体重及测量时间】</w:t>
      </w:r>
    </w:p>
    <w:p>
      <w:pPr>
        <w:pStyle w:val="CodeText"/>
      </w:pPr>
      <w:r>
        <w:t>早产专项：【胎龄来源、保温、呼吸暂停、营养、脑眼听力筛查和未闭环任务】</w:t>
      </w:r>
    </w:p>
    <w:p>
      <w:pPr>
        <w:pStyle w:val="CodeText"/>
      </w:pPr>
      <w:r>
        <w:t>既往及个人史：【真实相关疾病、喂养、生长发育、接种、家族及过敏】</w:t>
      </w:r>
    </w:p>
    <w:p>
      <w:pPr>
        <w:pStyle w:val="CodeText"/>
      </w:pPr>
      <w:r>
        <w:t>体格及专科检查：【当次实际检查与测量条件】</w:t>
      </w:r>
    </w:p>
    <w:p>
      <w:pPr>
        <w:pStyle w:val="CodeText"/>
      </w:pPr>
      <w:r>
        <w:t>辅助检查：【本次已回报报告、时间、数值单位与来源】</w:t>
      </w:r>
    </w:p>
    <w:p>
      <w:pPr>
        <w:pStyle w:val="CodeText"/>
      </w:pPr>
      <w:r>
        <w:t>初步诊断：【确定度及问题排序】</w:t>
      </w:r>
    </w:p>
    <w:p>
      <w:pPr>
        <w:pStyle w:val="CodeText"/>
      </w:pPr>
      <w:r>
        <w:t>诊疗计划：【实际医师拟定检查、治疗、监测与风险沟通计划】</w:t>
      </w:r>
    </w:p>
    <w:p>
      <w:pPr>
        <w:pStyle w:val="CodeText"/>
      </w:pPr>
      <w:r>
        <w:t>```</w:t>
      </w:r>
    </w:p>
    <w:p>
      <w:bookmarkStart w:id="21" w:name="S0021"/>
      <w:pPr>
        <w:pStyle w:val="Heading2"/>
      </w:pPr>
      <w:r>
        <w:t>17 NICU入院记录</w:t>
      </w:r>
      <w:bookmarkEnd w:id="21"/>
    </w:p>
    <w:p>
      <w:r>
        <w:rPr>
          <w:b w:val="0"/>
        </w:rPr>
        <w:t>适用范围：危重新生儿转入。所需资料：转入时点、呼吸循环和通路，另核patient_id、encounter_id和目标时点。标准结构与专业重点：下方完整骨架按真实内容取用；危重程度不证明已经插管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NICU入院记录</w:t>
      </w:r>
    </w:p>
    <w:p>
      <w:pPr>
        <w:pStyle w:val="CodeText"/>
      </w:pPr>
      <w:r>
        <w:t>```text</w:t>
      </w:r>
    </w:p>
    <w:p>
      <w:pPr>
        <w:pStyle w:val="CodeText"/>
      </w:pPr>
      <w:r>
        <w:t>一般资料：【独立患儿标识、本次住院、实际出生日期、年龄、信息来源】</w:t>
      </w:r>
    </w:p>
    <w:p>
      <w:pPr>
        <w:pStyle w:val="CodeText"/>
      </w:pPr>
      <w:r>
        <w:t>主诉：【主要问题与时程】</w:t>
      </w:r>
    </w:p>
    <w:p>
      <w:pPr>
        <w:pStyle w:val="CodeText"/>
      </w:pPr>
      <w:r>
        <w:t>现病史：【起病、演变、院外诊疗、精神摄入排泄】</w:t>
      </w:r>
    </w:p>
    <w:p>
      <w:pPr>
        <w:pStyle w:val="CodeText"/>
      </w:pPr>
      <w:r>
        <w:t>出生及围产史：【可靠胎龄、出生时刻、出生体重、分娩、母孕相关风险、真实复苏】</w:t>
      </w:r>
    </w:p>
    <w:p>
      <w:pPr>
        <w:pStyle w:val="CodeText"/>
      </w:pPr>
      <w:r>
        <w:t>年龄及体重：【小时龄或日龄、月经后年龄如适用、当前实测体重及测量时间】</w:t>
      </w:r>
    </w:p>
    <w:p>
      <w:pPr>
        <w:pStyle w:val="CodeText"/>
      </w:pPr>
      <w:r>
        <w:t>早产专项：【胎龄来源、保温、呼吸暂停、营养、脑眼听力筛查和未闭环任务】</w:t>
      </w:r>
    </w:p>
    <w:p>
      <w:pPr>
        <w:pStyle w:val="CodeText"/>
      </w:pPr>
      <w:r>
        <w:t>NICU状态：【实际转入原因时间、当前支持和通路、重大事件及交接来源】</w:t>
      </w:r>
    </w:p>
    <w:p>
      <w:pPr>
        <w:pStyle w:val="CodeText"/>
      </w:pPr>
      <w:r>
        <w:t>既往及个人史：【真实相关疾病、喂养、生长发育、接种、家族及过敏】</w:t>
      </w:r>
    </w:p>
    <w:p>
      <w:pPr>
        <w:pStyle w:val="CodeText"/>
      </w:pPr>
      <w:r>
        <w:t>体格及专科检查：【当次实际检查与测量条件】</w:t>
      </w:r>
    </w:p>
    <w:p>
      <w:pPr>
        <w:pStyle w:val="CodeText"/>
      </w:pPr>
      <w:r>
        <w:t>辅助检查：【本次已回报报告、时间、数值单位与来源】</w:t>
      </w:r>
    </w:p>
    <w:p>
      <w:pPr>
        <w:pStyle w:val="CodeText"/>
      </w:pPr>
      <w:r>
        <w:t>初步诊断：【确定度及问题排序】</w:t>
      </w:r>
    </w:p>
    <w:p>
      <w:pPr>
        <w:pStyle w:val="CodeText"/>
      </w:pPr>
      <w:r>
        <w:t>诊疗计划：【实际医师拟定检查、治疗、监测与风险沟通计划】</w:t>
      </w:r>
    </w:p>
    <w:p>
      <w:pPr>
        <w:pStyle w:val="CodeText"/>
      </w:pPr>
      <w:r>
        <w:t>```</w:t>
      </w:r>
    </w:p>
    <w:p>
      <w:bookmarkStart w:id="22" w:name="S0022"/>
      <w:pPr>
        <w:pStyle w:val="Heading2"/>
      </w:pPr>
      <w:r>
        <w:t>18 再次或多次入院记录</w:t>
      </w:r>
      <w:bookmarkEnd w:id="22"/>
    </w:p>
    <w:p>
      <w:r>
        <w:rPr>
          <w:b w:val="0"/>
        </w:rPr>
        <w:t>适用范围：同一患儿新住院。所需资料：旧住院摘要及本次新增事实，另核patient_id、encounter_id和目标时点。标准结构与专业重点：下方完整骨架按真实内容取用；不继承上次培养和药物为本次当前结果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再次或多次入院记录</w:t>
      </w:r>
    </w:p>
    <w:p>
      <w:pPr>
        <w:pStyle w:val="CodeText"/>
      </w:pPr>
      <w:r>
        <w:t>```text</w:t>
      </w:r>
    </w:p>
    <w:p>
      <w:pPr>
        <w:pStyle w:val="CodeText"/>
      </w:pPr>
      <w:r>
        <w:t>一般资料：【独立患儿标识、本次住院、实际出生日期、年龄、信息来源】</w:t>
      </w:r>
    </w:p>
    <w:p>
      <w:pPr>
        <w:pStyle w:val="CodeText"/>
      </w:pPr>
      <w:r>
        <w:t>主诉：【主要问题与时程】</w:t>
      </w:r>
    </w:p>
    <w:p>
      <w:pPr>
        <w:pStyle w:val="CodeText"/>
      </w:pPr>
      <w:r>
        <w:t>现病史：【起病、演变、院外诊疗、精神摄入排泄】</w:t>
      </w:r>
    </w:p>
    <w:p>
      <w:pPr>
        <w:pStyle w:val="CodeText"/>
      </w:pPr>
      <w:r>
        <w:t>既往及个人史：【真实相关疾病、喂养、生长发育、接种、家族及过敏】</w:t>
      </w:r>
    </w:p>
    <w:p>
      <w:pPr>
        <w:pStyle w:val="CodeText"/>
      </w:pPr>
      <w:r>
        <w:t>体格及专科检查：【当次实际检查与测量条件】</w:t>
      </w:r>
    </w:p>
    <w:p>
      <w:pPr>
        <w:pStyle w:val="CodeText"/>
      </w:pPr>
      <w:r>
        <w:t>辅助检查：【本次已回报报告、时间、数值单位与来源】</w:t>
      </w:r>
    </w:p>
    <w:p>
      <w:pPr>
        <w:pStyle w:val="CodeText"/>
      </w:pPr>
      <w:r>
        <w:t>初步诊断：【确定度及问题排序】</w:t>
      </w:r>
    </w:p>
    <w:p>
      <w:pPr>
        <w:pStyle w:val="CodeText"/>
      </w:pPr>
      <w:r>
        <w:t>诊疗计划：【实际医师拟定检查、治疗、监测与风险沟通计划】</w:t>
      </w:r>
    </w:p>
    <w:p>
      <w:pPr>
        <w:pStyle w:val="CodeText"/>
      </w:pPr>
      <w:r>
        <w:t>既往住院引用：【住院次、日期及作为既往史的内容】</w:t>
      </w:r>
    </w:p>
    <w:p>
      <w:pPr>
        <w:pStyle w:val="CodeText"/>
      </w:pPr>
      <w:r>
        <w:t>```</w:t>
      </w:r>
    </w:p>
    <w:p>
      <w:bookmarkStart w:id="23" w:name="S0023"/>
      <w:pPr>
        <w:pStyle w:val="Heading2"/>
      </w:pPr>
      <w:r>
        <w:t>19 首次病程记录</w:t>
      </w:r>
      <w:bookmarkEnd w:id="23"/>
    </w:p>
    <w:p>
      <w:r>
        <w:rPr>
          <w:b w:val="0"/>
        </w:rPr>
        <w:t>适用范围：住院首次归纳。所需资料：病史查体、回报、诊断与实际医师计划，另核patient_id、encounter_id和目标时点。标准结构与专业重点：下方完整骨架按真实内容取用；无证据时不强填分型和剂量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首次病程记录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病例特点：【年龄、发病及本次实查、已知检查】</w:t>
      </w:r>
    </w:p>
    <w:p>
      <w:pPr>
        <w:pStyle w:val="CodeText"/>
      </w:pPr>
      <w:r>
        <w:t>诊断依据：【证据逐项对应及确定度】</w:t>
      </w:r>
    </w:p>
    <w:p>
      <w:pPr>
        <w:pStyle w:val="CodeText"/>
      </w:pPr>
      <w:r>
        <w:t>鉴别诊断：【具体支持、反对及未决证据】</w:t>
      </w:r>
    </w:p>
    <w:p>
      <w:pPr>
        <w:pStyle w:val="CodeText"/>
      </w:pPr>
      <w:r>
        <w:t>诊疗计划：【医师确认的检查、治疗和监测】</w:t>
      </w:r>
    </w:p>
    <w:p>
      <w:pPr>
        <w:pStyle w:val="CodeText"/>
      </w:pPr>
      <w:r>
        <w:t>风险及沟通：【实际评估与沟通状态】</w:t>
      </w:r>
    </w:p>
    <w:p>
      <w:pPr>
        <w:pStyle w:val="CodeText"/>
      </w:pPr>
      <w:r>
        <w:t>```</w:t>
      </w:r>
    </w:p>
    <w:p>
      <w:bookmarkStart w:id="24" w:name="S0024"/>
      <w:pPr>
        <w:pStyle w:val="Heading2"/>
      </w:pPr>
      <w:r>
        <w:t>20 日常病程记录</w:t>
      </w:r>
      <w:bookmarkEnd w:id="24"/>
    </w:p>
    <w:p>
      <w:r>
        <w:rPr>
          <w:b w:val="0"/>
        </w:rPr>
        <w:t>适用范围：每日动态记录。所需资料：当日症状实查、检查和执行，另核patient_id、encounter_id和目标时点。标准结构与专业重点：下方完整骨架按真实内容取用；连续一段且保留历史结果日期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日常病程记录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患儿【当日症状和来源】，查体【当次实测及专科所见】。辅助检查【实际日期结果及意义】。目前考虑【诊断证据和变化】，实际治疗、喂养及呼吸支持【核实状态】，处理反应【真实观察】。后续【医师实际计划与监测】。</w:t>
      </w:r>
    </w:p>
    <w:p>
      <w:pPr>
        <w:pStyle w:val="CodeText"/>
      </w:pPr>
      <w:r>
        <w:t>```</w:t>
      </w:r>
    </w:p>
    <w:p>
      <w:bookmarkStart w:id="25" w:name="S0025"/>
      <w:pPr>
        <w:pStyle w:val="Heading2"/>
      </w:pPr>
      <w:r>
        <w:t>21 主治医师查房记录</w:t>
      </w:r>
      <w:bookmarkEnd w:id="25"/>
    </w:p>
    <w:p>
      <w:r>
        <w:rPr>
          <w:b w:val="0"/>
        </w:rPr>
        <w:t>适用范围：真实主治查房。所需资料：姓名、实查、执行和近期意见，另核patient_id、encounter_id和目标时点。标准结构与专业重点：下方完整骨架按真实内容取用；不能虚构上级到场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主治医师查房记录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今日随【姓名】主治医师查房，患儿【症状与实查】。检查【已知结果】。主治医师分析：【诊断证据、当日治疗执行和短期监测真实意见】。目前【实际支持、喂养及处理】，后续【核定计划】。</w:t>
      </w:r>
    </w:p>
    <w:p>
      <w:pPr>
        <w:pStyle w:val="CodeText"/>
      </w:pPr>
      <w:r>
        <w:t>```</w:t>
      </w:r>
    </w:p>
    <w:p>
      <w:bookmarkStart w:id="26" w:name="S0026"/>
      <w:pPr>
        <w:pStyle w:val="Heading2"/>
      </w:pPr>
      <w:r>
        <w:t>22 副主任医师查房记录</w:t>
      </w:r>
      <w:bookmarkEnd w:id="26"/>
    </w:p>
    <w:p>
      <w:r>
        <w:rPr>
          <w:b w:val="0"/>
        </w:rPr>
        <w:t>适用范围：真实副主任查房。所需资料：实际病因鉴别及风险权衡意见，另核patient_id、encounter_id和目标时点。标准结构与专业重点：下方完整骨架按真实内容取用；不能仅替换主治职称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副主任医师查房记录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姓名】副主任医师查房，患儿【症状实查及检查】。副主任医师分析：【病因鉴别、适龄严重度、治疗合理性和用药液体风险的真实意见】。目前【执行情况及反应】，后续【实际调整条件及复评计划】。</w:t>
      </w:r>
    </w:p>
    <w:p>
      <w:pPr>
        <w:pStyle w:val="CodeText"/>
      </w:pPr>
      <w:r>
        <w:t>```</w:t>
      </w:r>
    </w:p>
    <w:p>
      <w:bookmarkStart w:id="27" w:name="S0027"/>
      <w:pPr>
        <w:pStyle w:val="Heading2"/>
      </w:pPr>
      <w:r>
        <w:t>23 主任医师查房记录</w:t>
      </w:r>
      <w:bookmarkEnd w:id="27"/>
    </w:p>
    <w:p>
      <w:r>
        <w:rPr>
          <w:b w:val="0"/>
        </w:rPr>
        <w:t>适用范围：真实主任查房。所需资料：重大诊断与策略及预后意见，另核patient_id、encounter_id和目标时点。标准结构与专业重点：下方完整骨架按真实内容取用；没有真实意见只在框外标拟稿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主任医师查房记录</w:t>
      </w:r>
    </w:p>
    <w:p>
      <w:pPr>
        <w:pStyle w:val="CodeText"/>
      </w:pPr>
      <w:r>
        <w:t>```text</w:t>
      </w:r>
    </w:p>
    <w:p>
      <w:pPr>
        <w:pStyle w:val="CodeText"/>
      </w:pPr>
      <w:r>
        <w:t>今日随【姓名】主任医师查房，患儿【病情、实查及关键证据】。主任医师分析：【疑难证据复核、重大治疗策略、跨学科及远期发育预后的真实意见】。目前【实际支持和执行】，后续【策略条件、替代方案及转归计划】。</w:t>
      </w:r>
    </w:p>
    <w:p>
      <w:pPr>
        <w:pStyle w:val="CodeText"/>
      </w:pPr>
      <w:r>
        <w:t>```</w:t>
      </w:r>
    </w:p>
    <w:p>
      <w:bookmarkStart w:id="28" w:name="S0028"/>
      <w:pPr>
        <w:pStyle w:val="Heading2"/>
      </w:pPr>
      <w:r>
        <w:t>24 诊疗方案</w:t>
      </w:r>
      <w:bookmarkEnd w:id="28"/>
    </w:p>
    <w:p>
      <w:r>
        <w:rPr>
          <w:b w:val="0"/>
        </w:rPr>
        <w:t>适用范围：制定和复评计划。所需资料：问题证据、年龄体重和医师决定，另核patient_id、encounter_id和目标时点。标准结构与专业重点：下方完整骨架按真实内容取用；计划不能写已经实施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诊疗方案</w:t>
      </w:r>
    </w:p>
    <w:p>
      <w:pPr>
        <w:pStyle w:val="CodeText"/>
      </w:pPr>
      <w:r>
        <w:t>```text</w:t>
      </w:r>
    </w:p>
    <w:p>
      <w:pPr>
        <w:pStyle w:val="CodeText"/>
      </w:pPr>
      <w:r>
        <w:t>当前主要问题【证据】，拟定【检查治疗营养与支持方案】，依据【适龄证据及条件】，执行前需【药学或操作核对】，监测【指标、频率及调整条件】。</w:t>
      </w:r>
    </w:p>
    <w:p>
      <w:pPr>
        <w:pStyle w:val="CodeText"/>
      </w:pPr>
      <w:r>
        <w:t>```</w:t>
      </w:r>
    </w:p>
    <w:p>
      <w:bookmarkStart w:id="29" w:name="S0029"/>
      <w:pPr>
        <w:pStyle w:val="Heading2"/>
      </w:pPr>
      <w:r>
        <w:t>25 诊疗风险</w:t>
      </w:r>
      <w:bookmarkEnd w:id="29"/>
    </w:p>
    <w:p>
      <w:r>
        <w:rPr>
          <w:b w:val="0"/>
        </w:rPr>
        <w:t>适用范围：风险评估和沟通。所需资料：具体病情、操作药物及实际沟通，另核patient_id、encounter_id和目标时点。标准结构与专业重点：下方完整骨架按真实内容取用；风险不等于已发生并发症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诊疗风险</w:t>
      </w:r>
    </w:p>
    <w:p>
      <w:pPr>
        <w:pStyle w:val="CodeText"/>
      </w:pPr>
      <w:r>
        <w:t>```text</w:t>
      </w:r>
    </w:p>
    <w:p>
      <w:pPr>
        <w:pStyle w:val="CodeText"/>
      </w:pPr>
      <w:r>
        <w:t>风险评估：【本例年龄、疾病及治疗相关风险与依据】。备选策略及监测【实际医师意见】。沟通对象、时间、内容与反馈【实际记录】，签署状态【核实】。</w:t>
      </w:r>
    </w:p>
    <w:p>
      <w:pPr>
        <w:pStyle w:val="CodeText"/>
      </w:pPr>
      <w:r>
        <w:t>```</w:t>
      </w:r>
    </w:p>
    <w:p>
      <w:bookmarkStart w:id="30" w:name="S0030"/>
      <w:pPr>
        <w:pStyle w:val="Heading2"/>
      </w:pPr>
      <w:r>
        <w:t>26 治疗调整病程</w:t>
      </w:r>
      <w:bookmarkEnd w:id="30"/>
    </w:p>
    <w:p>
      <w:r>
        <w:rPr>
          <w:b w:val="0"/>
        </w:rPr>
        <w:t>适用范围：药物液体营养变化。所需资料：调整前后实际状态及理由，另核patient_id、encounter_id和目标时点。标准结构与专业重点：下方完整骨架按真实内容取用；暂停停用取消恢复分开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治疗调整病程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患儿【当次状态及检查】，因【真实依据】由【实际医师】拟将【原方案】调整为【新方案及条件】。医嘱状态【已开或拟定】，实际执行【核实时间及内容】，反应【真实观察】，后续【监测】。</w:t>
      </w:r>
    </w:p>
    <w:p>
      <w:pPr>
        <w:pStyle w:val="CodeText"/>
      </w:pPr>
      <w:r>
        <w:t>```</w:t>
      </w:r>
    </w:p>
    <w:p>
      <w:bookmarkStart w:id="31" w:name="S0031"/>
      <w:pPr>
        <w:pStyle w:val="Heading2"/>
      </w:pPr>
      <w:r>
        <w:t>27 特殊检查结果回报病程</w:t>
      </w:r>
      <w:bookmarkEnd w:id="31"/>
    </w:p>
    <w:p>
      <w:r>
        <w:rPr>
          <w:b w:val="0"/>
        </w:rPr>
        <w:t>适用范围：新结果已可知。所需资料：采样回报时点、原文及意义，另核patient_id、encounter_id和目标时点。标准结构与专业重点：下方完整骨架按真实内容取用；回报不能倒写进过去病程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特殊检查结果回报病程</w:t>
      </w:r>
    </w:p>
    <w:p>
      <w:pPr>
        <w:pStyle w:val="CodeText"/>
      </w:pPr>
      <w:r>
        <w:t>```text</w:t>
      </w:r>
    </w:p>
    <w:p>
      <w:pPr>
        <w:pStyle w:val="CodeText"/>
      </w:pPr>
      <w:r>
        <w:t>【检查时间】的【项目】于【实际回报时间】回报【结果与单位】，结合【本例表现】支持【诊断确定度】，仍需鉴别【问题】。原诊断【状态】，医师据此【实际计划】，执行情况【核实】。</w:t>
      </w:r>
    </w:p>
    <w:p>
      <w:pPr>
        <w:pStyle w:val="CodeText"/>
      </w:pPr>
      <w:r>
        <w:t>```</w:t>
      </w:r>
    </w:p>
    <w:p>
      <w:bookmarkStart w:id="32" w:name="S0032"/>
      <w:pPr>
        <w:pStyle w:val="Heading2"/>
      </w:pPr>
      <w:r>
        <w:t>28 呼吸支持调整病程</w:t>
      </w:r>
      <w:bookmarkEnd w:id="32"/>
    </w:p>
    <w:p>
      <w:r>
        <w:rPr>
          <w:b w:val="0"/>
        </w:rPr>
        <w:t>适用范围：氧疗或通气调整。所需资料：调整理由、前后参数与实际时点，另核patient_id、encounter_id和目标时点。标准结构与专业重点：下方完整骨架按真实内容取用；缺失参数框外核实不补造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呼吸支持调整病程</w:t>
      </w:r>
    </w:p>
    <w:p>
      <w:pPr>
        <w:pStyle w:val="CodeText"/>
      </w:pPr>
      <w:r>
        <w:t>```text</w:t>
      </w:r>
    </w:p>
    <w:p>
      <w:pPr>
        <w:pStyle w:val="CodeText"/>
      </w:pPr>
      <w:r>
        <w:t>于【时点】因【真实病情和血气】由【原支持及参数】调整为【实际新模式参数】。调整后【SpO2、呼吸做功、血气及循环反应的实测】，后续【复评时间与升级降阶条件】。</w:t>
      </w:r>
    </w:p>
    <w:p>
      <w:pPr>
        <w:pStyle w:val="CodeText"/>
      </w:pPr>
      <w:r>
        <w:t>```</w:t>
      </w:r>
    </w:p>
    <w:p>
      <w:bookmarkStart w:id="33" w:name="S0033"/>
      <w:pPr>
        <w:pStyle w:val="Heading2"/>
      </w:pPr>
      <w:r>
        <w:t>29 特殊医学操作前记录</w:t>
      </w:r>
      <w:bookmarkEnd w:id="33"/>
    </w:p>
    <w:p>
      <w:r>
        <w:rPr>
          <w:b w:val="0"/>
        </w:rPr>
        <w:t>适用范围：拟行操作。所需资料：适应证、禁忌、身份、凝血等所需资料，另核patient_id、encounter_id和目标时点。标准结构与专业重点：下方完整骨架按真实内容取用；签署不证明操作已实施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特殊医学操作前记录</w:t>
      </w:r>
    </w:p>
    <w:p>
      <w:pPr>
        <w:pStyle w:val="CodeText"/>
      </w:pPr>
      <w:r>
        <w:t>```text</w:t>
      </w:r>
    </w:p>
    <w:p>
      <w:pPr>
        <w:pStyle w:val="CodeText"/>
      </w:pPr>
      <w:r>
        <w:t>操作计划：【真实项目、目的及状态】</w:t>
      </w:r>
    </w:p>
    <w:p>
      <w:pPr>
        <w:pStyle w:val="CodeText"/>
      </w:pPr>
      <w:r>
        <w:t>适应证与风险：【具体病情及替代方案】</w:t>
      </w:r>
    </w:p>
    <w:p>
      <w:pPr>
        <w:pStyle w:val="CodeText"/>
      </w:pPr>
      <w:r>
        <w:t>操作前核对：【身份、部位、实际检查与监护准备】</w:t>
      </w:r>
    </w:p>
    <w:p>
      <w:pPr>
        <w:pStyle w:val="CodeText"/>
      </w:pPr>
      <w:r>
        <w:t>知情沟通：【对象时间反馈与签署真实状态】</w:t>
      </w:r>
    </w:p>
    <w:p>
      <w:pPr>
        <w:pStyle w:val="CodeText"/>
      </w:pPr>
      <w:r>
        <w:t>后续安排：【操作者及监测计划】</w:t>
      </w:r>
    </w:p>
    <w:p>
      <w:pPr>
        <w:pStyle w:val="CodeText"/>
      </w:pPr>
      <w:r>
        <w:t>```</w:t>
      </w:r>
    </w:p>
    <w:p>
      <w:bookmarkStart w:id="34" w:name="S0034"/>
      <w:pPr>
        <w:pStyle w:val="Heading2"/>
      </w:pPr>
      <w:r>
        <w:t>30 操作后首次病程</w:t>
      </w:r>
      <w:bookmarkEnd w:id="34"/>
    </w:p>
    <w:p>
      <w:r>
        <w:rPr>
          <w:b w:val="0"/>
        </w:rPr>
        <w:t>适用范围：已实施操作后。所需资料：实际操作记录及即时复查，另核patient_id、encounter_id和目标时点。标准结构与专业重点：下方完整骨架按真实内容取用；未提供记录不能生成已完成操作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操作后首次病程</w:t>
      </w:r>
    </w:p>
    <w:p>
      <w:pPr>
        <w:pStyle w:val="CodeText"/>
      </w:pPr>
      <w:r>
        <w:t>```text</w:t>
      </w:r>
    </w:p>
    <w:p>
      <w:pPr>
        <w:pStyle w:val="CodeText"/>
      </w:pPr>
      <w:r>
        <w:t>操作经过：【实际开始结束、操作者、部位和关键事实】</w:t>
      </w:r>
    </w:p>
    <w:p>
      <w:pPr>
        <w:pStyle w:val="CodeText"/>
      </w:pPr>
      <w:r>
        <w:t>操作结果：【真实所见、取样及装置】</w:t>
      </w:r>
    </w:p>
    <w:p>
      <w:pPr>
        <w:pStyle w:val="CodeText"/>
      </w:pPr>
      <w:r>
        <w:t>操作后状态：【即时查体监测】</w:t>
      </w:r>
    </w:p>
    <w:p>
      <w:pPr>
        <w:pStyle w:val="CodeText"/>
      </w:pPr>
      <w:r>
        <w:t>并发症观察：【实际发现及未完成评估】</w:t>
      </w:r>
    </w:p>
    <w:p>
      <w:pPr>
        <w:pStyle w:val="CodeText"/>
      </w:pPr>
      <w:r>
        <w:t>后续：【医师计划和未回结果】</w:t>
      </w:r>
    </w:p>
    <w:p>
      <w:pPr>
        <w:pStyle w:val="CodeText"/>
      </w:pPr>
      <w:r>
        <w:t>```</w:t>
      </w:r>
    </w:p>
    <w:p>
      <w:bookmarkStart w:id="35" w:name="S0035"/>
      <w:pPr>
        <w:pStyle w:val="Heading2"/>
      </w:pPr>
      <w:r>
        <w:t>31 会诊申请</w:t>
      </w:r>
      <w:bookmarkEnd w:id="35"/>
    </w:p>
    <w:p>
      <w:r>
        <w:rPr>
          <w:b w:val="0"/>
        </w:rPr>
        <w:t>适用范围：请求专科协作。所需资料：患者状态、已知证据及具体问题，另核patient_id、encounter_id和目标时点。标准结构与专业重点：下方完整骨架按真实内容取用；申请不等于会诊已发生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会诊申请</w:t>
      </w:r>
    </w:p>
    <w:p>
      <w:pPr>
        <w:pStyle w:val="CodeText"/>
      </w:pPr>
      <w:r>
        <w:t>```text</w:t>
      </w:r>
    </w:p>
    <w:p>
      <w:pPr>
        <w:pStyle w:val="CodeText"/>
      </w:pPr>
      <w:r>
        <w:t>申请原因：【当前问题及危急程度】</w:t>
      </w:r>
    </w:p>
    <w:p>
      <w:pPr>
        <w:pStyle w:val="CodeText"/>
      </w:pPr>
      <w:r>
        <w:t>病例摘要：【年龄病史、实查、检查及治疗状态】</w:t>
      </w:r>
    </w:p>
    <w:p>
      <w:pPr>
        <w:pStyle w:val="CodeText"/>
      </w:pPr>
      <w:r>
        <w:t>请求解决：【具体诊断或治疗问题】</w:t>
      </w:r>
    </w:p>
    <w:p>
      <w:pPr>
        <w:pStyle w:val="CodeText"/>
      </w:pPr>
      <w:r>
        <w:t>申请时间及方式：【真实】</w:t>
      </w:r>
    </w:p>
    <w:p>
      <w:pPr>
        <w:pStyle w:val="CodeText"/>
      </w:pPr>
      <w:r>
        <w:t>```</w:t>
      </w:r>
    </w:p>
    <w:p>
      <w:bookmarkStart w:id="36" w:name="S0036"/>
      <w:pPr>
        <w:pStyle w:val="Heading2"/>
      </w:pPr>
      <w:r>
        <w:t>32 会诊记录</w:t>
      </w:r>
      <w:bookmarkEnd w:id="36"/>
    </w:p>
    <w:p>
      <w:r>
        <w:rPr>
          <w:b w:val="0"/>
        </w:rPr>
        <w:t>适用范围：实际会诊完成。所需资料：会诊医师、时间、实查和意见，另核patient_id、encounter_id和目标时点。标准结构与专业重点：下方完整骨架按真实内容取用；建议与已执行分开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会诊记录</w:t>
      </w:r>
    </w:p>
    <w:p>
      <w:pPr>
        <w:pStyle w:val="CodeText"/>
      </w:pPr>
      <w:r>
        <w:t>```text</w:t>
      </w:r>
    </w:p>
    <w:p>
      <w:pPr>
        <w:pStyle w:val="CodeText"/>
      </w:pPr>
      <w:r>
        <w:t>会诊时间与人员：【实际】</w:t>
      </w:r>
    </w:p>
    <w:p>
      <w:pPr>
        <w:pStyle w:val="CodeText"/>
      </w:pPr>
      <w:r>
        <w:t>会诊所见及资料：【真实】</w:t>
      </w:r>
    </w:p>
    <w:p>
      <w:pPr>
        <w:pStyle w:val="CodeText"/>
      </w:pPr>
      <w:r>
        <w:t>会诊分析：【具体证据及确定度】</w:t>
      </w:r>
    </w:p>
    <w:p>
      <w:pPr>
        <w:pStyle w:val="CodeText"/>
      </w:pPr>
      <w:r>
        <w:t>会诊建议：【真实方案及条件】</w:t>
      </w:r>
    </w:p>
    <w:p>
      <w:pPr>
        <w:pStyle w:val="CodeText"/>
      </w:pPr>
      <w:r>
        <w:t>执行反馈：【实际采纳和实施状态】</w:t>
      </w:r>
    </w:p>
    <w:p>
      <w:pPr>
        <w:pStyle w:val="CodeText"/>
      </w:pPr>
      <w:r>
        <w:t>```</w:t>
      </w:r>
    </w:p>
    <w:p>
      <w:bookmarkStart w:id="37" w:name="S0037"/>
      <w:pPr>
        <w:pStyle w:val="Heading2"/>
      </w:pPr>
      <w:r>
        <w:t>33 疑难病例讨论</w:t>
      </w:r>
      <w:bookmarkEnd w:id="37"/>
    </w:p>
    <w:p>
      <w:r>
        <w:rPr>
          <w:b w:val="0"/>
        </w:rPr>
        <w:t>适用范围：真实病例讨论。所需资料：参会者、问题、各方意见与结论，另核patient_id、encounter_id和目标时点。标准结构与专业重点：下方完整骨架按真实内容取用；不能自动生成参会发言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疑难病例讨论</w:t>
      </w:r>
    </w:p>
    <w:p>
      <w:pPr>
        <w:pStyle w:val="CodeText"/>
      </w:pPr>
      <w:r>
        <w:t>```text</w:t>
      </w:r>
    </w:p>
    <w:p>
      <w:pPr>
        <w:pStyle w:val="CodeText"/>
      </w:pPr>
      <w:r>
        <w:t>讨论时间地点及人员：【真实】</w:t>
      </w:r>
    </w:p>
    <w:p>
      <w:pPr>
        <w:pStyle w:val="CodeText"/>
      </w:pPr>
      <w:r>
        <w:t>病例摘要：【已知事实和困难】</w:t>
      </w:r>
    </w:p>
    <w:p>
      <w:pPr>
        <w:pStyle w:val="CodeText"/>
      </w:pPr>
      <w:r>
        <w:t>讨论问题：【待决问题】</w:t>
      </w:r>
    </w:p>
    <w:p>
      <w:pPr>
        <w:pStyle w:val="CodeText"/>
      </w:pPr>
      <w:r>
        <w:t>实际发言：【按人员归属】</w:t>
      </w:r>
    </w:p>
    <w:p>
      <w:pPr>
        <w:pStyle w:val="CodeText"/>
      </w:pPr>
      <w:r>
        <w:t>讨论结论：【共识、分歧及下一步责任】</w:t>
      </w:r>
    </w:p>
    <w:p>
      <w:pPr>
        <w:pStyle w:val="CodeText"/>
      </w:pPr>
      <w:r>
        <w:t>```</w:t>
      </w:r>
    </w:p>
    <w:p>
      <w:bookmarkStart w:id="38" w:name="S0038"/>
      <w:pPr>
        <w:pStyle w:val="Heading2"/>
      </w:pPr>
      <w:r>
        <w:t>34 病危病重记录</w:t>
      </w:r>
      <w:bookmarkEnd w:id="38"/>
    </w:p>
    <w:p>
      <w:r>
        <w:rPr>
          <w:b w:val="0"/>
        </w:rPr>
        <w:t>适用范围：病情风险及告知。所需资料：严重度证据、医师决定及沟通，另核patient_id、encounter_id和目标时点。标准结构与专业重点：下方完整骨架按真实内容取用；通知书签署不能补造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病危病重记录</w:t>
      </w:r>
    </w:p>
    <w:p>
      <w:pPr>
        <w:pStyle w:val="CodeText"/>
      </w:pPr>
      <w:r>
        <w:t>```text</w:t>
      </w:r>
    </w:p>
    <w:p>
      <w:pPr>
        <w:pStyle w:val="CodeText"/>
      </w:pPr>
      <w:r>
        <w:t>病情变化及时间：【真实】</w:t>
      </w:r>
    </w:p>
    <w:p>
      <w:pPr>
        <w:pStyle w:val="CodeText"/>
      </w:pPr>
      <w:r>
        <w:t>评估依据：【症状体征和检查】</w:t>
      </w:r>
    </w:p>
    <w:p>
      <w:pPr>
        <w:pStyle w:val="CodeText"/>
      </w:pPr>
      <w:r>
        <w:t>当前判断：【病危病重程度及依据】</w:t>
      </w:r>
    </w:p>
    <w:p>
      <w:pPr>
        <w:pStyle w:val="CodeText"/>
      </w:pPr>
      <w:r>
        <w:t>实际处理与监测：【执行和反应】</w:t>
      </w:r>
    </w:p>
    <w:p>
      <w:pPr>
        <w:pStyle w:val="CodeText"/>
      </w:pPr>
      <w:r>
        <w:t>沟通及后续：【真实状态】</w:t>
      </w:r>
    </w:p>
    <w:p>
      <w:pPr>
        <w:pStyle w:val="CodeText"/>
      </w:pPr>
      <w:r>
        <w:t>```</w:t>
      </w:r>
    </w:p>
    <w:p>
      <w:bookmarkStart w:id="39" w:name="S0039"/>
      <w:pPr>
        <w:pStyle w:val="Heading2"/>
      </w:pPr>
      <w:r>
        <w:t>35 抢救记录</w:t>
      </w:r>
      <w:bookmarkEnd w:id="39"/>
    </w:p>
    <w:p>
      <w:r>
        <w:rPr>
          <w:b w:val="0"/>
        </w:rPr>
        <w:t>适用范围：实际抢救事件。所需资料：分钟级事件、措施剂量途径和反应，另核patient_id、encounter_id和目标时点。标准结构与专业重点：下方完整骨架按真实内容取用；不补标准药物和成功结局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抢救记录</w:t>
      </w:r>
    </w:p>
    <w:p>
      <w:pPr>
        <w:pStyle w:val="CodeText"/>
      </w:pPr>
      <w:r>
        <w:t>```text</w:t>
      </w:r>
    </w:p>
    <w:p>
      <w:pPr>
        <w:pStyle w:val="CodeText"/>
      </w:pPr>
      <w:r>
        <w:t>抢救开始及结束：【真实事件时点】</w:t>
      </w:r>
    </w:p>
    <w:p>
      <w:pPr>
        <w:pStyle w:val="CodeText"/>
      </w:pPr>
      <w:r>
        <w:t>危急表现及初始判断：【当时事实】</w:t>
      </w:r>
    </w:p>
    <w:p>
      <w:pPr>
        <w:pStyle w:val="CodeText"/>
      </w:pPr>
      <w:r>
        <w:t>抢救经过：【逐事件时间、实际评估、药物剂量途径、操作及反应】</w:t>
      </w:r>
    </w:p>
    <w:p>
      <w:pPr>
        <w:pStyle w:val="CodeText"/>
      </w:pPr>
      <w:r>
        <w:t>结果与再评估：【真实】</w:t>
      </w:r>
    </w:p>
    <w:p>
      <w:pPr>
        <w:pStyle w:val="CodeText"/>
      </w:pPr>
      <w:r>
        <w:t>参与人员及后续：【实际】</w:t>
      </w:r>
    </w:p>
    <w:p>
      <w:pPr>
        <w:pStyle w:val="CodeText"/>
      </w:pPr>
      <w:r>
        <w:t>补记说明：【如实际补记则保留记录时点与原因】</w:t>
      </w:r>
    </w:p>
    <w:p>
      <w:pPr>
        <w:pStyle w:val="CodeText"/>
      </w:pPr>
      <w:r>
        <w:t>```</w:t>
      </w:r>
    </w:p>
    <w:p>
      <w:bookmarkStart w:id="40" w:name="S0040"/>
      <w:pPr>
        <w:pStyle w:val="Heading2"/>
      </w:pPr>
      <w:r>
        <w:t>36 PICU转入记录</w:t>
      </w:r>
      <w:bookmarkEnd w:id="40"/>
    </w:p>
    <w:p>
      <w:r>
        <w:rPr>
          <w:b w:val="0"/>
        </w:rPr>
        <w:t>适用范围：实际转入。所需资料：转入时间、病情及交接，另核patient_id、encounter_id和目标时点。标准结构与专业重点：下方完整骨架按真实内容取用；病情危重不证明已转入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PICU转入记录</w:t>
      </w:r>
    </w:p>
    <w:p>
      <w:pPr>
        <w:pStyle w:val="CodeText"/>
      </w:pPr>
      <w:r>
        <w:t>```text</w:t>
      </w:r>
    </w:p>
    <w:p>
      <w:pPr>
        <w:pStyle w:val="CodeText"/>
      </w:pPr>
      <w:r>
        <w:t>转入时间及原因：【真实】</w:t>
      </w:r>
    </w:p>
    <w:p>
      <w:pPr>
        <w:pStyle w:val="CodeText"/>
      </w:pPr>
      <w:r>
        <w:t>转入前诊治与事件：【来源】</w:t>
      </w:r>
    </w:p>
    <w:p>
      <w:pPr>
        <w:pStyle w:val="CodeText"/>
      </w:pPr>
      <w:r>
        <w:t>转入评估：【气道呼吸循环神经、年龄体重及检查】</w:t>
      </w:r>
    </w:p>
    <w:p>
      <w:pPr>
        <w:pStyle w:val="CodeText"/>
      </w:pPr>
      <w:r>
        <w:t>当前支持及装置：【实际】</w:t>
      </w:r>
    </w:p>
    <w:p>
      <w:pPr>
        <w:pStyle w:val="CodeText"/>
      </w:pPr>
      <w:r>
        <w:t>主要问题及计划：【核定】</w:t>
      </w:r>
    </w:p>
    <w:p>
      <w:pPr>
        <w:pStyle w:val="CodeText"/>
      </w:pPr>
      <w:r>
        <w:t>交接和沟通：【真实】</w:t>
      </w:r>
    </w:p>
    <w:p>
      <w:pPr>
        <w:pStyle w:val="CodeText"/>
      </w:pPr>
      <w:r>
        <w:t>```</w:t>
      </w:r>
    </w:p>
    <w:p>
      <w:bookmarkStart w:id="41" w:name="S0041"/>
      <w:pPr>
        <w:pStyle w:val="Heading2"/>
      </w:pPr>
      <w:r>
        <w:t>37 PICU转出记录</w:t>
      </w:r>
      <w:bookmarkEnd w:id="41"/>
    </w:p>
    <w:p>
      <w:r>
        <w:rPr>
          <w:b w:val="0"/>
        </w:rPr>
        <w:t>适用范围：实际转出。所需资料：稳定依据、支持、药物与接收，另核patient_id、encounter_id和目标时点。标准结构与专业重点：下方完整骨架按真实内容取用；转出计划与实际转出分开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PICU转出记录</w:t>
      </w:r>
    </w:p>
    <w:p>
      <w:pPr>
        <w:pStyle w:val="CodeText"/>
      </w:pPr>
      <w:r>
        <w:t>```text</w:t>
      </w:r>
    </w:p>
    <w:p>
      <w:pPr>
        <w:pStyle w:val="CodeText"/>
      </w:pPr>
      <w:r>
        <w:t>转出时间去向及原因：【真实】</w:t>
      </w:r>
    </w:p>
    <w:p>
      <w:pPr>
        <w:pStyle w:val="CodeText"/>
      </w:pPr>
      <w:r>
        <w:t>PICU主要病程与诊断变化：【事实】</w:t>
      </w:r>
    </w:p>
    <w:p>
      <w:pPr>
        <w:pStyle w:val="CodeText"/>
      </w:pPr>
      <w:r>
        <w:t>转出状态：【生命体征、支持及装置】</w:t>
      </w:r>
    </w:p>
    <w:p>
      <w:pPr>
        <w:pStyle w:val="CodeText"/>
      </w:pPr>
      <w:r>
        <w:t>持续治疗和监测：【实际医嘱】</w:t>
      </w:r>
    </w:p>
    <w:p>
      <w:pPr>
        <w:pStyle w:val="CodeText"/>
      </w:pPr>
      <w:r>
        <w:t>未决问题与交接：【责任人】</w:t>
      </w:r>
    </w:p>
    <w:p>
      <w:pPr>
        <w:pStyle w:val="CodeText"/>
      </w:pPr>
      <w:r>
        <w:t>```</w:t>
      </w:r>
    </w:p>
    <w:p>
      <w:bookmarkStart w:id="42" w:name="S0042"/>
      <w:pPr>
        <w:pStyle w:val="Heading2"/>
      </w:pPr>
      <w:r>
        <w:t>38 NICU连续病程</w:t>
      </w:r>
      <w:bookmarkEnd w:id="42"/>
    </w:p>
    <w:p>
      <w:r>
        <w:rPr>
          <w:b w:val="0"/>
        </w:rPr>
        <w:t>适用范围：当日连续监护。所需资料：胎龄日龄体重、支持营养和事件，另核patient_id、encounter_id和目标时点。标准结构与专业重点：下方完整骨架按真实内容取用；参数和出入量另保留结构化事件表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NICU连续病程</w:t>
      </w:r>
    </w:p>
    <w:p>
      <w:pPr>
        <w:pStyle w:val="CodeText"/>
      </w:pPr>
      <w:r>
        <w:t>```text</w:t>
      </w:r>
    </w:p>
    <w:p>
      <w:pPr>
        <w:pStyle w:val="CodeText"/>
      </w:pPr>
      <w:r>
        <w:t>患儿【实际日龄、出生胎龄、月经后年龄及当次体重时间】，时段内【重大事件】。当前【呼吸循环神经状态与实际支持】，检查【实际已知结果】，喂养及出入量【统计区间与记录】，医师分析【问题优先级及反应】，后续【监测和计划】。</w:t>
      </w:r>
    </w:p>
    <w:p>
      <w:pPr>
        <w:pStyle w:val="CodeText"/>
      </w:pPr>
      <w:r>
        <w:t>```</w:t>
      </w:r>
    </w:p>
    <w:p>
      <w:bookmarkStart w:id="43" w:name="S0043"/>
      <w:pPr>
        <w:pStyle w:val="Heading2"/>
      </w:pPr>
      <w:r>
        <w:t>39 交接班记录</w:t>
      </w:r>
      <w:bookmarkEnd w:id="43"/>
    </w:p>
    <w:p>
      <w:r>
        <w:rPr>
          <w:b w:val="0"/>
        </w:rPr>
        <w:t>适用范围：实际交接。所需资料：当前状态和未闭环事项，另核patient_id、encounter_id和目标时点。标准结构与专业重点：下方完整骨架按真实内容取用；不把待办写完成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交接班记录</w:t>
      </w:r>
    </w:p>
    <w:p>
      <w:pPr>
        <w:pStyle w:val="CodeText"/>
      </w:pPr>
      <w:r>
        <w:t>```text</w:t>
      </w:r>
    </w:p>
    <w:p>
      <w:pPr>
        <w:pStyle w:val="CodeText"/>
      </w:pPr>
      <w:r>
        <w:t>交接时间及人员：【真实】</w:t>
      </w:r>
    </w:p>
    <w:p>
      <w:pPr>
        <w:pStyle w:val="CodeText"/>
      </w:pPr>
      <w:r>
        <w:t>主要诊断与病程：【证据】</w:t>
      </w:r>
    </w:p>
    <w:p>
      <w:pPr>
        <w:pStyle w:val="CodeText"/>
      </w:pPr>
      <w:r>
        <w:t>当前治疗装置及护理监测：【实际】</w:t>
      </w:r>
    </w:p>
    <w:p>
      <w:pPr>
        <w:pStyle w:val="CodeText"/>
      </w:pPr>
      <w:r>
        <w:t>待回结果与待办事项：【责任人、时点和升级条件】</w:t>
      </w:r>
    </w:p>
    <w:p>
      <w:pPr>
        <w:pStyle w:val="CodeText"/>
      </w:pPr>
      <w:r>
        <w:t>```</w:t>
      </w:r>
    </w:p>
    <w:p>
      <w:bookmarkStart w:id="44" w:name="S0044"/>
      <w:pPr>
        <w:pStyle w:val="Heading2"/>
      </w:pPr>
      <w:r>
        <w:t>40 阶段小结</w:t>
      </w:r>
      <w:bookmarkEnd w:id="44"/>
    </w:p>
    <w:p>
      <w:r>
        <w:rPr>
          <w:b w:val="0"/>
        </w:rPr>
        <w:t>适用范围：阶段性归纳。所需资料：阶段起止、诊断及支持变化，另核patient_id、encounter_id和目标时点。标准结构与专业重点：下方完整骨架按真实内容取用；总结不得抹平过去不确定性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阶段小结</w:t>
      </w:r>
    </w:p>
    <w:p>
      <w:pPr>
        <w:pStyle w:val="CodeText"/>
      </w:pPr>
      <w:r>
        <w:t>```text</w:t>
      </w:r>
    </w:p>
    <w:p>
      <w:pPr>
        <w:pStyle w:val="CodeText"/>
      </w:pPr>
      <w:r>
        <w:t>阶段起止：【真实】</w:t>
      </w:r>
    </w:p>
    <w:p>
      <w:pPr>
        <w:pStyle w:val="CodeText"/>
      </w:pPr>
      <w:r>
        <w:t>诊疗经过：【事件及检查回报顺序】</w:t>
      </w:r>
    </w:p>
    <w:p>
      <w:pPr>
        <w:pStyle w:val="CodeText"/>
      </w:pPr>
      <w:r>
        <w:t>诊断及治疗变化：【依据与执行】</w:t>
      </w:r>
    </w:p>
    <w:p>
      <w:pPr>
        <w:pStyle w:val="CodeText"/>
      </w:pPr>
      <w:r>
        <w:t>当前病情：【当次事实】</w:t>
      </w:r>
    </w:p>
    <w:p>
      <w:pPr>
        <w:pStyle w:val="CodeText"/>
      </w:pPr>
      <w:r>
        <w:t>后续任务：【计划与责任】</w:t>
      </w:r>
    </w:p>
    <w:p>
      <w:pPr>
        <w:pStyle w:val="CodeText"/>
      </w:pPr>
      <w:r>
        <w:t>```</w:t>
      </w:r>
    </w:p>
    <w:p>
      <w:bookmarkStart w:id="45" w:name="S0045"/>
      <w:pPr>
        <w:pStyle w:val="Heading2"/>
      </w:pPr>
      <w:r>
        <w:t>41 出院前查房</w:t>
      </w:r>
      <w:bookmarkEnd w:id="45"/>
    </w:p>
    <w:p>
      <w:r>
        <w:rPr>
          <w:b w:val="0"/>
        </w:rPr>
        <w:t>适用范围：真实查房与出院评估。所需资料：医师意见、当日状态和准备，另核patient_id、encounter_id和目标时点。标准结构与专业重点：下方完整骨架按真实内容取用；病情改善不自动等于可出院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出院前查房</w:t>
      </w:r>
    </w:p>
    <w:p>
      <w:pPr>
        <w:pStyle w:val="CodeText"/>
      </w:pPr>
      <w:r>
        <w:t>```text</w:t>
      </w:r>
    </w:p>
    <w:p>
      <w:pPr>
        <w:pStyle w:val="CodeText"/>
      </w:pPr>
      <w:r>
        <w:t>今日【实际医师查房情况】，患儿【当日症状实查与关键检查】，目前【诊断、治疗、摄入和支持状态】。医师认为【出院适应性及剩余问题真实意见】，家庭用药喂养与复诊【核定安排】，未回结果【接收责任】。</w:t>
      </w:r>
    </w:p>
    <w:p>
      <w:pPr>
        <w:pStyle w:val="CodeText"/>
      </w:pPr>
      <w:r>
        <w:t>```</w:t>
      </w:r>
    </w:p>
    <w:p>
      <w:bookmarkStart w:id="46" w:name="S0046"/>
      <w:pPr>
        <w:pStyle w:val="Heading2"/>
      </w:pPr>
      <w:r>
        <w:t>42 出院记录</w:t>
      </w:r>
      <w:bookmarkEnd w:id="46"/>
    </w:p>
    <w:p>
      <w:r>
        <w:rPr>
          <w:b w:val="0"/>
        </w:rPr>
        <w:t>适用范围：本次住院结束。所需资料：入出院日期、诊断、过程与出院状态，另核patient_id、encounter_id和目标时点。标准结构与专业重点：下方完整骨架按真实内容取用；多住院资料与当前结局分开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出院记录</w:t>
      </w:r>
    </w:p>
    <w:p>
      <w:pPr>
        <w:pStyle w:val="CodeText"/>
      </w:pPr>
      <w:r>
        <w:t>```text</w:t>
      </w:r>
    </w:p>
    <w:p>
      <w:pPr>
        <w:pStyle w:val="CodeText"/>
      </w:pPr>
      <w:r>
        <w:t>入院及出院日期：【实际】</w:t>
      </w:r>
    </w:p>
    <w:p>
      <w:pPr>
        <w:pStyle w:val="CodeText"/>
      </w:pPr>
      <w:r>
        <w:t>入院情况：【本次事实】</w:t>
      </w:r>
    </w:p>
    <w:p>
      <w:pPr>
        <w:pStyle w:val="CodeText"/>
      </w:pPr>
      <w:r>
        <w:t>入院诊断：【原始确定度】</w:t>
      </w:r>
    </w:p>
    <w:p>
      <w:pPr>
        <w:pStyle w:val="CodeText"/>
      </w:pPr>
      <w:r>
        <w:t>诊疗经过：【真实检查、诊断修正、实际治疗操作与反应】</w:t>
      </w:r>
    </w:p>
    <w:p>
      <w:pPr>
        <w:pStyle w:val="CodeText"/>
      </w:pPr>
      <w:r>
        <w:t>出院诊断：【最终证据】</w:t>
      </w:r>
    </w:p>
    <w:p>
      <w:pPr>
        <w:pStyle w:val="CodeText"/>
      </w:pPr>
      <w:r>
        <w:t>出院情况：【当次状态、体重、喂养和支持】</w:t>
      </w:r>
    </w:p>
    <w:p>
      <w:pPr>
        <w:pStyle w:val="CodeText"/>
      </w:pPr>
      <w:r>
        <w:t>出院医嘱：【核定药物、营养、复诊、警示和待回结果责任】</w:t>
      </w:r>
    </w:p>
    <w:p>
      <w:pPr>
        <w:pStyle w:val="CodeText"/>
      </w:pPr>
      <w:r>
        <w:t>```</w:t>
      </w:r>
    </w:p>
    <w:p>
      <w:bookmarkStart w:id="47" w:name="S0047"/>
      <w:pPr>
        <w:pStyle w:val="Heading2"/>
      </w:pPr>
      <w:r>
        <w:t>43 出院医嘱</w:t>
      </w:r>
      <w:bookmarkEnd w:id="47"/>
    </w:p>
    <w:p>
      <w:r>
        <w:rPr>
          <w:b w:val="0"/>
        </w:rPr>
        <w:t>适用范围：家庭转衔。所需资料：最终处方、设备奶种和复诊，另核patient_id、encounter_id和目标时点。标准结构与专业重点：下方完整骨架按真实内容取用；不能对所有患儿机械相同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出院医嘱</w:t>
      </w:r>
    </w:p>
    <w:p>
      <w:pPr>
        <w:pStyle w:val="CodeText"/>
      </w:pPr>
      <w:r>
        <w:t>```text</w:t>
      </w:r>
    </w:p>
    <w:p>
      <w:pPr>
        <w:pStyle w:val="CodeText"/>
      </w:pPr>
      <w:r>
        <w:t>用药：【名称制剂浓度、单次剂量及体积、途径频次疗程和工具】</w:t>
      </w:r>
    </w:p>
    <w:p>
      <w:pPr>
        <w:pStyle w:val="CodeText"/>
      </w:pPr>
      <w:r>
        <w:t>喂养营养：【核定方案】</w:t>
      </w:r>
    </w:p>
    <w:p>
      <w:pPr>
        <w:pStyle w:val="CodeText"/>
      </w:pPr>
      <w:r>
        <w:t>活动康复及设备：【年龄疾病适宜安排】</w:t>
      </w:r>
    </w:p>
    <w:p>
      <w:pPr>
        <w:pStyle w:val="CodeText"/>
      </w:pPr>
      <w:r>
        <w:t>家庭观察及立即就医条件：【本例风险】</w:t>
      </w:r>
    </w:p>
    <w:p>
      <w:pPr>
        <w:pStyle w:val="CodeText"/>
      </w:pPr>
      <w:r>
        <w:t>复诊及未回结果：【科室、时点、项目和责任】</w:t>
      </w:r>
    </w:p>
    <w:p>
      <w:pPr>
        <w:pStyle w:val="CodeText"/>
      </w:pPr>
      <w:r>
        <w:t>```</w:t>
      </w:r>
    </w:p>
    <w:p>
      <w:bookmarkStart w:id="48" w:name="S0048"/>
      <w:pPr>
        <w:pStyle w:val="Heading2"/>
      </w:pPr>
      <w:r>
        <w:t>44 死亡记录及死亡病例讨论</w:t>
      </w:r>
      <w:bookmarkEnd w:id="48"/>
    </w:p>
    <w:p>
      <w:r>
        <w:rPr>
          <w:b w:val="0"/>
        </w:rPr>
        <w:t>适用范围：实际死亡与独立讨论。所需资料：死亡确认、抢救原始记录、真实讨论，另核patient_id、encounter_id和目标时点。标准结构与专业重点：下方完整骨架按真实内容取用；死亡记录和讨论为两个事件，可按院内格式分两份输出。真实性限制：未取得的资料不自动正常，不推定已执行；药物、液体和支持引用07及05。质控：身份、时点、证据、年龄体重、状态与最终格式逐项核对。</w:t>
      </w:r>
    </w:p>
    <w:p>
      <w:r>
        <w:rPr>
          <w:b w:val="0"/>
        </w:rPr>
        <w:t>【文书日期及时间】 死亡记录及死亡病例讨论</w:t>
      </w:r>
    </w:p>
    <w:p>
      <w:pPr>
        <w:pStyle w:val="CodeText"/>
      </w:pPr>
      <w:r>
        <w:t>```text</w:t>
      </w:r>
    </w:p>
    <w:p>
      <w:pPr>
        <w:pStyle w:val="CodeText"/>
      </w:pPr>
      <w:r>
        <w:t>死亡记录：入院概况【事实】；病情演变与抢救【逐时点事实】；死亡确认时间及依据【实际医师记录】；死亡诊断【依据】。</w:t>
      </w:r>
    </w:p>
    <w:p>
      <w:pPr>
        <w:pStyle w:val="CodeText"/>
      </w:pPr>
      <w:r>
        <w:t>死亡病例讨论：另以【实际讨论日期人员】记录【各方发言、诊疗分析、教训和改进责任】。</w:t>
      </w:r>
    </w:p>
    <w:p>
      <w:pPr>
        <w:pStyle w:val="CodeText"/>
      </w:pPr>
      <w:r>
        <w:t>```</w:t>
      </w:r>
    </w:p>
    <w:p>
      <w:bookmarkStart w:id="49" w:name="S0049"/>
      <w:pPr>
        <w:pStyle w:val="Heading1"/>
      </w:pPr>
      <w:r>
        <w:t>完整虚构病例与输出示例</w:t>
      </w:r>
      <w:bookmarkEnd w:id="49"/>
    </w:p>
    <w:p>
      <w:r>
        <w:rPr>
          <w:b w:val="0"/>
        </w:rPr>
        <w:t>本节所有标识、病史、检查、医师意见和事件均为人工构造，禁止作为真实患者输入的默认值。该病例完整呈现已知和未知资料，不用虚构正常来填满系统项目。</w:t>
      </w:r>
    </w:p>
    <w:p>
      <w:r>
        <w:rPr>
          <w:b w:val="0"/>
        </w:rPr>
        <w:t>病例标识：SIM-P11；本次住院：SIM-E11。目标文书时点：2026-10-30T11:00:00+08:00。出生：2022-10-30T11:00:00+08:00；胎龄：未提供，当前较大儿童任务不据此推断。实际体重：16.0kg，测量时间2026-10-30T08:00:00+08:00。年龄由出生及目标时点计算；不以模拟叙事替代时间计算。</w:t>
      </w:r>
    </w:p>
    <w:p>
      <w:r>
        <w:rPr>
          <w:b w:val="0"/>
        </w:rPr>
        <w:t>来源：虚构母亲提供病史；虚构医师记录本次实查与计划；虚构检查报告仅限下述已给内容。既往史、出生围产细节、接种、过敏和家族史未给项均标未提供；未询问不能写否认。生长发育：未提供纵向测量，不赋百分位。未给药物浓度、给药执行、完整出入量、设备参数、操作或签署均未知，不自动补齐。</w:t>
      </w:r>
    </w:p>
    <w:p>
      <w:r>
        <w:rPr>
          <w:b w:val="0"/>
        </w:rPr>
        <w:t>病史及当前临床资料：4岁患儿发热咳嗽3天，医师实查呼吸增快伴肺部啰音，结合胸片考虑社区获得性肺炎，病原尚未明确。</w:t>
      </w:r>
    </w:p>
    <w:p>
      <w:r>
        <w:rPr>
          <w:b w:val="0"/>
        </w:rPr>
        <w:t>诊断证据及处置：保留给定医师判断的确定度，不由执行器新增诊断；已有执行与计划按来源分层。风险、鉴别及监测围绕本模块任务展开，需真实医师确认的项目不反推已完成。随访未定的项目指定实际临床接收人后方可成稿。</w:t>
      </w:r>
    </w:p>
    <w:p>
      <w:r>
        <w:rPr>
          <w:b w:val="0"/>
        </w:rPr>
        <w:t>调用：00→01→11→02→03→04→102→10。模拟结果仅演示事实和格式；实际患者需重新运行10。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4岁患儿发热咳嗽3天，医师实查呼吸增快伴肺部啰音，结合胸片考虑社区获得性肺炎，病原尚未明确。</w:t>
      </w:r>
    </w:p>
    <w:p>
      <w:pPr>
        <w:pStyle w:val="CodeText"/>
      </w:pPr>
      <w:r>
        <w:t>```</w:t>
      </w:r>
    </w:p>
    <w:p>
      <w:bookmarkStart w:id="50" w:name="S0050"/>
      <w:pPr>
        <w:pStyle w:val="Heading1"/>
      </w:pPr>
      <w:r>
        <w:t>医学真实性边界 常见错误与模块协同</w:t>
      </w:r>
      <w:bookmarkEnd w:id="50"/>
    </w:p>
    <w:p>
      <w:r>
        <w:rPr>
          <w:b w:val="0"/>
        </w:rPr>
        <w:t>本库为医师审核前的文书规则与模板，未连接医院EMR、医嘱系统、检验设备或患者数据库。自动调用是支持文件读取的AI依索引选读规则，不表示已部署后台。病例状态只在经授权的当前工作上下文或医院系统内维护，不写入通用Skill；新会话重新提供脱敏状态与来源。未读到的模块不得声称已读。不能代诊、代抢救、代处方、代知情同意或代签；监护人沟通和上级意见必须有真实参与证据。</w:t>
      </w:r>
    </w:p>
    <w:p>
      <w:r>
        <w:rPr>
          <w:b w:val="0"/>
        </w:rPr>
        <w:t>常见错误：实际年龄与胎龄混用、出生体重当当前体重、未查自动正常、病原检出直接病因确证、筛查或VUS当疾病确诊、计划当执行、旧住院当本次、母体检查当新生儿、未来结果写入旧病程、虚构沟通及上级意见。</w:t>
      </w:r>
    </w:p>
    <w:p>
      <w:r>
        <w:rPr>
          <w:b w:val="0"/>
        </w:rPr>
        <w:t>每次固定00→01→11，按需02至09和101至108，最后10。检查03的年龄测量、04的原文分析、05的操作设备、06的急变、07的执行、08的实际层级、09的家庭随访；各自不能越界代写。模块之间用编号定位和真实事件关联，不靠对话顺序自动合并。</w:t>
      </w:r>
    </w:p>
    <w:p>
      <w:bookmarkStart w:id="51" w:name="S0051"/>
      <w:pPr>
        <w:pStyle w:val="Heading1"/>
      </w:pPr>
      <w:r>
        <w:t>模块质量控制清单</w:t>
      </w:r>
      <w:bookmarkEnd w:id="51"/>
    </w:p>
    <w:p>
      <w:r>
        <w:rPr>
          <w:b w:val="0"/>
        </w:rPr>
        <w:t>核患者及住院、信息来源与时间；核出生日期胎龄日小时龄、测量和给药体重；核实际查体、参考人群、诊断证据与确定度；核药物单位浓度执行、液体营养统计、支持设备操作状态；核抢救事件、沟通医师真实意见、出院与随访责任；核代码框和单段。发现严重冲突暂停受影响正文并说明证据缺口。</w:t>
      </w:r>
    </w:p>
    <w:p>
      <w:bookmarkStart w:id="52" w:name="S0052"/>
      <w:pPr>
        <w:pStyle w:val="Heading1"/>
      </w:pPr>
      <w:r>
        <w:t>指南规范及证据来源</w:t>
      </w:r>
      <w:bookmarkEnd w:id="52"/>
    </w:p>
    <w:p>
      <w:r>
        <w:rPr>
          <w:b w:val="0"/>
        </w:rPr>
        <w:t>本文件来源核验日期为2026年10月30日，核验范围逐项注明。正式指南、专家共识、诊疗建议、管理通知和试行规范分别标识；未全文核验的阈值、剂量和推荐等级不启用。不把公开征求意见稿、制订计划或解读当作正式临床依据；国际来源须核中国批准信息和本院制度。检索未见更新不表示已证明绝对最新。</w:t>
      </w:r>
    </w:p>
    <w:p>
      <w:bookmarkStart w:id="53" w:name="S0053"/>
      <w:pPr>
        <w:pStyle w:val="Heading2"/>
      </w:pPr>
      <w:r>
        <w:t>R01 病历书写基本规范</w:t>
      </w:r>
      <w:bookmarkEnd w:id="53"/>
    </w:p>
    <w:p>
      <w:r>
        <w:rPr>
          <w:b w:val="0"/>
        </w:rPr>
        <w:t>发布机构：卫生部。正式年份及实际版本：2010 卫医政发〔2010〕11号。资料性质：行政规范。适用年龄和人群：全部住院患儿。本次核验范围：官方正文。可用关键证据及限制：客观真实及时完整；实际记录时点与临床事件时点分别保留。 核验日期：2026年10月30日。</w:t>
      </w:r>
      <w:hyperlink r:id="rId11">
        <w:r>
          <w:rPr>
            <w:color w:val="000000"/>
          </w:rPr>
          <w:t>原始来源或发布页</w:t>
        </w:r>
      </w:hyperlink>
    </w:p>
    <w:p>
      <w:bookmarkStart w:id="54" w:name="S0054"/>
      <w:pPr>
        <w:pStyle w:val="Heading2"/>
      </w:pPr>
      <w:r>
        <w:t>R02 医疗质量安全核心制度要点</w:t>
      </w:r>
      <w:bookmarkEnd w:id="54"/>
    </w:p>
    <w:p>
      <w:r>
        <w:rPr>
          <w:b w:val="0"/>
        </w:rPr>
        <w:t>发布机构：国家卫生健康委。正式年份及实际版本：2018 国卫医发〔2018〕8号。资料性质：管理制度。适用年龄和人群：医疗机构。本次核验范围：官方正文。可用关键证据及限制：三级查房、会诊、交接、危急值及病历管理按本院落实流程执行。 核验日期：2026年10月30日。</w:t>
      </w:r>
      <w:hyperlink r:id="rId12">
        <w:r>
          <w:rPr>
            <w:color w:val="000000"/>
          </w:rPr>
          <w:t>原始来源或发布页</w:t>
        </w:r>
      </w:hyperlink>
    </w:p>
    <w:p>
      <w:bookmarkStart w:id="55" w:name="S0055"/>
      <w:pPr>
        <w:pStyle w:val="Heading2"/>
      </w:pPr>
      <w:r>
        <w:t>R03 新生儿病室建设与管理指南（试行）</w:t>
      </w:r>
      <w:bookmarkEnd w:id="55"/>
    </w:p>
    <w:p>
      <w:r>
        <w:rPr>
          <w:b w:val="0"/>
        </w:rPr>
        <w:t>发布机构：卫生部。正式年份及实际版本：2009 发布 2010官网刊载 卫医政发〔2009〕123号。资料性质：管理指南 试行。适用年龄和人群：相对稳定新生儿病室 非全部NICU。本次核验范围：官方正文范围。可用关键证据及限制：病室管理与NICU能力范围需区分，不能把历史病室收治边界作为NICU准入标准。 核验日期：2026年10月30日。</w:t>
      </w:r>
      <w:hyperlink r:id="rId13">
        <w:r>
          <w:rPr>
            <w:color w:val="000000"/>
          </w:rPr>
          <w:t>原始来源或发布页</w:t>
        </w:r>
      </w:hyperlink>
    </w:p>
    <w:p>
      <w:bookmarkStart w:id="56" w:name="S0056"/>
      <w:pPr>
        <w:pStyle w:val="Heading2"/>
      </w:pPr>
      <w:r>
        <w:t>尚待补齐的来源</w:t>
      </w:r>
      <w:bookmarkEnd w:id="56"/>
    </w:p>
    <w:p>
      <w:r>
        <w:rPr>
          <w:b w:val="0"/>
        </w:rPr>
        <w:t>医院有效制度、收治年龄范围、危急值标准、各药品说明书和制剂浓度目录、操作授权及科室特定诊疗路径尚未提供；不虚构医院名称、制度编号或审批完成。许多罕见病、先心病亚型、肿瘤方案、风湿及遗传内分泌专病的直接全文未逐病核验，此版仅启用定性书写提示和证据门槛。使用具体阈值或方案前必须补充正式原文并经实际专科医师审核。</w:t>
      </w:r>
    </w:p>
    <w:p>
      <w:bookmarkStart w:id="57" w:name="S0057"/>
      <w:pPr>
        <w:pStyle w:val="Heading1"/>
      </w:pPr>
      <w:r>
        <w:t>版本更新与维护说明</w:t>
      </w:r>
      <w:bookmarkEnd w:id="57"/>
    </w:p>
    <w:p>
      <w:r>
        <w:rPr>
          <w:b w:val="0"/>
        </w:rPr>
        <w:t>版本V1.0，编制与公开来源核验日期2026年10月30日。维护时记录变更原因、涉及模块、来源版本、审核者和测试范围；重要指南、说明书、警戒或院内流程变更立即复核。建议季度检查链接及版本，频率为本库维护建议而非国家强制。新阈值或剂量只有在原始全文、适用人群、推荐内容和院内审核齐全后启用。未取得医院名称、制度编号、收治年龄、药品目录、危急值与操作权限文件，故院内适配未完成；不得宣称全院临床验收通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134" w:left="130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页 / 共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儿科AI病历书写系统 V1.0　模块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widowControl/>
      <w:spacing w:line="264" w:lineRule="auto" w:after="20"/>
    </w:pPr>
    <w:rPr>
      <w:rFonts w:ascii="Menlo" w:hAnsi="Menlo" w:eastAsia="Arial Unicode MS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yzygj/c100068/201804/42ab2552298047679cd6ec733f233862.shtml" TargetMode="External"/><Relationship Id="rId13" Type="http://schemas.openxmlformats.org/officeDocument/2006/relationships/hyperlink" Target="https://www.nhc.gov.cn/bgt/s10695/201001/e7a331abe5774a0689dd06d2a8347931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儿科基础医学文书新生儿记录与通用病程模板库</dc:title>
  <dc:subject>儿科医学文书规则库 医师审核前使用</dc:subject>
  <dc:creator>儿科病历模板库</dc:creator>
  <cp:keywords>儿科 新生儿 NICU PICU 事实溯源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