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44"/>
          <w:szCs w:val="44"/>
          <w:highlight w:val="none"/>
          <w:lang w:val="en-US" w:eastAsia="zh-CN"/>
        </w:rPr>
        <w:t>关于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44"/>
          <w:szCs w:val="44"/>
          <w:highlight w:val="none"/>
        </w:rPr>
        <w:t>《鞍钢集团矿业有限公司作业审批管理办法》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44"/>
          <w:szCs w:val="44"/>
          <w:highlight w:val="none"/>
          <w:lang w:val="en-US" w:eastAsia="zh-CN"/>
        </w:rPr>
        <w:t>修订情况的汇报</w:t>
      </w:r>
    </w:p>
    <w:p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0" w:firstLineChars="0"/>
        <w:jc w:val="center"/>
        <w:textAlignment w:val="auto"/>
        <w:outlineLvl w:val="0"/>
        <w:rPr>
          <w:rFonts w:hint="eastAsia" w:ascii="楷体_GB2312" w:hAnsi="楷体_GB2312" w:eastAsia="楷体_GB2312" w:cs="楷体_GB2312"/>
          <w:b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 w:val="0"/>
          <w:color w:val="auto"/>
          <w:sz w:val="32"/>
          <w:szCs w:val="32"/>
          <w:highlight w:val="none"/>
          <w:lang w:val="en-US" w:eastAsia="zh-CN"/>
        </w:rPr>
        <w:t>安全环保部</w:t>
      </w:r>
    </w:p>
    <w:p>
      <w:pPr>
        <w:pStyle w:val="16"/>
        <w:ind w:left="0" w:leftChars="0" w:firstLine="0" w:firstLineChars="0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/>
        </w:rPr>
        <w:t>现将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《鞍钢集团矿业有限公司作业审批管理办法》修订情况汇报如下：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/>
        </w:rPr>
        <w:t>根据《鞍钢集团矿业有限公司规章制度管理规定》要求，本议案需经总经理办公会审议后组织实施。原有作业审批管理相关要求分散在《鞍钢集团矿业有限公司“一件一案”实施办法》（矿业办发〔2025〕7号）、《鞍钢集团矿业有限公司危险性较大作业管理规定》（矿业政办发〔2022〕61号）、《鞍钢集团矿业有限公司维检修安全管理实施细则》（矿业办发〔2025〕42号）三项制度中，存在标准不统一、流程不衔接、责任边界不清晰等问题，难以满足公司作业安全管控实际需求。为彻底解决上述问题，安全环保部联合工程设备保障部，依据鞍钢集团《关于进一步完善“一件一案”有关工作的通知》文件精神，对上述三项制度开展专项修订整合工作，同时广泛征求各基层单位及公司各职能部门意见，经多轮修改完善，形成本次修订后的管理办法，具体情况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1"/>
        <w:rPr>
          <w:rFonts w:hint="default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一、总体修订情况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本次修订以制度整合、流程优化、责任明晰、管控升级为核心原则，深度融合“一件一案”管理与危险性较大作业管控要求，对原制度内容进行全面优化重构。制度篇幅由原来的五章二十五条，修改为七章三十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条，新增“作业风险等级划分”“作业监管和确认要求”“监督考核”三个核心章节，进一步补齐制度管控短板，构建起全流程、全要素的作业审批管理体系。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1"/>
        <w:rPr>
          <w:rFonts w:hint="default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二、主要修订内容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highlight w:val="none"/>
          <w:lang w:val="en-US" w:eastAsia="zh-CN"/>
        </w:rPr>
        <w:t>（一）明确作业定义，统一概念界定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（修改第1章总则）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针对原有制度概念模糊、界定不清的问题，逐一明确一件一案、工程施工项目、检维修项目、相关方、危险作业、交叉作业、危大工程等专业名称的定义，同时新增特殊作业名称，将其作为危险作业、交叉作业、危大工程作业的统称，实现专业术语标准化。在此基础上，细化需要办理“一件一案”的适用范围，科学精简审批事项，切实减少基层作业审批负担，提升审批工作效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highlight w:val="none"/>
          <w:lang w:val="en-US" w:eastAsia="zh-CN"/>
        </w:rPr>
        <w:t>（二）明确管理职责，细化责任分工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(修改第2章管理职责)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整合原有制度中分散的管理职责，将原工程设备保障部、党政督查办相关职责统一纳入专业部门职责范畴，进一步厘清公司各专业部门、基层单位管理权限与工作责任，重点明确各专业部门对各单位作业审批执行情况的专业监督、现场检查及考核问责责任，构建起权责清晰、分工明确、协同联动的管理格局，杜绝责任真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outlineLvl w:val="0"/>
        <w:rPr>
          <w:rFonts w:hint="default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highlight w:val="none"/>
          <w:lang w:val="en-US" w:eastAsia="zh-CN"/>
        </w:rPr>
        <w:t>（三）细化作业分级，明确审批层级</w:t>
      </w:r>
      <w:r>
        <w:rPr>
          <w:rFonts w:hint="eastAsia" w:ascii="仿宋_GB2312" w:hAnsi="仿宋_GB2312" w:eastAsia="仿宋_GB2312" w:cs="仿宋_GB2312"/>
          <w:strike w:val="0"/>
          <w:dstrike w:val="0"/>
          <w:color w:val="auto"/>
          <w:sz w:val="32"/>
          <w:szCs w:val="32"/>
          <w:highlight w:val="none"/>
          <w:lang w:val="en-US" w:eastAsia="zh-CN"/>
        </w:rPr>
        <w:t>（新增第3章作业风险等级划分）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根据国家规范标准，结合公司实际情况，细化13项需要审批的单项作业的风险分级、审批要求。新增综合风险等级，按作业类型、作业人数、交叉单位数量划分为A、B、C三级，明确对应审批人员、监管责任人级别与现场监管要求，实现风险分级、精准管控。同时建立日统计日报告机制，实时掌握作业审批及实施动态。进一步理顺作业审批管理逻辑，明确内部自有检修执行“工单+危险作业审批”模式、相关方交叉作业由业主单位牵头审批、相关方独立作业由业主单位督促落实审批的差异化管理要求，确保审批流程贴合实际作业场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highlight w:val="none"/>
          <w:lang w:val="en-US" w:eastAsia="zh-CN"/>
        </w:rPr>
        <w:t>（四）完善审批要求，规范作业流程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（修改第4章作业审批要求）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统一规范“一件一案”编制、填写及全流程审批环节，明确标准化审批流程：发起人编制→施工单位填报→安全技术交底→资质资格审核→逐级审批签字→现场条件确认→作业组织实施→作业收尾归档，实现全流程闭环管理，确保每个环节责任到人、有据可查。针对不同类型作业新增审批时限要求：项目一件一案审批时限≤30天；单项危险作业审批时限≤7天；临时用电审批时限≤15天；爆破、支护、空区治理作业实行一项一批；危大工程严格按照施工周期审批。同时完善作业审批执行变更的具体情形、审批流程及管理要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highlight w:val="none"/>
          <w:lang w:val="en-US" w:eastAsia="zh-CN"/>
        </w:rPr>
        <w:t>（五）强化现场管理，压实监管责任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（新增第5章作业监管和确认要求）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作业前，监管人与监护人必须共同抵达现场，逐项核查安全技术措施落实情况，签字确认后方可开工；作业中，业主单位对A级风险作业实施全程旁站监管，对B、C级风险作业开展动态巡查管控，施工方监护人必须全程现场旁站，严禁擅自离岗、脱岗；作业后，业主与施工双方共同开展现场验收、收尾清理工作，及时回收归档一件一案原件，同步建立作业管理数据库，实现作业信息可追溯、可查询。额外强化作业区域管理要求，具备封闭条件的作业区域必须实行全封闭管理，严禁超范围施工、严禁无关人员进入危险作业区域，筑牢现场安全防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highlight w:val="none"/>
          <w:lang w:val="en-US" w:eastAsia="zh-CN"/>
        </w:rPr>
        <w:t>（六）强化制度执行，严格考核问责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（新增第6章监督考核）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对未编制审批方案、安全措施不落地、审批代签、监护人脱岗等严重违规行为，考核2000元；对擅自变更作业方案、安全交底不到位等违规行为，考核1500元。针对制度执行过程中，审批流于形式、监督检查走过场等形式主义、官僚主义问题，从严追究相关单位及责任人责任，以严格考核倒逼制度落地执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highlight w:val="none"/>
          <w:lang w:val="en-US" w:eastAsia="zh-CN"/>
        </w:rPr>
        <w:t>（七）完善配套资料，强化技术支撑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（修改第7章附则及配套文件）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同步对各类作业审批表进行优化完善，在集团模板基础上，增加“周边危险禁入区域告知”，以及作业过程及收尾监管确认表，实现作业全流程管理。结合不同作业类型风险特点，新增18类单项特殊作业安全措施模板，细化作业通用类安全防范措施，减轻基层单位作业审批表填写负担。配套制定《鞍钢矿业作业安全要求及防范要点》，与《鞍钢矿业设备检修作业安全技术标准》一同作为制度附件下发，为基层单位规范编制作业方案、制定安全防范措施提供全面、专业的技术支撑，切实提升基层作业安全管理水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1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三、修订意义与核心亮点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highlight w:val="none"/>
          <w:lang w:val="en-US" w:eastAsia="zh-CN"/>
        </w:rPr>
        <w:t>（一）修订意义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本次制度修订是公司规范作业安全管理、筑牢安全生产防线的关键举措，彻底解决了原有多项制度并行带来的标准不一、衔接不畅、责任不清等痛点问题，实现了作业审批管理的统一化、规范化、精细化。一方面，通过制度整合与流程优化，进一步压实各级安全管理责任，强化作业全流程风险管控，有效防范化解各类作业安全风险；另一方面，简化审批环节、细化操作标准、配套专业模板，切实为基层减负增效，提升作业审批与安全管理效率，推动公司安全管理体系更加完善、管理能力持续升级，为公司高质量发展提供坚实的安全制度保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highlight w:val="none"/>
          <w:lang w:val="en-US" w:eastAsia="zh-CN"/>
        </w:rPr>
        <w:t>（二）核心亮点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一是管控体系更全面，打破原有制度分散壁垒，融合“一件一案”与危大作业管理要求，新增风险分级、现场监管、监督考核章节，构建全链条、闭环式作业审批管理体系，填补原有管控空白。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二是风险管控更精准，建立作业单项风险与综合风险分级机制，差异化明确审批层级、监管要求，实现风险分级管控、精准施策，同时配套日统计日报告机制，实时把控作业安全动态。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三是流程执行更规范，统一审批流程、明确审批时限、细化变更管理，推动作业审批各环节标准化、程序化，彻底解决流程衔接不畅、执行随意性大的问题。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四是现场监管更严格，细化作业前、中、后全流程监管要求，明确旁站、巡查管控标准，强化作业区域封闭管理，将安全管控责任压实到现场、落实到个人。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五是考核问责更刚性，明确具体违规考核标准，从严整治形式主义、官僚主义问题，以刚性约束倒逼制度落地执行，提升制度执行力。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六是基层实操更便捷，优化审批表单、新增各类安全措施模板，配套专业技术指引，既规范安全防范措施编制，又大幅减轻基层填报、编制工作负担，兼顾管控力度与实操便利性，为后续实现线上审批奠定基础。</w:t>
      </w:r>
    </w:p>
    <w:p>
      <w:pPr>
        <w:pStyle w:val="4"/>
        <w:keepNext w:val="0"/>
        <w:keepLines w:val="0"/>
        <w:pageBreakBefore w:val="0"/>
        <w:wordWrap/>
        <w:overflowPunct/>
        <w:topLinePunct w:val="0"/>
        <w:bidi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/>
        </w:rPr>
        <w:t>依据《鞍钢集团矿业有限公司规章制度管理规定》中“经营管理类专业管理制度经总经理办公会审议通过后，由总经理签发”的要求，该事项为总经理办公会直接决策事项。会前，一是已征求公司相关部门意见；二是已向韩文成副总经理进行汇报；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三是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/>
        </w:rPr>
        <w:t>已向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徐家富总经理进行了汇报；四是已征求公司其他领导班子成员意见，并向公司党委书记、董事长丛峰武进行了汇报，同意上会。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现提请本次会议审议。</w:t>
      </w:r>
    </w:p>
    <w:p>
      <w:pPr>
        <w:pStyle w:val="4"/>
        <w:ind w:left="1998" w:leftChars="342" w:hanging="1280" w:hangingChars="400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 xml:space="preserve"> 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278" w:leftChars="304" w:hanging="640" w:hangingChars="200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附件：1.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鞍钢集团矿业有限公司作业审批管理办法</w:t>
      </w:r>
    </w:p>
    <w:p>
      <w:pPr>
        <w:ind w:left="2160" w:hanging="1920" w:hangingChars="600"/>
        <w:rPr>
          <w:rFonts w:hint="eastAsia" w:ascii="仿宋_GB2312" w:hAns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 xml:space="preserve">        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 xml:space="preserve">  2.鞍钢集团矿业有限公司作业审批管理办法修订对照表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lang w:val="en-US" w:eastAsia="zh-CN"/>
        </w:rPr>
      </w:pPr>
    </w:p>
    <w:sectPr>
      <w:footerReference r:id="rId3" w:type="default"/>
      <w:pgSz w:w="11906" w:h="16838"/>
      <w:pgMar w:top="1701" w:right="1474" w:bottom="1701" w:left="1474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6D79500-9CE3-483C-BC38-6C6CB5535C7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7729D907-015B-4C29-891B-41EF43F6EDB3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3A0A4BEF-CF61-4529-9E4A-88EA16910C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ascii="宋体" w:hAnsi="宋体" w:eastAsia="宋体" w:cs="宋体"/>
                              <w:sz w:val="28"/>
                              <w:szCs w:val="4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4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4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4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44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ascii="宋体" w:hAnsi="宋体" w:eastAsia="宋体" w:cs="宋体"/>
                        <w:sz w:val="28"/>
                        <w:szCs w:val="4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4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4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4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44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4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62EDA"/>
    <w:rsid w:val="005A5C22"/>
    <w:rsid w:val="027257FC"/>
    <w:rsid w:val="03034A61"/>
    <w:rsid w:val="040C6EA5"/>
    <w:rsid w:val="04FF2193"/>
    <w:rsid w:val="08264B89"/>
    <w:rsid w:val="087E7D45"/>
    <w:rsid w:val="08CC5F7D"/>
    <w:rsid w:val="09AC306C"/>
    <w:rsid w:val="0B02497D"/>
    <w:rsid w:val="0C067E77"/>
    <w:rsid w:val="0DA76E98"/>
    <w:rsid w:val="0E774B75"/>
    <w:rsid w:val="0F8227DB"/>
    <w:rsid w:val="0FCB3337"/>
    <w:rsid w:val="11967F9D"/>
    <w:rsid w:val="16B429E3"/>
    <w:rsid w:val="17362EDA"/>
    <w:rsid w:val="176C06B7"/>
    <w:rsid w:val="180F6D3A"/>
    <w:rsid w:val="19794610"/>
    <w:rsid w:val="1BAF2C71"/>
    <w:rsid w:val="1BC2741A"/>
    <w:rsid w:val="1C021FB9"/>
    <w:rsid w:val="1C4A3C27"/>
    <w:rsid w:val="1CBC4023"/>
    <w:rsid w:val="1DB247BD"/>
    <w:rsid w:val="1E0546C6"/>
    <w:rsid w:val="20DF1AA3"/>
    <w:rsid w:val="22327245"/>
    <w:rsid w:val="2380605B"/>
    <w:rsid w:val="25A80F08"/>
    <w:rsid w:val="267B5024"/>
    <w:rsid w:val="28362061"/>
    <w:rsid w:val="28C044C9"/>
    <w:rsid w:val="2A4F320F"/>
    <w:rsid w:val="2AC73EF3"/>
    <w:rsid w:val="2B923BCA"/>
    <w:rsid w:val="2C80179C"/>
    <w:rsid w:val="2FCC5753"/>
    <w:rsid w:val="31355C37"/>
    <w:rsid w:val="31EA0131"/>
    <w:rsid w:val="32051E42"/>
    <w:rsid w:val="32707A31"/>
    <w:rsid w:val="33715DF3"/>
    <w:rsid w:val="3395213A"/>
    <w:rsid w:val="33D75D4C"/>
    <w:rsid w:val="35D3054A"/>
    <w:rsid w:val="369B768B"/>
    <w:rsid w:val="3709715C"/>
    <w:rsid w:val="37DB6E27"/>
    <w:rsid w:val="38345ED9"/>
    <w:rsid w:val="39985E8D"/>
    <w:rsid w:val="39DD5987"/>
    <w:rsid w:val="3A670995"/>
    <w:rsid w:val="3B1857E5"/>
    <w:rsid w:val="3B5F3EB0"/>
    <w:rsid w:val="3D4644DC"/>
    <w:rsid w:val="3DA648E1"/>
    <w:rsid w:val="42A159E5"/>
    <w:rsid w:val="45182DA2"/>
    <w:rsid w:val="46DD1757"/>
    <w:rsid w:val="472850F8"/>
    <w:rsid w:val="47E17BFB"/>
    <w:rsid w:val="49C0614B"/>
    <w:rsid w:val="49EE2D65"/>
    <w:rsid w:val="4AF6238D"/>
    <w:rsid w:val="4BE2323D"/>
    <w:rsid w:val="4DE15652"/>
    <w:rsid w:val="4F7B20C6"/>
    <w:rsid w:val="5292708F"/>
    <w:rsid w:val="590A4739"/>
    <w:rsid w:val="59353928"/>
    <w:rsid w:val="5A923089"/>
    <w:rsid w:val="5B440D7B"/>
    <w:rsid w:val="5C17525E"/>
    <w:rsid w:val="5C4E142B"/>
    <w:rsid w:val="60DD3B14"/>
    <w:rsid w:val="610D1192"/>
    <w:rsid w:val="6129528B"/>
    <w:rsid w:val="618E7ADB"/>
    <w:rsid w:val="62073A2C"/>
    <w:rsid w:val="63C61E03"/>
    <w:rsid w:val="6515652E"/>
    <w:rsid w:val="66185D46"/>
    <w:rsid w:val="67413BF6"/>
    <w:rsid w:val="67494546"/>
    <w:rsid w:val="67C24199"/>
    <w:rsid w:val="6B586FBF"/>
    <w:rsid w:val="6BDF27AB"/>
    <w:rsid w:val="6CB16C0A"/>
    <w:rsid w:val="6E151E05"/>
    <w:rsid w:val="72A0751B"/>
    <w:rsid w:val="757F1DCA"/>
    <w:rsid w:val="76627727"/>
    <w:rsid w:val="77A411C1"/>
    <w:rsid w:val="78FD684D"/>
    <w:rsid w:val="797F3072"/>
    <w:rsid w:val="79DB6A36"/>
    <w:rsid w:val="7B197DF0"/>
    <w:rsid w:val="7B6E0E8E"/>
    <w:rsid w:val="7BBE52D1"/>
    <w:rsid w:val="7CFF6FCC"/>
    <w:rsid w:val="7D9D7C74"/>
    <w:rsid w:val="7E05604E"/>
    <w:rsid w:val="7FE9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1"/>
    <w:next w:val="1"/>
    <w:unhideWhenUsed/>
    <w:qFormat/>
    <w:uiPriority w:val="99"/>
    <w:pPr>
      <w:adjustRightInd w:val="0"/>
      <w:spacing w:before="100" w:beforeAutospacing="1" w:after="100" w:afterAutospacing="1" w:line="400" w:lineRule="exact"/>
      <w:ind w:left="0" w:leftChars="0" w:right="11" w:firstLine="420" w:firstLineChars="200"/>
      <w:textAlignment w:val="baseline"/>
    </w:pPr>
    <w:rPr>
      <w:rFonts w:ascii="楷体_GB2312" w:hAnsi="宋体" w:eastAsia="楷体_GB2312"/>
      <w:kern w:val="0"/>
      <w:sz w:val="30"/>
      <w:szCs w:val="30"/>
    </w:rPr>
  </w:style>
  <w:style w:type="paragraph" w:styleId="4">
    <w:name w:val="Normal Indent"/>
    <w:basedOn w:val="1"/>
    <w:next w:val="1"/>
    <w:unhideWhenUsed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next w:val="7"/>
    <w:unhideWhenUsed/>
    <w:qFormat/>
    <w:uiPriority w:val="0"/>
    <w:pPr>
      <w:spacing w:line="360" w:lineRule="auto"/>
    </w:pPr>
    <w:rPr>
      <w:sz w:val="24"/>
    </w:rPr>
  </w:style>
  <w:style w:type="paragraph" w:styleId="7">
    <w:name w:val="toc 3"/>
    <w:basedOn w:val="1"/>
    <w:next w:val="1"/>
    <w:qFormat/>
    <w:uiPriority w:val="0"/>
    <w:pPr>
      <w:widowControl/>
      <w:wordWrap w:val="0"/>
      <w:ind w:left="425"/>
      <w:jc w:val="both"/>
    </w:pPr>
    <w:rPr>
      <w:rFonts w:hint="eastAsia" w:ascii="宋体" w:hAnsi="宋体" w:eastAsia="宋体" w:cs="宋体"/>
      <w:kern w:val="0"/>
      <w:sz w:val="21"/>
      <w:szCs w:val="21"/>
      <w:lang w:val="en-US" w:eastAsia="zh-CN" w:bidi="ar"/>
    </w:rPr>
  </w:style>
  <w:style w:type="paragraph" w:styleId="8">
    <w:name w:val="Body Text Indent"/>
    <w:basedOn w:val="1"/>
    <w:next w:val="6"/>
    <w:unhideWhenUsed/>
    <w:qFormat/>
    <w:uiPriority w:val="99"/>
    <w:pPr>
      <w:spacing w:after="120"/>
      <w:ind w:left="420" w:leftChars="200"/>
    </w:pPr>
    <w:rPr>
      <w:rFonts w:eastAsia="宋体" w:cs="Times New Roman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Normal (Web)"/>
    <w:basedOn w:val="1"/>
    <w:qFormat/>
    <w:uiPriority w:val="0"/>
    <w:rPr>
      <w:sz w:val="24"/>
    </w:rPr>
  </w:style>
  <w:style w:type="paragraph" w:styleId="12">
    <w:name w:val="Body Text First Indent"/>
    <w:basedOn w:val="6"/>
    <w:unhideWhenUsed/>
    <w:qFormat/>
    <w:uiPriority w:val="99"/>
    <w:pPr>
      <w:spacing w:after="120" w:line="240" w:lineRule="auto"/>
      <w:ind w:firstLine="420" w:firstLineChars="100"/>
    </w:pPr>
    <w:rPr>
      <w:sz w:val="21"/>
    </w:rPr>
  </w:style>
  <w:style w:type="character" w:styleId="15">
    <w:name w:val="Strong"/>
    <w:basedOn w:val="14"/>
    <w:qFormat/>
    <w:uiPriority w:val="0"/>
    <w:rPr>
      <w:b/>
    </w:rPr>
  </w:style>
  <w:style w:type="paragraph" w:customStyle="1" w:styleId="16">
    <w:name w:val="Body Text First Indent 21"/>
    <w:basedOn w:val="17"/>
    <w:qFormat/>
    <w:uiPriority w:val="0"/>
    <w:pPr>
      <w:ind w:firstLine="420" w:firstLineChars="200"/>
    </w:pPr>
  </w:style>
  <w:style w:type="paragraph" w:customStyle="1" w:styleId="17">
    <w:name w:val="Body Text Indent"/>
    <w:basedOn w:val="1"/>
    <w:qFormat/>
    <w:uiPriority w:val="0"/>
    <w:pPr>
      <w:spacing w:after="120" w:afterLines="0"/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2447</Words>
  <Characters>2450</Characters>
  <Lines>0</Lines>
  <Paragraphs>0</Paragraphs>
  <TotalTime>1</TotalTime>
  <ScaleCrop>false</ScaleCrop>
  <LinksUpToDate>false</LinksUpToDate>
  <CharactersWithSpaces>2451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2025-07-08T07:29:00Z</dcterms:created>
  <dc:creator>尹崇峰</dc:creator>
  <cp:lastModifiedBy>韩磊</cp:lastModifiedBy>
  <cp:lastPrinted>2025-07-10T02:52:00Z</cp:lastPrinted>
  <dcterms:modified xsi:type="dcterms:W3CDTF">2026-04-21T07:21:48Z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9B9536598E6B49E487BB3D1EA0C727FE</vt:lpwstr>
  </property>
  <property fmtid="{D5CDD505-2E9C-101B-9397-08002B2CF9AE}" pid="4" name="KSOTemplateDocerSaveRecord">
    <vt:lpwstr>eyJoZGlkIjoiZDMxMWI2NjgyY2ExMzI2N2NiN2Y1NTUzNmM2YjQ4MjciLCJ1c2VySWQiOiIxNTUxNDc2Njk0In0=</vt:lpwstr>
  </property>
</Properties>
</file>