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Toc6666"/>
      <w:bookmarkStart w:id="1" w:name="_Toc16695"/>
    </w:p>
    <w:p>
      <w:pPr>
        <w:pStyle w:val="2"/>
        <w:spacing w:before="62" w:after="62"/>
        <w:jc w:val="center"/>
      </w:pPr>
      <w:bookmarkStart w:id="2" w:name="_Toc20629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第10天课堂笔记（本课程共10天）</w:t>
      </w:r>
    </w:p>
    <w:p>
      <w:pPr>
        <w:pStyle w:val="2"/>
        <w:spacing w:before="62" w:after="62"/>
      </w:pPr>
      <w:bookmarkStart w:id="3" w:name="_Toc20183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"_Toc20629"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begin"/>
      </w:r>
      <w:r>
        <w:instrText xml:space="preserve"> PAGEREF _Toc20629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"_Toc20183"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_Toc20183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"_Toc10511" </w:instrText>
      </w:r>
      <w:r>
        <w:fldChar w:fldCharType="separate"/>
      </w:r>
      <w:r>
        <w:rPr>
          <w:rFonts w:hint="eastAsia"/>
        </w:rPr>
        <w:t>一、异步和回调函数</w:t>
      </w:r>
      <w:r>
        <w:tab/>
      </w:r>
      <w:r>
        <w:fldChar w:fldCharType="begin"/>
      </w:r>
      <w:r>
        <w:instrText xml:space="preserve"> PAGEREF _Toc10511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"_Toc25694" </w:instrText>
      </w:r>
      <w:r>
        <w:fldChar w:fldCharType="separate"/>
      </w:r>
      <w:r>
        <w:rPr>
          <w:rFonts w:hint="eastAsia"/>
        </w:rPr>
        <w:t>1.1 同步和异步</w:t>
      </w:r>
      <w:r>
        <w:tab/>
      </w:r>
      <w:r>
        <w:fldChar w:fldCharType="begin"/>
      </w:r>
      <w:r>
        <w:instrText xml:space="preserve"> PAGEREF _Toc25694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"_Toc14778" </w:instrText>
      </w:r>
      <w:r>
        <w:fldChar w:fldCharType="separate"/>
      </w:r>
      <w:r>
        <w:rPr>
          <w:rFonts w:hint="eastAsia"/>
        </w:rPr>
        <w:t>1.2 回调函数</w:t>
      </w:r>
      <w:r>
        <w:tab/>
      </w:r>
      <w:r>
        <w:fldChar w:fldCharType="begin"/>
      </w:r>
      <w:r>
        <w:instrText xml:space="preserve"> PAGEREF _Toc14778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"_Toc13370" </w:instrText>
      </w:r>
      <w:r>
        <w:fldChar w:fldCharType="separate"/>
      </w:r>
      <w:r>
        <w:rPr>
          <w:rFonts w:hint="eastAsia" w:ascii="Consolas" w:hAnsi="Consolas" w:cs="Consolas"/>
        </w:rPr>
        <w:t>二、apply和call语句初步</w:t>
      </w:r>
      <w:r>
        <w:tab/>
      </w:r>
      <w:r>
        <w:fldChar w:fldCharType="begin"/>
      </w:r>
      <w:r>
        <w:instrText xml:space="preserve"> PAGEREF _Toc13370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"_Toc25518" </w:instrText>
      </w:r>
      <w:r>
        <w:fldChar w:fldCharType="separate"/>
      </w:r>
      <w:r>
        <w:rPr>
          <w:rFonts w:hint="eastAsia" w:ascii="Consolas" w:hAnsi="Consolas" w:cs="Consolas"/>
        </w:rPr>
        <w:t>三、缓冲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"_Toc3175" </w:instrText>
      </w:r>
      <w:r>
        <w:fldChar w:fldCharType="separate"/>
      </w:r>
      <w:r>
        <w:rPr>
          <w:rFonts w:hint="eastAsia" w:ascii="Consolas" w:hAnsi="Consolas" w:cs="Consolas"/>
        </w:rPr>
        <w:t>四、setTimeout()和函数节流</w:t>
      </w:r>
      <w:r>
        <w:tab/>
      </w:r>
      <w:r>
        <w:fldChar w:fldCharType="begin"/>
      </w:r>
      <w:r>
        <w:instrText xml:space="preserve"> PAGEREF _Toc3175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"_Toc28976" </w:instrText>
      </w:r>
      <w:r>
        <w:fldChar w:fldCharType="separate"/>
      </w:r>
      <w:r>
        <w:rPr>
          <w:rFonts w:hint="eastAsia"/>
        </w:rPr>
        <w:t>4.1 setTimeout()方法</w:t>
      </w:r>
      <w:r>
        <w:tab/>
      </w:r>
      <w:r>
        <w:fldChar w:fldCharType="begin"/>
      </w:r>
      <w:r>
        <w:instrText xml:space="preserve"> PAGEREF _Toc28976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"_Toc22883" </w:instrText>
      </w:r>
      <w:r>
        <w:fldChar w:fldCharType="separate"/>
      </w:r>
      <w:r>
        <w:rPr>
          <w:rFonts w:hint="eastAsia"/>
        </w:rPr>
        <w:t>4.2 函数节流</w:t>
      </w:r>
      <w:r>
        <w:tab/>
      </w:r>
      <w:r>
        <w:fldChar w:fldCharType="begin"/>
      </w:r>
      <w:r>
        <w:instrText xml:space="preserve"> PAGEREF _Toc22883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0511"/>
      <w:r>
        <w:rPr>
          <w:rFonts w:hint="eastAsia"/>
        </w:rPr>
        <w:t>一、异步和回调函数</w:t>
      </w:r>
      <w:bookmarkEnd w:id="4"/>
    </w:p>
    <w:p>
      <w:pPr>
        <w:pStyle w:val="3"/>
      </w:pPr>
      <w:bookmarkStart w:id="5" w:name="_Toc25694"/>
      <w:r>
        <w:rPr>
          <w:rFonts w:hint="eastAsia"/>
        </w:rPr>
        <w:t>1.1 同步和异步</w:t>
      </w:r>
      <w:bookmarkEnd w:id="5"/>
    </w:p>
    <w:p>
      <w:pPr>
        <w:rPr>
          <w:rFonts w:hint="eastAsia"/>
        </w:rPr>
      </w:pPr>
      <w:r>
        <w:fldChar w:fldCharType="begin"/>
      </w:r>
      <w:r>
        <w:instrText xml:space="preserve"> HYPERLINK "https://github.com/Gaubee/blog/issues/71" </w:instrText>
      </w:r>
      <w:r>
        <w:fldChar w:fldCharType="separate"/>
      </w:r>
      <w:r>
        <w:rPr>
          <w:rStyle w:val="18"/>
          <w:rFonts w:hint="eastAsia"/>
        </w:rPr>
        <w:t>JS同步编程方案思路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"http://www.ruanyifeng.com/blog/2012/12/asynchronous%EF%BC%BFjavascript.html" </w:instrText>
      </w:r>
      <w:r>
        <w:fldChar w:fldCharType="separate"/>
      </w:r>
      <w:r>
        <w:rPr>
          <w:rStyle w:val="18"/>
          <w:rFonts w:hint="eastAsia"/>
        </w:rPr>
        <w:t>JavaScript异步编程的4种方法阮一峰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"https://segmentfault.com/a/1190000004322358" </w:instrText>
      </w:r>
      <w:r>
        <w:fldChar w:fldCharType="separate"/>
      </w:r>
      <w:r>
        <w:rPr>
          <w:rStyle w:val="18"/>
          <w:rFonts w:hint="eastAsia"/>
        </w:rPr>
        <w:t>同步异步Segmentfault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程序从上到下执行：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console.log(5);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6E3B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同步synchronous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假如程序中有for循环，非常耗费时间，但是系统会用“同步”的方式运行：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 (var i = 0; i &lt; 10000; i++) 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console.log("★");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</w:tc>
      </w:tr>
    </w:tbl>
    <w:p>
      <w:r>
        <w:pict>
          <v:shape id="_x0000_i1025" o:spt="75" type="#_x0000_t75" style="height:70.45pt;width:62.8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“同步”的意思：for循环很耗费时间，但是程序就是傻等，傻傻的等待10000个星星输出，然后输出4。</w:t>
      </w:r>
    </w:p>
    <w:p>
      <w:r>
        <w:rPr>
          <w:rFonts w:hint="eastAsia"/>
        </w:rPr>
        <w:t>比如妈妈去接儿子的飞机，需要等很长时间，等待的时候就是傻等，不同时做别的事情。</w:t>
      </w:r>
    </w:p>
    <w:p/>
    <w:p>
      <w:pPr>
        <w:shd w:val="clear" w:color="auto" w:fill="D6E3BC"/>
        <w:rPr>
          <w:rFonts w:ascii="Consolas" w:hAnsi="Consolas" w:cs="Consolas"/>
        </w:rPr>
      </w:pPr>
      <w:r>
        <w:rPr>
          <w:rFonts w:hint="eastAsia"/>
        </w:rPr>
        <w:t>异步A</w:t>
      </w:r>
      <w:r>
        <w:rPr>
          <w:rFonts w:hint="eastAsia" w:ascii="Consolas" w:hAnsi="Consolas" w:cs="Consolas"/>
        </w:rPr>
        <w:t>synchronous</w:t>
      </w:r>
    </w:p>
    <w:p>
      <w:pPr>
        <w:shd w:val="clear" w:color="auto" w:fill="FFFFFF"/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setInterval(function(){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console.log("★");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},1000);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6" o:spt="75" type="#_x0000_t75" style="height:72.75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输出4提前执行了，然后输出五角星</w:t>
      </w:r>
    </w:p>
    <w:p>
      <w:pPr>
        <w:rPr>
          <w:rFonts w:ascii="Consolas" w:hAnsi="Consolas" w:cs="Consolas"/>
        </w:rPr>
      </w:pPr>
      <w:r>
        <w:rPr>
          <w:rFonts w:hint="eastAsia"/>
        </w:rPr>
        <w:t>“异步”的意思：</w:t>
      </w:r>
      <w:r>
        <w:rPr>
          <w:rFonts w:hint="eastAsia" w:ascii="Consolas" w:hAnsi="Consolas" w:cs="Consolas"/>
        </w:rPr>
        <w:t>遇见了一个特别耗费时间的事情，程序不会傻等，而是先执行后面的语句。</w:t>
      </w:r>
    </w:p>
    <w:p>
      <w:r>
        <w:rPr>
          <w:rFonts w:hint="eastAsia"/>
        </w:rPr>
        <w:t>比如妈妈去接儿子的飞机，需要等很长时间，但是妈妈同时逛逛商店什么的，不是傻等。</w:t>
      </w:r>
    </w:p>
    <w:p>
      <w:pPr>
        <w:shd w:val="clear" w:color="auto" w:fill="DBEEF3"/>
      </w:pPr>
      <w:r>
        <w:rPr>
          <w:rFonts w:hint="eastAsia"/>
        </w:rPr>
        <w:t>JS中的异步，需要异步语句：setInterval、setTimeout、Ajax、Node.js……等等</w:t>
      </w:r>
    </w:p>
    <w:p>
      <w:pPr>
        <w:shd w:val="clear" w:color="auto" w:fill="DBEEF3"/>
      </w:pPr>
      <w:r>
        <w:rPr>
          <w:rFonts w:hint="eastAsia"/>
        </w:rPr>
        <w:t>如果有异步语句了，那么一定是异步的。如果没有异步语句，那就不是异步的。</w:t>
      </w:r>
    </w:p>
    <w:p>
      <w:pPr>
        <w:pStyle w:val="3"/>
      </w:pPr>
      <w:r>
        <w:rPr>
          <w:rFonts w:hint="eastAsia"/>
        </w:rPr>
        <w:br w:type="page"/>
      </w:r>
      <w:bookmarkStart w:id="6" w:name="_Toc14778"/>
      <w:r>
        <w:rPr>
          <w:rFonts w:hint="eastAsia"/>
        </w:rPr>
        <w:t>1.2 回调函数</w:t>
      </w:r>
      <w:bookmarkEnd w:id="6"/>
    </w:p>
    <w:p>
      <w:pPr>
        <w:rPr>
          <w:rFonts w:hint="eastAsia"/>
        </w:rPr>
      </w:pPr>
      <w:r>
        <w:fldChar w:fldCharType="begin"/>
      </w:r>
      <w:r>
        <w:instrText xml:space="preserve"> HYPERLINK "http://wiki.jikexueyuan.com/project/brief-talk-js/callback-function.html" </w:instrText>
      </w:r>
      <w:r>
        <w:fldChar w:fldCharType="separate"/>
      </w:r>
      <w:r>
        <w:rPr>
          <w:rStyle w:val="18"/>
          <w:rFonts w:hint="eastAsia"/>
        </w:rPr>
        <w:t>回调函数1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"http://www.html-js.com/article/Sexy-Javascript-understand-the-callback-function-with-the-use-of-Javascript-in" </w:instrText>
      </w:r>
      <w:r>
        <w:fldChar w:fldCharType="separate"/>
      </w:r>
      <w:r>
        <w:rPr>
          <w:rStyle w:val="18"/>
          <w:rFonts w:hint="eastAsia"/>
        </w:rPr>
        <w:t>回调函数2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"https://cnodejs.org/topic/564dd2881ba2ef107f854e0b" </w:instrText>
      </w:r>
      <w:r>
        <w:fldChar w:fldCharType="separate"/>
      </w:r>
      <w:r>
        <w:rPr>
          <w:rStyle w:val="18"/>
          <w:rFonts w:hint="eastAsia"/>
        </w:rPr>
        <w:t>回调函数3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"http://blog.csdn.net/luoweifu/article/details/41466537" </w:instrText>
      </w:r>
      <w:r>
        <w:fldChar w:fldCharType="separate"/>
      </w:r>
      <w:r>
        <w:rPr>
          <w:rStyle w:val="18"/>
          <w:rFonts w:hint="eastAsia"/>
        </w:rPr>
        <w:t>回调函数4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异步的事情做完了，我们想继续做什么事儿，那此时怎么办呢？</w:t>
      </w:r>
    </w:p>
    <w:p>
      <w:pPr>
        <w:shd w:val="clear" w:color="auto" w:fill="FDEADA"/>
      </w:pPr>
      <w:r>
        <w:rPr>
          <w:rFonts w:hint="eastAsia"/>
        </w:rPr>
        <w:t>回调函数： 异步的语句做完之后要做的事情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var count = 0;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timer = setInterval(function(){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console.log("★");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if(count == 300){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clearInterval(timer);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callback();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ascii="Consolas" w:hAnsi="Consolas" w:cs="Consolas"/>
              </w:rPr>
              <w:t>0);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//回调函数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function callback(){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alert("全部星星输出完毕");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13370"/>
      <w:r>
        <w:rPr>
          <w:rFonts w:hint="eastAsia" w:ascii="Consolas" w:hAnsi="Consolas" w:cs="Consolas"/>
        </w:rPr>
        <w:t>二、apply和call语句初步</w:t>
      </w:r>
      <w:bookmarkEnd w:id="7"/>
    </w:p>
    <w:p>
      <w:pPr>
        <w:rPr>
          <w:rFonts w:hint="eastAsia"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"https://developer.mozilla.org/zh-CN/docs/Web/JavaScript/Reference/Global_Objects/Function/call"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call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"https://developer.mozilla.org/zh-CN/docs/Web/JavaScript/Reference/Global_Objects/Function/apply"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apply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"https://developer.mozilla.org/zh-CN/docs/Web/JavaScript/Reference/Global_Objects/Function/bind"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bind</w:t>
      </w:r>
      <w:r>
        <w:rPr>
          <w:rStyle w:val="18"/>
          <w:rFonts w:hint="eastAsia" w:ascii="Consolas" w:hAnsi="Consolas" w:cs="Consolas"/>
        </w:rPr>
        <w:fldChar w:fldCharType="end"/>
      </w:r>
    </w:p>
    <w:p>
      <w:r>
        <w:rPr>
          <w:rFonts w:hint="eastAsia" w:ascii="Consolas" w:hAnsi="Consolas" w:cs="Consolas"/>
        </w:rPr>
        <w:t>我们试图在回调函数中，用this表示oDiv对象，这样感觉爽。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animate(oDiv,{"left":600},2000,function(){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</w:t>
            </w:r>
            <w:r>
              <w:rPr>
                <w:rFonts w:ascii="Consolas" w:hAnsi="Consolas" w:cs="Consolas"/>
              </w:rPr>
              <w:t>.style.backgroundColor = "red";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但是不行，回调函数中this不是oDiv。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所以我们现在要想一个办法，让callback运行，并且callback里面的this是oDiv。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callback.call(elem);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或者：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callback.apply(elem);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执行callback函数，并且让callback函数中的this关键字为elem。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例子：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obj2 = 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"name" : "树懒",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"age" : 16,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"sex" : "男"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xianshixinxi(){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alert(this.name);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//下面这个call语句的含义有两层：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//1. xianshixinxi函数将被调用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//2. 同时这个函数内部的this就是obj了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xianshixinxi.call(obj2);</w:t>
            </w:r>
          </w:p>
        </w:tc>
      </w:tr>
    </w:tbl>
    <w:p/>
    <w:p>
      <w:r>
        <w:pict>
          <v:shape id="_x0000_i1027" o:spt="75" type="#_x0000_t75" style="height:88.85pt;width:240.5pt;" filled="f" o:preferrelative="t" stroked="f" coordsize="21600,21600">
            <v:path/>
            <v:fill on="f" focussize="0,0"/>
            <v:stroke on="f" joinstyle="miter"/>
            <v:imagedata r:id="rId8" cropleft="3577f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说白了apply、call功能是一样的，功能都是：让函数调用，并且给函数设置this是谁。</w:t>
      </w:r>
    </w:p>
    <w:p>
      <w:r>
        <w:rPr>
          <w:rFonts w:hint="eastAsia"/>
        </w:rPr>
        <w:t>call就是英语呼叫的意思，apply是应用的意思。</w:t>
      </w:r>
    </w:p>
    <w:p>
      <w:r>
        <w:rPr>
          <w:rFonts w:hint="eastAsia"/>
        </w:rPr>
        <w:br w:type="page"/>
      </w:r>
      <w:r>
        <w:rPr>
          <w:rFonts w:hint="eastAsia"/>
        </w:rPr>
        <w:t>现在说说区别：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bookmarkStart w:id="8" w:name="OLE_LINK1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"name" : "考拉",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"age" : 18,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"jiehun" : false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xianshixinxi(a,b,c){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console.log(this.name);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 + c);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xianshixinxi.call(obj,2,3,4);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xianshixinxi.apply(obj,[2,3,4]);</w:t>
            </w:r>
            <w:bookmarkEnd w:id="8"/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call和apply功能一样，就是让一个函数里面的this设置为一个对象。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拿上例来说，xianshixinxi函数里面的this就是obj对象。但是我们发现，xianshixinxi这个函数，有参数。那么我们现在又想设置this是谁，又想把参数往里传，此时就有区别了：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fn.call(obj,参数1,参数2,参数3……);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fn.apply(obj,[参数1,参数2,参数3……]);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call需要你用逗号罗列所有参数，但是apply是把所有参数写在数组里面。即使只有一个参数，也必须写在数组里面。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showInfo(n){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n ; i++){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console.log(this.name);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showInfo.call(obj,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showInfo.apply(obj,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一定不要记混，apply要的是数组，你想啊，ly、ly、ly长得像list，就是数组。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总结一下，这两个东西功能一致，就是把一个函数里面的this设置为某个对象。区别就是后面的参数的语法。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9" w:name="_Toc25518"/>
      <w:r>
        <w:rPr>
          <w:rFonts w:hint="eastAsia" w:ascii="Consolas" w:hAnsi="Consolas" w:cs="Consolas"/>
        </w:rPr>
        <w:t>三、缓冲</w:t>
      </w:r>
      <w:bookmarkEnd w:id="9"/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一个盒子用3000毫秒时间，从100→700，不一定是匀速的。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时间精确、移动的变化量也精确，但是不一定是匀速的。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想象一下小时候升国旗，国歌55秒，旗杆10m。小孩子总能55秒准确的升到10m顶端，但是，你懂得。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到底是匀速的、还是先快后慢、先慢后快呢？这就是缓冲，英语叫做tween。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缓冲的实现，非常简单，就是我们的数学家给我们提供了非常多的缓冲算法，都很好用：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linear(t , b , c , d){ 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c * t / d + b; 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easeIn(t,b,c,d){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c * ( t /= d) * t + b;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easeOut(t,b,c,d){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-c *(t/=d)*(t-2) + b;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他们的参数，都是t、b、c、d：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第一个参数t表示当前帧编号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第二个参数b表示起始位置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第三个参数c表示变化量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第四个参数d表示总帧数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函数的返回值，就是t这一帧，元素应该在的位置。</w:t>
      </w:r>
    </w:p>
    <w:p>
      <w:pPr>
        <w:rPr>
          <w:rStyle w:val="18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"http://www.cnblogs.com/bluedream2009/archive/2010/06/19/1760909.html"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ascii="Consolas" w:hAnsi="Consolas" w:cs="Consolas"/>
        </w:rPr>
        <w:t>Tween</w:t>
      </w:r>
      <w:r>
        <w:rPr>
          <w:rStyle w:val="18"/>
          <w:rFonts w:hint="eastAsia" w:ascii="Consolas" w:hAnsi="Consolas" w:cs="Consolas"/>
        </w:rPr>
        <w:t>算法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函数的命名，需要会：</w:t>
      </w:r>
    </w:p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  <w:pict>
          <v:shape id="_x0000_i1029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Quad</w:t>
      </w: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二次的</w:t>
      </w:r>
    </w:p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  <w:pict>
          <v:shape id="_x0000_i1030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Cubic</w:t>
      </w: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三次的</w:t>
      </w:r>
    </w:p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  <w:pict>
          <v:shape id="_x0000_i1031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Quart</w:t>
      </w: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四次的</w:t>
      </w:r>
    </w:p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  <w:pict>
          <v:shape id="_x0000_i1032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Quint</w:t>
      </w: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五次的</w:t>
      </w:r>
    </w:p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随着次数的增加，曲线变陡：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shd w:val="clear" w:color="auto" w:fill="auto"/>
          </w:tcPr>
          <w:p>
            <w:r>
              <w:rPr>
                <w:rFonts w:hint="eastAsia"/>
              </w:rPr>
              <w:t>2次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3" o:spt="75" type="#_x0000_t75" style="height:50.55pt;width:118.7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5" w:type="dxa"/>
            <w:shd w:val="clear" w:color="auto" w:fill="auto"/>
          </w:tcPr>
          <w:p>
            <w:r>
              <w:rPr>
                <w:rFonts w:hint="eastAsia"/>
              </w:rPr>
              <w:t>3次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4" o:spt="75" type="#_x0000_t75" style="height:49.8pt;width:119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>
            <w:r>
              <w:rPr>
                <w:rFonts w:hint="eastAsia"/>
              </w:rPr>
              <w:t>4次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5" o:spt="75" type="#_x0000_t75" style="height:50.55pt;width:119.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>
            <w:r>
              <w:rPr>
                <w:rFonts w:hint="eastAsia"/>
              </w:rPr>
              <w:t>5次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6" o:spt="75" type="#_x0000_t75" style="height:49pt;width:119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后面跟着小词儿：easeIn、easeOut、easeInOut分别表示：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  <w:shd w:val="clear" w:color="auto" w:fill="auto"/>
          </w:tcPr>
          <w:p>
            <w:r>
              <w:rPr>
                <w:rFonts w:hint="eastAsia"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  <w:t>easeIn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7" o:spt="75" type="#_x0000_t75" style="height:68.15pt;width:162.4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>
            <w:r>
              <w:rPr>
                <w:rFonts w:hint="eastAsia"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  <w:t>easeOut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8" o:spt="75" type="#_x0000_t75" style="height:67.4pt;width:162.4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>
            <w:r>
              <w:rPr>
                <w:rFonts w:hint="eastAsia"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  <w:t>easeInOut</w:t>
            </w:r>
          </w:p>
          <w:p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>
                <v:shape id="_x0000_i1039" o:spt="75" type="#_x0000_t75" style="height:68.95pt;width:162.4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hint="eastAsia" w:ascii="Trebuchet MS" w:hAnsi="Trebuchet MS" w:cs="Trebuchet MS"/>
          <w:color w:val="333333"/>
          <w:sz w:val="19"/>
          <w:szCs w:val="19"/>
          <w:shd w:val="clear" w:color="auto" w:fill="FFFFFF"/>
        </w:rPr>
        <w:t>将缓冲功能封装在我们的运动框架中，比如：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aimate(oDiv,{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:600},3000,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943634"/>
              </w:rPr>
              <w:t>bounceEaseOut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>
              <w:rPr>
                <w:rFonts w:hint="eastAsia" w:ascii="Consolas" w:hAnsi="Consolas" w:cs="Consolas"/>
              </w:rPr>
              <w:t>,function(){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175"/>
      <w:r>
        <w:rPr>
          <w:rFonts w:hint="eastAsia" w:ascii="Consolas" w:hAnsi="Consolas" w:cs="Consolas"/>
        </w:rPr>
        <w:t>四、setTimeout()和函数节流</w:t>
      </w:r>
      <w:bookmarkEnd w:id="10"/>
    </w:p>
    <w:p>
      <w:pPr>
        <w:pStyle w:val="3"/>
      </w:pPr>
      <w:bookmarkStart w:id="11" w:name="_Toc28976"/>
      <w:r>
        <w:rPr>
          <w:rFonts w:hint="eastAsia"/>
        </w:rPr>
        <w:t>4.1 setTimeout()方法</w:t>
      </w:r>
      <w:bookmarkEnd w:id="11"/>
    </w:p>
    <w:p>
      <w:pPr>
        <w:rPr>
          <w:rFonts w:hint="eastAsia" w:ascii="Consolas" w:hAnsi="Consolas" w:cs="Consolas"/>
        </w:rPr>
      </w:pPr>
      <w:r>
        <w:fldChar w:fldCharType="begin"/>
      </w:r>
      <w:r>
        <w:instrText xml:space="preserve"> HYPERLINK "https://developer.mozilla.org/zh-CN/docs/Web/API/Window/setTimeout"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setTimeout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"https://developer.mozilla.org/zh-CN/docs/Web/API/WindowTimers/clearTimeout"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clearTimeout</w:t>
      </w:r>
      <w:r>
        <w:rPr>
          <w:rStyle w:val="18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setInterval是设置间隔器；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setTimeout是设置延时器。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window.setTimeout(函数,时间);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在指定时间之后，执行函数一次，仅仅执行1次。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同样的，它也是window对象的方法，可以不写window</w:t>
      </w:r>
    </w:p>
    <w:p>
      <w:pPr>
        <w:rPr>
          <w:rFonts w:ascii="Consolas" w:hAnsi="Consolas" w:cs="Consolas"/>
        </w:rPr>
      </w:pPr>
      <w:r>
        <w:pict>
          <v:shape id="_x0000_i1040" o:spt="75" type="#_x0000_t75" style="height:112.6pt;width:203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在3000毫秒之后，控制台显示你好，仅仅显示1次：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setTimeout(function(){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console.log("你好");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 3000);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延时器也能被清除，当延时器没有执行的时候，就可以清除，清除不会触发函数。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clearTimeout();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2" w:name="_Toc22883"/>
      <w:r>
        <w:rPr>
          <w:rFonts w:hint="eastAsia"/>
        </w:rPr>
        <w:t>4.2 函数节流</w:t>
      </w:r>
      <w:bookmarkEnd w:id="12"/>
    </w:p>
    <w:p>
      <w:pPr>
        <w:rPr>
          <w:rFonts w:hint="eastAsia"/>
        </w:rPr>
      </w:pPr>
      <w:r>
        <w:fldChar w:fldCharType="begin"/>
      </w:r>
      <w:r>
        <w:instrText xml:space="preserve"> HYPERLINK "http://imweb.io/topic/577aa790ea7bb9b760c7adc3" </w:instrText>
      </w:r>
      <w:r>
        <w:fldChar w:fldCharType="separate"/>
      </w:r>
      <w:r>
        <w:rPr>
          <w:rStyle w:val="18"/>
          <w:rFonts w:hint="eastAsia"/>
        </w:rPr>
        <w:t>函数节流 前端社区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"http://web.jobbole.com/88733/" </w:instrText>
      </w:r>
      <w:r>
        <w:fldChar w:fldCharType="separate"/>
      </w:r>
      <w:r>
        <w:rPr>
          <w:rStyle w:val="18"/>
          <w:rFonts w:hint="eastAsia"/>
        </w:rPr>
        <w:t>函数节流搜索场景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"http://wiki.jikexueyuan.com/project/brief-talk-js/function-throttling.html" </w:instrText>
      </w:r>
      <w:r>
        <w:fldChar w:fldCharType="separate"/>
      </w:r>
      <w:r>
        <w:rPr>
          <w:rStyle w:val="18"/>
          <w:rFonts w:hint="eastAsia"/>
        </w:rPr>
        <w:t>函数节流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所谓的函数节流，就是我们希望一些函数不要连续的触发。甚至于规定，触发这个函数的最小间隔是多少时间。</w:t>
      </w:r>
    </w:p>
    <w:p>
      <w:r>
        <w:rPr>
          <w:rFonts w:hint="eastAsia"/>
        </w:rPr>
        <w:t>这个就是函数节流。</w:t>
      </w:r>
    </w:p>
    <w:p>
      <w:r>
        <w:rPr>
          <w:rFonts w:hint="eastAsia"/>
        </w:rPr>
        <w:t>方法1：</w:t>
      </w:r>
    </w:p>
    <w:p>
      <w:r>
        <w:rPr>
          <w:rFonts w:hint="eastAsia"/>
        </w:rPr>
        <w:t>经典的函数节流模型：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lock = true;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input.onclick = function(){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if(!lock) return;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false;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31849B"/>
              </w:rPr>
              <w:t>setTimeout(function(){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true;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31849B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31849B"/>
              </w:rPr>
              <w:t>},1000);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方法2：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改变我们的运动框架，在运动框架里面加上一个逻辑：运动开始了，就给elem加上一个属性isanimated，表示是否在运动，改为true。然后运动停止之后，停表之后，把elem.isanimated设为false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.onclick = function(){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if(m_u</w:t>
            </w:r>
            <w:bookmarkStart w:id="13" w:name="_GoBack"/>
            <w:bookmarkEnd w:id="13"/>
            <w:r>
              <w:rPr>
                <w:rFonts w:ascii="Consolas" w:hAnsi="Consolas" w:cs="Consolas"/>
              </w:rPr>
              <w:t>nit.isanimate) return;</w:t>
            </w:r>
            <w:r>
              <w:rPr>
                <w:rFonts w:hint="eastAsia" w:ascii="Consolas" w:hAnsi="Consolas" w:cs="Consolas"/>
              </w:rPr>
              <w:t xml:space="preserve">   //如果点击按钮的时候运动机构在动，那么return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75C4"/>
    <w:rsid w:val="000D4A1E"/>
    <w:rsid w:val="000E58E9"/>
    <w:rsid w:val="00172A27"/>
    <w:rsid w:val="00303B35"/>
    <w:rsid w:val="003B26D5"/>
    <w:rsid w:val="00495FB4"/>
    <w:rsid w:val="004B1DE9"/>
    <w:rsid w:val="00662335"/>
    <w:rsid w:val="00752064"/>
    <w:rsid w:val="007948C5"/>
    <w:rsid w:val="007C682B"/>
    <w:rsid w:val="00801C5F"/>
    <w:rsid w:val="00836DB0"/>
    <w:rsid w:val="00A11BAC"/>
    <w:rsid w:val="00A15509"/>
    <w:rsid w:val="00A21873"/>
    <w:rsid w:val="00A24DF5"/>
    <w:rsid w:val="00A873F1"/>
    <w:rsid w:val="00C61F0E"/>
    <w:rsid w:val="00C832D3"/>
    <w:rsid w:val="00CE0A60"/>
    <w:rsid w:val="00DA0393"/>
    <w:rsid w:val="00FB6FB8"/>
    <w:rsid w:val="00FC02AA"/>
    <w:rsid w:val="01050BBA"/>
    <w:rsid w:val="010E3A48"/>
    <w:rsid w:val="011646D7"/>
    <w:rsid w:val="013E2018"/>
    <w:rsid w:val="0140551C"/>
    <w:rsid w:val="01885910"/>
    <w:rsid w:val="018C6753"/>
    <w:rsid w:val="0205655E"/>
    <w:rsid w:val="02246E13"/>
    <w:rsid w:val="022C641E"/>
    <w:rsid w:val="022D7FDE"/>
    <w:rsid w:val="024B1F1B"/>
    <w:rsid w:val="02641B38"/>
    <w:rsid w:val="027E4B1D"/>
    <w:rsid w:val="02DC2D3E"/>
    <w:rsid w:val="02EC323F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075DB"/>
    <w:rsid w:val="03CF48D0"/>
    <w:rsid w:val="044D0CF1"/>
    <w:rsid w:val="044D2479"/>
    <w:rsid w:val="044F19F9"/>
    <w:rsid w:val="046318C1"/>
    <w:rsid w:val="04664A43"/>
    <w:rsid w:val="047C08DB"/>
    <w:rsid w:val="049F5AD7"/>
    <w:rsid w:val="04A348A8"/>
    <w:rsid w:val="04B922CF"/>
    <w:rsid w:val="05195B6C"/>
    <w:rsid w:val="05405A2B"/>
    <w:rsid w:val="0542447A"/>
    <w:rsid w:val="055F7C7A"/>
    <w:rsid w:val="059D7E20"/>
    <w:rsid w:val="05A45B7D"/>
    <w:rsid w:val="05AD35CB"/>
    <w:rsid w:val="05B462DC"/>
    <w:rsid w:val="05B74771"/>
    <w:rsid w:val="05DB7D6E"/>
    <w:rsid w:val="05E128C9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274295"/>
    <w:rsid w:val="0730075A"/>
    <w:rsid w:val="073E7A70"/>
    <w:rsid w:val="0742221D"/>
    <w:rsid w:val="077A4051"/>
    <w:rsid w:val="078C241E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C20AA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17FC5"/>
    <w:rsid w:val="0C5177F4"/>
    <w:rsid w:val="0C5248B9"/>
    <w:rsid w:val="0C8A21A0"/>
    <w:rsid w:val="0C8C51ED"/>
    <w:rsid w:val="0CCC5CB4"/>
    <w:rsid w:val="0CD53DEA"/>
    <w:rsid w:val="0CD87D21"/>
    <w:rsid w:val="0CE6371B"/>
    <w:rsid w:val="0D2A42A8"/>
    <w:rsid w:val="0D5D066D"/>
    <w:rsid w:val="0D635E08"/>
    <w:rsid w:val="0D750EA4"/>
    <w:rsid w:val="0D781E29"/>
    <w:rsid w:val="0E1651AA"/>
    <w:rsid w:val="0E224840"/>
    <w:rsid w:val="0E2322C1"/>
    <w:rsid w:val="0E2A30BD"/>
    <w:rsid w:val="0E4D3716"/>
    <w:rsid w:val="0E832639"/>
    <w:rsid w:val="0EB71F5F"/>
    <w:rsid w:val="0EB84E9B"/>
    <w:rsid w:val="0EBD0E3B"/>
    <w:rsid w:val="0EEB1D0A"/>
    <w:rsid w:val="0F064AB2"/>
    <w:rsid w:val="0F221D06"/>
    <w:rsid w:val="0F416E7B"/>
    <w:rsid w:val="0F65034F"/>
    <w:rsid w:val="0F81030D"/>
    <w:rsid w:val="0FAA5A85"/>
    <w:rsid w:val="0FB16E27"/>
    <w:rsid w:val="0FB515C7"/>
    <w:rsid w:val="0FB827DA"/>
    <w:rsid w:val="0FBE7AE4"/>
    <w:rsid w:val="0FC71478"/>
    <w:rsid w:val="0FD84E0B"/>
    <w:rsid w:val="0FE07C99"/>
    <w:rsid w:val="0FE2319C"/>
    <w:rsid w:val="0FEC144B"/>
    <w:rsid w:val="0FED152D"/>
    <w:rsid w:val="10200A82"/>
    <w:rsid w:val="10352FA6"/>
    <w:rsid w:val="10437D3D"/>
    <w:rsid w:val="104A76C8"/>
    <w:rsid w:val="107E32A4"/>
    <w:rsid w:val="10E74FC8"/>
    <w:rsid w:val="11177D15"/>
    <w:rsid w:val="117C6981"/>
    <w:rsid w:val="11AA7BBC"/>
    <w:rsid w:val="11AD150E"/>
    <w:rsid w:val="11B67C1F"/>
    <w:rsid w:val="11D23CCC"/>
    <w:rsid w:val="12003516"/>
    <w:rsid w:val="120635CB"/>
    <w:rsid w:val="12302C38"/>
    <w:rsid w:val="124A6E0E"/>
    <w:rsid w:val="124D20BE"/>
    <w:rsid w:val="128B5679"/>
    <w:rsid w:val="129E2909"/>
    <w:rsid w:val="12C71EE1"/>
    <w:rsid w:val="12ED571D"/>
    <w:rsid w:val="12FB6459"/>
    <w:rsid w:val="12FB6A5C"/>
    <w:rsid w:val="12FB6C31"/>
    <w:rsid w:val="130917CA"/>
    <w:rsid w:val="13124658"/>
    <w:rsid w:val="13673D62"/>
    <w:rsid w:val="13682346"/>
    <w:rsid w:val="136D1C76"/>
    <w:rsid w:val="13783AF3"/>
    <w:rsid w:val="138C2C9D"/>
    <w:rsid w:val="13A846F0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53D2D"/>
    <w:rsid w:val="156825AE"/>
    <w:rsid w:val="15794A47"/>
    <w:rsid w:val="1581059B"/>
    <w:rsid w:val="15861E85"/>
    <w:rsid w:val="158E68AC"/>
    <w:rsid w:val="15A02708"/>
    <w:rsid w:val="15D31C5D"/>
    <w:rsid w:val="15DA1FA8"/>
    <w:rsid w:val="15DE0FE6"/>
    <w:rsid w:val="1617364B"/>
    <w:rsid w:val="161B58D5"/>
    <w:rsid w:val="162332D9"/>
    <w:rsid w:val="16376DA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7F75896"/>
    <w:rsid w:val="180B4D80"/>
    <w:rsid w:val="18232427"/>
    <w:rsid w:val="182A5635"/>
    <w:rsid w:val="18403F55"/>
    <w:rsid w:val="18580EAA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3576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57EFE"/>
    <w:rsid w:val="1BD2203D"/>
    <w:rsid w:val="1C0E27CA"/>
    <w:rsid w:val="1C504D6E"/>
    <w:rsid w:val="1C5E2EDA"/>
    <w:rsid w:val="1C943EEF"/>
    <w:rsid w:val="1C952E67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71487D"/>
    <w:rsid w:val="1D923E12"/>
    <w:rsid w:val="1DAA14B9"/>
    <w:rsid w:val="1DD000EA"/>
    <w:rsid w:val="1E1259E5"/>
    <w:rsid w:val="1E2E24DB"/>
    <w:rsid w:val="1E7E0116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154E6"/>
    <w:rsid w:val="1F3A4479"/>
    <w:rsid w:val="1F5B33FE"/>
    <w:rsid w:val="1F9B2067"/>
    <w:rsid w:val="1F9D516C"/>
    <w:rsid w:val="1FC81833"/>
    <w:rsid w:val="1FD552C6"/>
    <w:rsid w:val="1FF40126"/>
    <w:rsid w:val="200C2A7C"/>
    <w:rsid w:val="2027184D"/>
    <w:rsid w:val="20347288"/>
    <w:rsid w:val="207728D1"/>
    <w:rsid w:val="208B793A"/>
    <w:rsid w:val="20A0211C"/>
    <w:rsid w:val="20BD508A"/>
    <w:rsid w:val="20E37A02"/>
    <w:rsid w:val="20E62950"/>
    <w:rsid w:val="20EC0311"/>
    <w:rsid w:val="20FB6868"/>
    <w:rsid w:val="215B595C"/>
    <w:rsid w:val="217A67DC"/>
    <w:rsid w:val="21A56BEF"/>
    <w:rsid w:val="21A91D49"/>
    <w:rsid w:val="21C328F3"/>
    <w:rsid w:val="21FA2AA2"/>
    <w:rsid w:val="220977E4"/>
    <w:rsid w:val="2217457B"/>
    <w:rsid w:val="221E3F06"/>
    <w:rsid w:val="22245E0F"/>
    <w:rsid w:val="2237702E"/>
    <w:rsid w:val="224131C1"/>
    <w:rsid w:val="224138F5"/>
    <w:rsid w:val="224652B1"/>
    <w:rsid w:val="225F2771"/>
    <w:rsid w:val="22801AF6"/>
    <w:rsid w:val="228D583F"/>
    <w:rsid w:val="22EC0483"/>
    <w:rsid w:val="23255151"/>
    <w:rsid w:val="234A1475"/>
    <w:rsid w:val="23786FC4"/>
    <w:rsid w:val="237D5147"/>
    <w:rsid w:val="239E2DA5"/>
    <w:rsid w:val="23AC2413"/>
    <w:rsid w:val="23B92391"/>
    <w:rsid w:val="23C26CA2"/>
    <w:rsid w:val="23C4333D"/>
    <w:rsid w:val="23DB74B9"/>
    <w:rsid w:val="23E97BA7"/>
    <w:rsid w:val="240E24B8"/>
    <w:rsid w:val="242F1B3E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02300"/>
    <w:rsid w:val="26711CA2"/>
    <w:rsid w:val="26762632"/>
    <w:rsid w:val="2684763E"/>
    <w:rsid w:val="26A91DFC"/>
    <w:rsid w:val="26DB019D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1942B2"/>
    <w:rsid w:val="292A790D"/>
    <w:rsid w:val="29377EAB"/>
    <w:rsid w:val="29583C63"/>
    <w:rsid w:val="296576F6"/>
    <w:rsid w:val="2972480D"/>
    <w:rsid w:val="29924A02"/>
    <w:rsid w:val="29C25891"/>
    <w:rsid w:val="2A120B13"/>
    <w:rsid w:val="2A141BFE"/>
    <w:rsid w:val="2A3348CB"/>
    <w:rsid w:val="2A380D53"/>
    <w:rsid w:val="2A40615F"/>
    <w:rsid w:val="2A574F25"/>
    <w:rsid w:val="2A5C59EB"/>
    <w:rsid w:val="2A606694"/>
    <w:rsid w:val="2A874355"/>
    <w:rsid w:val="2A886554"/>
    <w:rsid w:val="2AA270FE"/>
    <w:rsid w:val="2AA30402"/>
    <w:rsid w:val="2AB5244A"/>
    <w:rsid w:val="2AE00267"/>
    <w:rsid w:val="2AE973A9"/>
    <w:rsid w:val="2AF97B0C"/>
    <w:rsid w:val="2B1933A8"/>
    <w:rsid w:val="2B9C2481"/>
    <w:rsid w:val="2B9C299F"/>
    <w:rsid w:val="2BA96100"/>
    <w:rsid w:val="2BF15B26"/>
    <w:rsid w:val="2BF85947"/>
    <w:rsid w:val="2C3C6E9F"/>
    <w:rsid w:val="2C825415"/>
    <w:rsid w:val="2C8A4555"/>
    <w:rsid w:val="2C8A4A20"/>
    <w:rsid w:val="2CB04C5F"/>
    <w:rsid w:val="2CB97AED"/>
    <w:rsid w:val="2CBC0691"/>
    <w:rsid w:val="2CCC7829"/>
    <w:rsid w:val="2CD95E24"/>
    <w:rsid w:val="2CDA38A5"/>
    <w:rsid w:val="2CDB3525"/>
    <w:rsid w:val="2D14597C"/>
    <w:rsid w:val="2D200796"/>
    <w:rsid w:val="2D455153"/>
    <w:rsid w:val="2D593584"/>
    <w:rsid w:val="2D7A6D2B"/>
    <w:rsid w:val="2D832A39"/>
    <w:rsid w:val="2DA30D70"/>
    <w:rsid w:val="2DB5450D"/>
    <w:rsid w:val="2DBA0995"/>
    <w:rsid w:val="2DDE1E4E"/>
    <w:rsid w:val="2DEC607F"/>
    <w:rsid w:val="2E0E4B9C"/>
    <w:rsid w:val="2E244A32"/>
    <w:rsid w:val="2E323AD6"/>
    <w:rsid w:val="2E616888"/>
    <w:rsid w:val="2E7A0ADA"/>
    <w:rsid w:val="2ECD1679"/>
    <w:rsid w:val="2ED523E6"/>
    <w:rsid w:val="2EE00777"/>
    <w:rsid w:val="2EE02EAD"/>
    <w:rsid w:val="2EEA6B08"/>
    <w:rsid w:val="2F3B4DF4"/>
    <w:rsid w:val="2F463797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C2A07"/>
    <w:rsid w:val="30122B54"/>
    <w:rsid w:val="30355826"/>
    <w:rsid w:val="30684D7B"/>
    <w:rsid w:val="306A49FB"/>
    <w:rsid w:val="30721C0E"/>
    <w:rsid w:val="307A4C95"/>
    <w:rsid w:val="30B8257C"/>
    <w:rsid w:val="30E730CB"/>
    <w:rsid w:val="310A4163"/>
    <w:rsid w:val="3111404F"/>
    <w:rsid w:val="314246DE"/>
    <w:rsid w:val="31B43718"/>
    <w:rsid w:val="31B937C3"/>
    <w:rsid w:val="31D3074A"/>
    <w:rsid w:val="31F44502"/>
    <w:rsid w:val="32134DB6"/>
    <w:rsid w:val="32167E18"/>
    <w:rsid w:val="322C7131"/>
    <w:rsid w:val="322D1953"/>
    <w:rsid w:val="323507EE"/>
    <w:rsid w:val="3247449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0A4168"/>
    <w:rsid w:val="34224B16"/>
    <w:rsid w:val="345E6F7A"/>
    <w:rsid w:val="347C3F2B"/>
    <w:rsid w:val="348436BD"/>
    <w:rsid w:val="348B15D8"/>
    <w:rsid w:val="34902ADB"/>
    <w:rsid w:val="352640E8"/>
    <w:rsid w:val="353D2CE5"/>
    <w:rsid w:val="3551736F"/>
    <w:rsid w:val="356A0331"/>
    <w:rsid w:val="35956BF6"/>
    <w:rsid w:val="35B235D0"/>
    <w:rsid w:val="35BE4538"/>
    <w:rsid w:val="35C11610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A3FA4"/>
    <w:rsid w:val="36EA1525"/>
    <w:rsid w:val="36EA3CA5"/>
    <w:rsid w:val="370D1CC5"/>
    <w:rsid w:val="376016E5"/>
    <w:rsid w:val="376F7781"/>
    <w:rsid w:val="378E47B3"/>
    <w:rsid w:val="37D474A6"/>
    <w:rsid w:val="383F45D6"/>
    <w:rsid w:val="38470E5A"/>
    <w:rsid w:val="38585469"/>
    <w:rsid w:val="3878574F"/>
    <w:rsid w:val="38826345"/>
    <w:rsid w:val="38C55BCF"/>
    <w:rsid w:val="38E31861"/>
    <w:rsid w:val="38F4757D"/>
    <w:rsid w:val="392B32DA"/>
    <w:rsid w:val="39343BEA"/>
    <w:rsid w:val="394E3513"/>
    <w:rsid w:val="39577622"/>
    <w:rsid w:val="39B451AA"/>
    <w:rsid w:val="39D3292E"/>
    <w:rsid w:val="3A0045B7"/>
    <w:rsid w:val="3A0F452D"/>
    <w:rsid w:val="3A34039B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BB3F5A"/>
    <w:rsid w:val="3BC4519D"/>
    <w:rsid w:val="3BE36E61"/>
    <w:rsid w:val="3BFE6192"/>
    <w:rsid w:val="3C022A83"/>
    <w:rsid w:val="3C11529C"/>
    <w:rsid w:val="3C4F1684"/>
    <w:rsid w:val="3C67209F"/>
    <w:rsid w:val="3C67349C"/>
    <w:rsid w:val="3C73623A"/>
    <w:rsid w:val="3C76695A"/>
    <w:rsid w:val="3CC77ACF"/>
    <w:rsid w:val="3CE83385"/>
    <w:rsid w:val="3CE861F9"/>
    <w:rsid w:val="3D2518E1"/>
    <w:rsid w:val="3D371FBD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7F5570"/>
    <w:rsid w:val="3EAB715E"/>
    <w:rsid w:val="3F043070"/>
    <w:rsid w:val="3F17428F"/>
    <w:rsid w:val="3F2B67B3"/>
    <w:rsid w:val="3F2D1CB6"/>
    <w:rsid w:val="3F3E79D2"/>
    <w:rsid w:val="3F8354E9"/>
    <w:rsid w:val="3F8D5553"/>
    <w:rsid w:val="3FAC7C96"/>
    <w:rsid w:val="3FE82FD0"/>
    <w:rsid w:val="4000420D"/>
    <w:rsid w:val="40130DC3"/>
    <w:rsid w:val="406F7C5B"/>
    <w:rsid w:val="40973487"/>
    <w:rsid w:val="409C790E"/>
    <w:rsid w:val="40A21818"/>
    <w:rsid w:val="40A92668"/>
    <w:rsid w:val="40DC08B7"/>
    <w:rsid w:val="40DF7EFC"/>
    <w:rsid w:val="40EA1C0C"/>
    <w:rsid w:val="41007633"/>
    <w:rsid w:val="41035598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373B64"/>
    <w:rsid w:val="445D4EE0"/>
    <w:rsid w:val="44B835AF"/>
    <w:rsid w:val="44C766E4"/>
    <w:rsid w:val="44CB50EA"/>
    <w:rsid w:val="44FB66CA"/>
    <w:rsid w:val="45423E2F"/>
    <w:rsid w:val="45512DC5"/>
    <w:rsid w:val="45906E31"/>
    <w:rsid w:val="45A53C33"/>
    <w:rsid w:val="45C168FC"/>
    <w:rsid w:val="45C247F1"/>
    <w:rsid w:val="45FE1FE4"/>
    <w:rsid w:val="46410585"/>
    <w:rsid w:val="464C1D63"/>
    <w:rsid w:val="46500769"/>
    <w:rsid w:val="469211D3"/>
    <w:rsid w:val="47910F19"/>
    <w:rsid w:val="47AF6127"/>
    <w:rsid w:val="47D327A1"/>
    <w:rsid w:val="47D32E64"/>
    <w:rsid w:val="47E32AEC"/>
    <w:rsid w:val="47EC5F8C"/>
    <w:rsid w:val="480E0D33"/>
    <w:rsid w:val="4815168C"/>
    <w:rsid w:val="48250A12"/>
    <w:rsid w:val="48703FE7"/>
    <w:rsid w:val="48744BEB"/>
    <w:rsid w:val="48CD39E3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DF685C"/>
    <w:rsid w:val="4B45028D"/>
    <w:rsid w:val="4BFC1FBA"/>
    <w:rsid w:val="4C00513D"/>
    <w:rsid w:val="4C085DCC"/>
    <w:rsid w:val="4C0D2254"/>
    <w:rsid w:val="4C112E59"/>
    <w:rsid w:val="4C640BB9"/>
    <w:rsid w:val="4C6A6D6A"/>
    <w:rsid w:val="4C7044F7"/>
    <w:rsid w:val="4C8C27A2"/>
    <w:rsid w:val="4CC33161"/>
    <w:rsid w:val="4CC92607"/>
    <w:rsid w:val="4CEA3A23"/>
    <w:rsid w:val="4D19148D"/>
    <w:rsid w:val="4D4166E2"/>
    <w:rsid w:val="4D42484F"/>
    <w:rsid w:val="4D4C11E6"/>
    <w:rsid w:val="4D5B1B76"/>
    <w:rsid w:val="4D9C3C64"/>
    <w:rsid w:val="4DB8448E"/>
    <w:rsid w:val="4DC401B0"/>
    <w:rsid w:val="4DCF7936"/>
    <w:rsid w:val="4DED276A"/>
    <w:rsid w:val="4DF80AFB"/>
    <w:rsid w:val="4E077A90"/>
    <w:rsid w:val="4E1E583B"/>
    <w:rsid w:val="4E6A1D33"/>
    <w:rsid w:val="4EE20102"/>
    <w:rsid w:val="4F527966"/>
    <w:rsid w:val="4F5A163C"/>
    <w:rsid w:val="4F8A74D1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75939"/>
    <w:rsid w:val="506E722C"/>
    <w:rsid w:val="50804CA1"/>
    <w:rsid w:val="50870DA9"/>
    <w:rsid w:val="51185966"/>
    <w:rsid w:val="512E60BF"/>
    <w:rsid w:val="51384450"/>
    <w:rsid w:val="51436F5E"/>
    <w:rsid w:val="5168719D"/>
    <w:rsid w:val="516C5BA3"/>
    <w:rsid w:val="517E055E"/>
    <w:rsid w:val="51870E8D"/>
    <w:rsid w:val="518C3EDA"/>
    <w:rsid w:val="51E91406"/>
    <w:rsid w:val="52077FA0"/>
    <w:rsid w:val="521108B0"/>
    <w:rsid w:val="526C5746"/>
    <w:rsid w:val="527029E6"/>
    <w:rsid w:val="52715451"/>
    <w:rsid w:val="527B5D61"/>
    <w:rsid w:val="528662F0"/>
    <w:rsid w:val="5292593E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A62AF8"/>
    <w:rsid w:val="54B57C0A"/>
    <w:rsid w:val="54BB4806"/>
    <w:rsid w:val="54C2369C"/>
    <w:rsid w:val="54F377E5"/>
    <w:rsid w:val="5519505C"/>
    <w:rsid w:val="552968C4"/>
    <w:rsid w:val="55587413"/>
    <w:rsid w:val="5569512F"/>
    <w:rsid w:val="55995C7E"/>
    <w:rsid w:val="55F8151B"/>
    <w:rsid w:val="56155247"/>
    <w:rsid w:val="56270934"/>
    <w:rsid w:val="56330857"/>
    <w:rsid w:val="563E305B"/>
    <w:rsid w:val="569C67A5"/>
    <w:rsid w:val="56BD475C"/>
    <w:rsid w:val="56C675EA"/>
    <w:rsid w:val="56E83021"/>
    <w:rsid w:val="56FF2DCD"/>
    <w:rsid w:val="573564F3"/>
    <w:rsid w:val="573632F7"/>
    <w:rsid w:val="575304D2"/>
    <w:rsid w:val="5776198C"/>
    <w:rsid w:val="5778682E"/>
    <w:rsid w:val="578F4AB4"/>
    <w:rsid w:val="579A66C8"/>
    <w:rsid w:val="57AD78E7"/>
    <w:rsid w:val="57CF589D"/>
    <w:rsid w:val="580F0A3D"/>
    <w:rsid w:val="585D2682"/>
    <w:rsid w:val="5872092A"/>
    <w:rsid w:val="587377A8"/>
    <w:rsid w:val="58C9660E"/>
    <w:rsid w:val="58ED03EA"/>
    <w:rsid w:val="590E07A8"/>
    <w:rsid w:val="591A7E3E"/>
    <w:rsid w:val="59253C51"/>
    <w:rsid w:val="592D6D5E"/>
    <w:rsid w:val="59471C07"/>
    <w:rsid w:val="59540F1D"/>
    <w:rsid w:val="59571628"/>
    <w:rsid w:val="598E5AC2"/>
    <w:rsid w:val="599D3F10"/>
    <w:rsid w:val="59EB2715"/>
    <w:rsid w:val="5A031FBA"/>
    <w:rsid w:val="5A0A1945"/>
    <w:rsid w:val="5A1B5462"/>
    <w:rsid w:val="5A332B09"/>
    <w:rsid w:val="5A5B044A"/>
    <w:rsid w:val="5A646B5B"/>
    <w:rsid w:val="5AA104AC"/>
    <w:rsid w:val="5AAC3DFC"/>
    <w:rsid w:val="5ABC272E"/>
    <w:rsid w:val="5ACD0B4F"/>
    <w:rsid w:val="5AF33BF3"/>
    <w:rsid w:val="5B140EFE"/>
    <w:rsid w:val="5B6E25D3"/>
    <w:rsid w:val="5B7D50AA"/>
    <w:rsid w:val="5B7F21BD"/>
    <w:rsid w:val="5B867F38"/>
    <w:rsid w:val="5B902717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A13B6A"/>
    <w:rsid w:val="5DD21CFB"/>
    <w:rsid w:val="5DF125B0"/>
    <w:rsid w:val="5DFB5C1C"/>
    <w:rsid w:val="5E0C51E7"/>
    <w:rsid w:val="5E203FF8"/>
    <w:rsid w:val="5E2F5F49"/>
    <w:rsid w:val="5E317303"/>
    <w:rsid w:val="5E6956F1"/>
    <w:rsid w:val="5E6F6EA2"/>
    <w:rsid w:val="5E79378D"/>
    <w:rsid w:val="5E920B25"/>
    <w:rsid w:val="5EB24BEC"/>
    <w:rsid w:val="5EC308D2"/>
    <w:rsid w:val="5EEF11CE"/>
    <w:rsid w:val="5F2D4536"/>
    <w:rsid w:val="5F3A5DCA"/>
    <w:rsid w:val="5F417953"/>
    <w:rsid w:val="5F4863DD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1C6ACE"/>
    <w:rsid w:val="62264B0F"/>
    <w:rsid w:val="624337C3"/>
    <w:rsid w:val="624B0BD0"/>
    <w:rsid w:val="6256209F"/>
    <w:rsid w:val="626137A1"/>
    <w:rsid w:val="62CE1C77"/>
    <w:rsid w:val="62DA5120"/>
    <w:rsid w:val="62DF3642"/>
    <w:rsid w:val="63490AF3"/>
    <w:rsid w:val="63534D8C"/>
    <w:rsid w:val="63783BC0"/>
    <w:rsid w:val="63785DBF"/>
    <w:rsid w:val="63A5296D"/>
    <w:rsid w:val="63B935AD"/>
    <w:rsid w:val="63C33361"/>
    <w:rsid w:val="63D4380E"/>
    <w:rsid w:val="63FB6398"/>
    <w:rsid w:val="64477F35"/>
    <w:rsid w:val="645422AA"/>
    <w:rsid w:val="646A6D17"/>
    <w:rsid w:val="647D05E7"/>
    <w:rsid w:val="64BB76D0"/>
    <w:rsid w:val="64C10263"/>
    <w:rsid w:val="65125458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FA5388"/>
    <w:rsid w:val="67113427"/>
    <w:rsid w:val="671D1438"/>
    <w:rsid w:val="671E037F"/>
    <w:rsid w:val="673E77D2"/>
    <w:rsid w:val="67B95E7D"/>
    <w:rsid w:val="67C442F2"/>
    <w:rsid w:val="67CB02D7"/>
    <w:rsid w:val="67D20B47"/>
    <w:rsid w:val="680578AE"/>
    <w:rsid w:val="6838670D"/>
    <w:rsid w:val="68534D0A"/>
    <w:rsid w:val="68740C47"/>
    <w:rsid w:val="687419EA"/>
    <w:rsid w:val="689C4BF4"/>
    <w:rsid w:val="68E40DA4"/>
    <w:rsid w:val="68FD7696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17B1D"/>
    <w:rsid w:val="69E7514E"/>
    <w:rsid w:val="69F858D1"/>
    <w:rsid w:val="6A223CAF"/>
    <w:rsid w:val="6A3A5C63"/>
    <w:rsid w:val="6A494C3A"/>
    <w:rsid w:val="6A4B15F0"/>
    <w:rsid w:val="6A6D5E23"/>
    <w:rsid w:val="6A857AA4"/>
    <w:rsid w:val="6A8E2CFB"/>
    <w:rsid w:val="6AB06D96"/>
    <w:rsid w:val="6AB4579C"/>
    <w:rsid w:val="6B0E18F7"/>
    <w:rsid w:val="6B3C21FD"/>
    <w:rsid w:val="6BA40927"/>
    <w:rsid w:val="6BAE5D85"/>
    <w:rsid w:val="6BCC6269"/>
    <w:rsid w:val="6BCD3CEA"/>
    <w:rsid w:val="6BFC2C01"/>
    <w:rsid w:val="6C37119B"/>
    <w:rsid w:val="6C39469E"/>
    <w:rsid w:val="6C6B5B04"/>
    <w:rsid w:val="6CB4251A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8E3A64"/>
    <w:rsid w:val="709B394E"/>
    <w:rsid w:val="70A67761"/>
    <w:rsid w:val="70BD52D8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E77C5"/>
    <w:rsid w:val="72920D26"/>
    <w:rsid w:val="72D9097A"/>
    <w:rsid w:val="73035041"/>
    <w:rsid w:val="73083FA8"/>
    <w:rsid w:val="73152201"/>
    <w:rsid w:val="731E6237"/>
    <w:rsid w:val="73401623"/>
    <w:rsid w:val="7353501D"/>
    <w:rsid w:val="735A19B4"/>
    <w:rsid w:val="735C204F"/>
    <w:rsid w:val="73A50FC7"/>
    <w:rsid w:val="73A67144"/>
    <w:rsid w:val="73E111AC"/>
    <w:rsid w:val="740500E7"/>
    <w:rsid w:val="740652E1"/>
    <w:rsid w:val="744A77C1"/>
    <w:rsid w:val="74707796"/>
    <w:rsid w:val="74A71E6F"/>
    <w:rsid w:val="74AA7D6D"/>
    <w:rsid w:val="74B8340E"/>
    <w:rsid w:val="74C62724"/>
    <w:rsid w:val="74DB37DF"/>
    <w:rsid w:val="75100EBB"/>
    <w:rsid w:val="751B1E2E"/>
    <w:rsid w:val="756A5430"/>
    <w:rsid w:val="75775E97"/>
    <w:rsid w:val="75977B51"/>
    <w:rsid w:val="75997EE5"/>
    <w:rsid w:val="75C458AB"/>
    <w:rsid w:val="7603432A"/>
    <w:rsid w:val="7616337C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80BD6"/>
    <w:rsid w:val="76FF6B4B"/>
    <w:rsid w:val="77042FD3"/>
    <w:rsid w:val="77093BD7"/>
    <w:rsid w:val="772A76ED"/>
    <w:rsid w:val="77432AB8"/>
    <w:rsid w:val="77551548"/>
    <w:rsid w:val="776401AC"/>
    <w:rsid w:val="77A30552"/>
    <w:rsid w:val="77B17927"/>
    <w:rsid w:val="77E86AC9"/>
    <w:rsid w:val="77F31AAF"/>
    <w:rsid w:val="78211AD0"/>
    <w:rsid w:val="785328F5"/>
    <w:rsid w:val="78652F3E"/>
    <w:rsid w:val="786A24FD"/>
    <w:rsid w:val="7890275A"/>
    <w:rsid w:val="789E52F2"/>
    <w:rsid w:val="78C553BF"/>
    <w:rsid w:val="7945166D"/>
    <w:rsid w:val="79634E1C"/>
    <w:rsid w:val="79A71347"/>
    <w:rsid w:val="7A073240"/>
    <w:rsid w:val="7A1B634E"/>
    <w:rsid w:val="7A5E3C4E"/>
    <w:rsid w:val="7A613773"/>
    <w:rsid w:val="7A807C2D"/>
    <w:rsid w:val="7B222A93"/>
    <w:rsid w:val="7B2D0C2A"/>
    <w:rsid w:val="7B6665F4"/>
    <w:rsid w:val="7B7F5482"/>
    <w:rsid w:val="7B8D4340"/>
    <w:rsid w:val="7B9C5E20"/>
    <w:rsid w:val="7C3B0FE1"/>
    <w:rsid w:val="7C57508E"/>
    <w:rsid w:val="7CBA7331"/>
    <w:rsid w:val="7CF11A09"/>
    <w:rsid w:val="7D3A3102"/>
    <w:rsid w:val="7D574C31"/>
    <w:rsid w:val="7D5826B2"/>
    <w:rsid w:val="7D5F5C08"/>
    <w:rsid w:val="7DBB34B0"/>
    <w:rsid w:val="7E230E82"/>
    <w:rsid w:val="7E292D8B"/>
    <w:rsid w:val="7E2A628E"/>
    <w:rsid w:val="7E3A5223"/>
    <w:rsid w:val="7E491E00"/>
    <w:rsid w:val="7E6E546B"/>
    <w:rsid w:val="7E7B7B7A"/>
    <w:rsid w:val="7EA67DD6"/>
    <w:rsid w:val="7EAE481F"/>
    <w:rsid w:val="7EBD6545"/>
    <w:rsid w:val="7EC37045"/>
    <w:rsid w:val="7EC9380E"/>
    <w:rsid w:val="7EE02872"/>
    <w:rsid w:val="7EFD4068"/>
    <w:rsid w:val="7F0171EB"/>
    <w:rsid w:val="7F115287"/>
    <w:rsid w:val="7F14040A"/>
    <w:rsid w:val="7F2748A4"/>
    <w:rsid w:val="7F900D7D"/>
    <w:rsid w:val="7F986465"/>
    <w:rsid w:val="7FA726CF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5">
    <w:name w:val="页脚字符"/>
    <w:link w:val="9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917</Words>
  <Characters>5227</Characters>
  <Lines>43</Lines>
  <Paragraphs>12</Paragraphs>
  <TotalTime>0</TotalTime>
  <ScaleCrop>false</ScaleCrop>
  <LinksUpToDate>false</LinksUpToDate>
  <CharactersWithSpaces>6132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2018-10-18T03:02:55Z</dcterms:modified>
  <dc:title>_x0001_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