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附件3</w:t>
      </w:r>
    </w:p>
    <w:p>
      <w:pPr>
        <w:rPr>
          <w:rFonts w:ascii="楷体_GB2312" w:eastAsia="楷体_GB2312"/>
          <w:b/>
          <w:sz w:val="28"/>
          <w:szCs w:val="28"/>
        </w:rPr>
      </w:pPr>
      <w:r>
        <w:drawing>
          <wp:anchor distT="0" distB="0" distL="114300" distR="114300" simplePos="0" relativeHeight="251662336" behindDoc="0" locked="0" layoutInCell="1" allowOverlap="1">
            <wp:simplePos x="0" y="0"/>
            <wp:positionH relativeFrom="column">
              <wp:posOffset>-76835</wp:posOffset>
            </wp:positionH>
            <wp:positionV relativeFrom="paragraph">
              <wp:posOffset>114300</wp:posOffset>
            </wp:positionV>
            <wp:extent cx="2433955" cy="400685"/>
            <wp:effectExtent l="0" t="0" r="0" b="18415"/>
            <wp:wrapNone/>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0"/>
                    <pic:cNvPicPr>
                      <a:picLocks noChangeAspect="1" noChangeArrowheads="1"/>
                    </pic:cNvPicPr>
                  </pic:nvPicPr>
                  <pic:blipFill>
                    <a:blip r:embed="rId9" cstate="print">
                      <a:clrChange>
                        <a:clrFrom>
                          <a:srgbClr val="FFFFFF"/>
                        </a:clrFrom>
                        <a:clrTo>
                          <a:srgbClr val="FFFFFF">
                            <a:alpha val="0"/>
                          </a:srgbClr>
                        </a:clrTo>
                      </a:clrChange>
                    </a:blip>
                    <a:srcRect l="6509" t="20599" r="6691" b="13707"/>
                    <a:stretch>
                      <a:fillRect/>
                    </a:stretch>
                  </pic:blipFill>
                  <pic:spPr>
                    <a:xfrm>
                      <a:off x="0" y="0"/>
                      <a:ext cx="2433955" cy="400685"/>
                    </a:xfrm>
                    <a:prstGeom prst="rect">
                      <a:avLst/>
                    </a:prstGeom>
                    <a:noFill/>
                  </pic:spPr>
                </pic:pic>
              </a:graphicData>
            </a:graphic>
          </wp:anchor>
        </w:drawing>
      </w:r>
      <w:r>
        <w:drawing>
          <wp:anchor distT="0" distB="0" distL="114300" distR="114300" simplePos="0" relativeHeight="251667456" behindDoc="0" locked="0" layoutInCell="1" allowOverlap="1">
            <wp:simplePos x="0" y="0"/>
            <wp:positionH relativeFrom="column">
              <wp:posOffset>69215</wp:posOffset>
            </wp:positionH>
            <wp:positionV relativeFrom="paragraph">
              <wp:posOffset>136525</wp:posOffset>
            </wp:positionV>
            <wp:extent cx="601980" cy="606425"/>
            <wp:effectExtent l="0" t="0" r="7620" b="3175"/>
            <wp:wrapSquare wrapText="bothSides"/>
            <wp:docPr id="3" name="图片 3" descr="学院新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院新校标"/>
                    <pic:cNvPicPr>
                      <a:picLocks noChangeAspect="1"/>
                    </pic:cNvPicPr>
                  </pic:nvPicPr>
                  <pic:blipFill>
                    <a:blip r:embed="rId10" cstate="print"/>
                    <a:srcRect r="4210" b="15106"/>
                    <a:stretch>
                      <a:fillRect/>
                    </a:stretch>
                  </pic:blipFill>
                  <pic:spPr>
                    <a:xfrm>
                      <a:off x="0" y="0"/>
                      <a:ext cx="601980" cy="606425"/>
                    </a:xfrm>
                    <a:prstGeom prst="rect">
                      <a:avLst/>
                    </a:prstGeom>
                    <a:noFill/>
                    <a:ln w="9525">
                      <a:noFill/>
                    </a:ln>
                  </pic:spPr>
                </pic:pic>
              </a:graphicData>
            </a:graphic>
          </wp:anchor>
        </w:drawing>
      </w:r>
    </w:p>
    <w:p>
      <w:pPr>
        <w:ind w:firstLine="42" w:firstLineChars="20"/>
        <w:rPr>
          <w:rFonts w:ascii="宋体"/>
          <w:spacing w:val="-4"/>
          <w:sz w:val="28"/>
          <w:szCs w:val="28"/>
        </w:rPr>
      </w:pPr>
      <w:r>
        <w:rPr>
          <w:rFonts w:ascii="Times New Roman"/>
          <w:sz w:val="21"/>
          <w:szCs w:val="24"/>
        </w:rPr>
        <w:pict>
          <v:shape id="Text Box 41" o:spid="_x0000_s1026" o:spt="202" type="#_x0000_t202" style="position:absolute;left:0pt;margin-left:-24.5pt;margin-top:8.4pt;height:29.05pt;width:313pt;z-index:251663360;mso-width-relative:page;mso-height-relative:page;" filled="f" stroked="f" coordsize="21600,21600">
            <v:path/>
            <v:fill on="f" focussize="0,0"/>
            <v:stroke on="f"/>
            <v:imagedata o:title=""/>
            <o:lock v:ext="edit" aspectratio="f"/>
            <v:textbox>
              <w:txbxContent>
                <w:p>
                  <w:pPr>
                    <w:pStyle w:val="17"/>
                    <w:keepNext w:val="0"/>
                    <w:keepLines w:val="0"/>
                    <w:pageBreakBefore w:val="0"/>
                    <w:widowControl w:val="0"/>
                    <w:kinsoku/>
                    <w:wordWrap/>
                    <w:overflowPunct/>
                    <w:topLinePunct w:val="0"/>
                    <w:autoSpaceDE/>
                    <w:autoSpaceDN/>
                    <w:bidi w:val="0"/>
                    <w:adjustRightInd/>
                    <w:snapToGrid/>
                    <w:spacing w:before="0" w:beforeAutospacing="0" w:after="0" w:afterAutospacing="0"/>
                    <w:jc w:val="center"/>
                    <w:textAlignment w:val="auto"/>
                    <w:rPr>
                      <w:rFonts w:ascii="微软雅黑" w:hAnsi="微软雅黑" w:eastAsia="微软雅黑"/>
                      <w:sz w:val="21"/>
                      <w:szCs w:val="21"/>
                    </w:rPr>
                  </w:pPr>
                  <w:r>
                    <w:rPr>
                      <w:rFonts w:ascii="微软雅黑" w:hAnsi="微软雅黑" w:eastAsia="微软雅黑"/>
                      <w:color w:val="000000"/>
                      <w:kern w:val="24"/>
                      <w:sz w:val="21"/>
                      <w:szCs w:val="21"/>
                    </w:rPr>
                    <w:t xml:space="preserve">Shandong Vocational College </w:t>
                  </w:r>
                  <w:r>
                    <w:rPr>
                      <w:rFonts w:hint="eastAsia" w:ascii="微软雅黑" w:hAnsi="微软雅黑" w:eastAsia="微软雅黑"/>
                      <w:color w:val="000000"/>
                      <w:kern w:val="24"/>
                      <w:sz w:val="21"/>
                      <w:szCs w:val="21"/>
                      <w:lang w:val="en-US" w:eastAsia="zh-CN"/>
                    </w:rPr>
                    <w:t>of science</w:t>
                  </w:r>
                  <w:r>
                    <w:rPr>
                      <w:rFonts w:hint="eastAsia" w:ascii="微软雅黑" w:hAnsi="微软雅黑" w:eastAsia="微软雅黑"/>
                      <w:color w:val="000000"/>
                      <w:kern w:val="24"/>
                      <w:sz w:val="21"/>
                      <w:szCs w:val="21"/>
                    </w:rPr>
                    <w:t>＆</w:t>
                  </w:r>
                  <w:r>
                    <w:rPr>
                      <w:rFonts w:ascii="微软雅黑" w:hAnsi="微软雅黑" w:eastAsia="微软雅黑"/>
                      <w:color w:val="000000"/>
                      <w:kern w:val="24"/>
                      <w:sz w:val="21"/>
                      <w:szCs w:val="21"/>
                    </w:rPr>
                    <w:t>Technology</w:t>
                  </w:r>
                </w:p>
              </w:txbxContent>
            </v:textbox>
          </v:shape>
        </w:pict>
      </w:r>
    </w:p>
    <w:p>
      <w:pPr>
        <w:rPr>
          <w:rFonts w:ascii="宋体"/>
          <w:sz w:val="32"/>
          <w:szCs w:val="32"/>
        </w:rPr>
      </w:pPr>
    </w:p>
    <w:p>
      <w:pPr>
        <w:rPr>
          <w:rFonts w:ascii="宋体"/>
          <w:sz w:val="32"/>
          <w:szCs w:val="32"/>
        </w:rPr>
      </w:pPr>
    </w:p>
    <w:p>
      <w:pPr>
        <w:jc w:val="center"/>
        <w:rPr>
          <w:rFonts w:ascii="宋体"/>
          <w:b/>
          <w:sz w:val="48"/>
          <w:szCs w:val="48"/>
        </w:rPr>
      </w:pPr>
    </w:p>
    <w:p>
      <w:pPr>
        <w:jc w:val="center"/>
        <w:rPr>
          <w:rFonts w:ascii="宋体"/>
          <w:b/>
          <w:sz w:val="48"/>
          <w:szCs w:val="48"/>
        </w:rPr>
      </w:pPr>
    </w:p>
    <w:p>
      <w:pPr>
        <w:jc w:val="center"/>
        <w:rPr>
          <w:rFonts w:ascii="宋体"/>
          <w:b/>
          <w:sz w:val="48"/>
          <w:szCs w:val="48"/>
        </w:rPr>
      </w:pPr>
    </w:p>
    <w:p>
      <w:pPr>
        <w:jc w:val="center"/>
        <w:rPr>
          <w:rFonts w:hint="eastAsia" w:ascii="华文中宋" w:hAnsi="华文中宋" w:eastAsia="华文中宋" w:cs="华文中宋"/>
          <w:b/>
          <w:bCs/>
          <w:sz w:val="44"/>
          <w:szCs w:val="44"/>
        </w:rPr>
      </w:pPr>
      <w:r>
        <w:rPr>
          <w:rFonts w:hint="eastAsia" w:ascii="华文中宋" w:hAnsi="华文中宋" w:eastAsia="华文中宋" w:cs="华文中宋"/>
          <w:b/>
          <w:bCs/>
          <w:sz w:val="44"/>
          <w:szCs w:val="44"/>
        </w:rPr>
        <w:t>20</w:t>
      </w:r>
      <w:r>
        <w:rPr>
          <w:rFonts w:hint="eastAsia" w:ascii="华文中宋" w:hAnsi="华文中宋" w:eastAsia="华文中宋" w:cs="华文中宋"/>
          <w:b/>
          <w:bCs/>
          <w:sz w:val="44"/>
          <w:szCs w:val="44"/>
          <w:lang w:val="en-US" w:eastAsia="zh-CN"/>
        </w:rPr>
        <w:t>20</w:t>
      </w:r>
      <w:r>
        <w:rPr>
          <w:rFonts w:hint="eastAsia" w:ascii="华文中宋" w:hAnsi="华文中宋" w:eastAsia="华文中宋" w:cs="华文中宋"/>
          <w:b/>
          <w:bCs/>
          <w:sz w:val="44"/>
          <w:szCs w:val="44"/>
        </w:rPr>
        <w:t>级</w:t>
      </w:r>
      <w:r>
        <w:rPr>
          <w:rFonts w:hint="eastAsia" w:ascii="华文中宋" w:hAnsi="华文中宋" w:eastAsia="华文中宋" w:cs="华文中宋"/>
          <w:b/>
          <w:bCs/>
          <w:sz w:val="44"/>
          <w:szCs w:val="44"/>
          <w:lang w:val="en-US" w:eastAsia="zh-CN"/>
        </w:rPr>
        <w:t>服装设计与工艺</w:t>
      </w:r>
      <w:r>
        <w:rPr>
          <w:rFonts w:hint="eastAsia" w:ascii="华文中宋" w:hAnsi="华文中宋" w:eastAsia="华文中宋" w:cs="华文中宋"/>
          <w:b/>
          <w:bCs/>
          <w:sz w:val="44"/>
          <w:szCs w:val="44"/>
        </w:rPr>
        <w:t>专业群</w:t>
      </w:r>
    </w:p>
    <w:p>
      <w:pPr>
        <w:shd w:val="clear"/>
        <w:jc w:val="center"/>
        <w:rPr>
          <w:rFonts w:hint="eastAsia" w:ascii="华文中宋" w:hAnsi="华文中宋" w:eastAsia="华文中宋" w:cs="华文中宋"/>
          <w:b/>
          <w:bCs/>
          <w:sz w:val="44"/>
          <w:szCs w:val="44"/>
          <w:lang w:val="en-US" w:eastAsia="zh-CN"/>
        </w:rPr>
      </w:pPr>
      <w:r>
        <w:rPr>
          <w:rFonts w:hint="eastAsia" w:ascii="华文中宋" w:hAnsi="华文中宋" w:eastAsia="华文中宋" w:cs="华文中宋"/>
          <w:b/>
          <w:bCs/>
          <w:sz w:val="44"/>
          <w:szCs w:val="44"/>
          <w:lang w:val="en-US" w:eastAsia="zh-CN"/>
        </w:rPr>
        <w:t>现代纺织技术专业</w:t>
      </w:r>
    </w:p>
    <w:p>
      <w:pPr>
        <w:jc w:val="center"/>
        <w:rPr>
          <w:rFonts w:ascii="华文中宋" w:hAnsi="华文中宋" w:eastAsia="华文中宋" w:cs="华文中宋"/>
          <w:b/>
          <w:spacing w:val="20"/>
          <w:szCs w:val="52"/>
        </w:rPr>
      </w:pPr>
      <w:r>
        <w:rPr>
          <w:rFonts w:hint="eastAsia" w:ascii="华文中宋" w:hAnsi="华文中宋" w:eastAsia="华文中宋" w:cs="华文中宋"/>
          <w:b/>
          <w:bCs/>
          <w:sz w:val="72"/>
          <w:szCs w:val="72"/>
        </w:rPr>
        <w:t>人才培养方案</w:t>
      </w:r>
    </w:p>
    <w:p>
      <w:pPr>
        <w:jc w:val="center"/>
        <w:rPr>
          <w:rFonts w:ascii="微软雅黑"/>
          <w:b/>
          <w:sz w:val="48"/>
          <w:szCs w:val="48"/>
        </w:rPr>
      </w:pPr>
    </w:p>
    <w:p>
      <w:pPr>
        <w:spacing w:line="360" w:lineRule="auto"/>
        <w:jc w:val="center"/>
        <w:rPr>
          <w:rFonts w:ascii="宋体"/>
          <w:sz w:val="32"/>
          <w:szCs w:val="32"/>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keepNext w:val="0"/>
        <w:keepLines w:val="0"/>
        <w:pageBreakBefore w:val="0"/>
        <w:widowControl w:val="0"/>
        <w:kinsoku/>
        <w:wordWrap/>
        <w:overflowPunct/>
        <w:topLinePunct w:val="0"/>
        <w:autoSpaceDE/>
        <w:autoSpaceDN/>
        <w:bidi w:val="0"/>
        <w:adjustRightInd w:val="0"/>
        <w:snapToGrid w:val="0"/>
        <w:spacing w:after="0" w:line="580" w:lineRule="exact"/>
        <w:jc w:val="center"/>
        <w:textAlignment w:val="auto"/>
        <w:rPr>
          <w:rFonts w:ascii="华文中宋" w:hAnsi="华文中宋" w:eastAsia="华文中宋" w:cs="华文中宋"/>
          <w:b/>
          <w:bCs/>
          <w:sz w:val="36"/>
          <w:szCs w:val="36"/>
        </w:rPr>
      </w:pPr>
      <w:r>
        <w:rPr>
          <w:rFonts w:hint="eastAsia" w:ascii="华文中宋" w:hAnsi="华文中宋" w:eastAsia="华文中宋" w:cs="华文中宋"/>
          <w:b/>
          <w:bCs/>
          <w:sz w:val="36"/>
          <w:szCs w:val="36"/>
        </w:rPr>
        <w:t>山东科技职业学院</w:t>
      </w:r>
    </w:p>
    <w:p>
      <w:pPr>
        <w:keepNext w:val="0"/>
        <w:keepLines w:val="0"/>
        <w:pageBreakBefore w:val="0"/>
        <w:widowControl w:val="0"/>
        <w:kinsoku/>
        <w:wordWrap/>
        <w:overflowPunct/>
        <w:topLinePunct w:val="0"/>
        <w:autoSpaceDE/>
        <w:autoSpaceDN/>
        <w:bidi w:val="0"/>
        <w:adjustRightInd w:val="0"/>
        <w:snapToGrid w:val="0"/>
        <w:spacing w:after="0" w:line="580" w:lineRule="exact"/>
        <w:jc w:val="center"/>
        <w:textAlignment w:val="auto"/>
        <w:rPr>
          <w:rFonts w:ascii="华文中宋" w:hAnsi="华文中宋" w:eastAsia="华文中宋" w:cs="华文中宋"/>
          <w:b/>
          <w:bCs/>
          <w:sz w:val="36"/>
          <w:szCs w:val="36"/>
        </w:rPr>
      </w:pPr>
      <w:r>
        <w:rPr>
          <w:rFonts w:hint="eastAsia" w:ascii="华文中宋" w:hAnsi="华文中宋" w:eastAsia="华文中宋" w:cs="华文中宋"/>
          <w:b/>
          <w:bCs/>
          <w:sz w:val="36"/>
          <w:szCs w:val="36"/>
        </w:rPr>
        <w:t>二〇</w:t>
      </w:r>
      <w:r>
        <w:rPr>
          <w:rFonts w:hint="eastAsia" w:ascii="华文中宋" w:hAnsi="华文中宋" w:eastAsia="华文中宋" w:cs="华文中宋"/>
          <w:b/>
          <w:bCs/>
          <w:sz w:val="36"/>
          <w:szCs w:val="36"/>
          <w:lang w:eastAsia="zh-CN"/>
        </w:rPr>
        <w:t>二</w:t>
      </w:r>
      <w:r>
        <w:rPr>
          <w:rFonts w:hint="eastAsia" w:ascii="华文中宋" w:hAnsi="华文中宋" w:eastAsia="华文中宋" w:cs="华文中宋"/>
          <w:b/>
          <w:bCs/>
          <w:sz w:val="36"/>
          <w:szCs w:val="36"/>
        </w:rPr>
        <w:t>〇年</w:t>
      </w:r>
      <w:r>
        <w:rPr>
          <w:rFonts w:hint="eastAsia" w:ascii="华文中宋" w:hAnsi="华文中宋" w:eastAsia="华文中宋" w:cs="华文中宋"/>
          <w:b/>
          <w:bCs/>
          <w:sz w:val="36"/>
          <w:szCs w:val="36"/>
          <w:lang w:val="en-US" w:eastAsia="zh-CN"/>
        </w:rPr>
        <w:t>八</w:t>
      </w:r>
      <w:r>
        <w:rPr>
          <w:rFonts w:hint="eastAsia" w:ascii="华文中宋" w:hAnsi="华文中宋" w:eastAsia="华文中宋" w:cs="华文中宋"/>
          <w:b/>
          <w:bCs/>
          <w:sz w:val="36"/>
          <w:szCs w:val="36"/>
        </w:rPr>
        <w:t>月</w:t>
      </w:r>
    </w:p>
    <w:p>
      <w:pPr>
        <w:keepNext w:val="0"/>
        <w:keepLines w:val="0"/>
        <w:pageBreakBefore w:val="0"/>
        <w:kinsoku/>
        <w:wordWrap/>
        <w:overflowPunct/>
        <w:topLinePunct w:val="0"/>
        <w:autoSpaceDE/>
        <w:autoSpaceDN/>
        <w:bidi w:val="0"/>
        <w:adjustRightInd w:val="0"/>
        <w:snapToGrid w:val="0"/>
        <w:spacing w:line="540" w:lineRule="exact"/>
        <w:jc w:val="center"/>
        <w:textAlignment w:val="auto"/>
        <w:rPr>
          <w:rFonts w:ascii="华文中宋" w:hAnsi="华文中宋" w:eastAsia="华文中宋" w:cs="华文中宋"/>
          <w:b/>
          <w:bCs/>
          <w:spacing w:val="10"/>
          <w:sz w:val="36"/>
          <w:szCs w:val="36"/>
        </w:rPr>
      </w:pPr>
    </w:p>
    <w:p>
      <w:pPr>
        <w:spacing w:line="640" w:lineRule="exact"/>
        <w:jc w:val="center"/>
        <w:rPr>
          <w:rFonts w:ascii="华文中宋" w:hAnsi="华文中宋" w:eastAsia="华文中宋" w:cs="华文中宋"/>
          <w:b/>
          <w:bCs/>
          <w:spacing w:val="10"/>
          <w:sz w:val="36"/>
          <w:szCs w:val="36"/>
        </w:rPr>
      </w:pPr>
    </w:p>
    <w:p>
      <w:pPr>
        <w:spacing w:afterLines="100" w:line="580" w:lineRule="exact"/>
        <w:jc w:val="center"/>
        <w:rPr>
          <w:rFonts w:ascii="华文中宋" w:hAnsi="华文中宋" w:eastAsia="华文中宋" w:cs="华文中宋"/>
          <w:b/>
          <w:bCs/>
          <w:sz w:val="36"/>
          <w:szCs w:val="36"/>
        </w:rPr>
      </w:pPr>
      <w:r>
        <w:rPr>
          <w:rFonts w:hint="eastAsia" w:ascii="华文中宋" w:hAnsi="华文中宋" w:eastAsia="华文中宋" w:cs="华文中宋"/>
          <w:b/>
          <w:bCs/>
          <w:sz w:val="36"/>
          <w:szCs w:val="36"/>
        </w:rPr>
        <w:t>目  录</w:t>
      </w:r>
    </w:p>
    <w:p>
      <w:pPr>
        <w:pStyle w:val="15"/>
        <w:tabs>
          <w:tab w:val="right" w:leader="dot" w:pos="9071"/>
          <w:tab w:val="clear" w:pos="9061"/>
        </w:tabs>
      </w:pPr>
      <w:r>
        <w:rPr>
          <w:rFonts w:hAnsi="宋体"/>
          <w:b/>
          <w:bCs/>
          <w:sz w:val="30"/>
          <w:szCs w:val="30"/>
        </w:rPr>
        <w:fldChar w:fldCharType="begin"/>
      </w:r>
      <w:r>
        <w:rPr>
          <w:rFonts w:hAnsi="宋体"/>
          <w:b/>
          <w:bCs/>
          <w:sz w:val="30"/>
          <w:szCs w:val="30"/>
        </w:rPr>
        <w:instrText xml:space="preserve"> </w:instrText>
      </w:r>
      <w:r>
        <w:rPr>
          <w:rFonts w:hint="eastAsia" w:hAnsi="宋体"/>
          <w:b/>
          <w:bCs/>
          <w:sz w:val="30"/>
          <w:szCs w:val="30"/>
        </w:rPr>
        <w:instrText xml:space="preserve">TOC \o "1-2" \h \z \u</w:instrText>
      </w:r>
      <w:r>
        <w:rPr>
          <w:rFonts w:hAnsi="宋体"/>
          <w:b/>
          <w:bCs/>
          <w:sz w:val="30"/>
          <w:szCs w:val="30"/>
        </w:rPr>
        <w:instrText xml:space="preserve"> </w:instrText>
      </w:r>
      <w:r>
        <w:rPr>
          <w:rFonts w:hAnsi="宋体"/>
          <w:b/>
          <w:bCs/>
          <w:sz w:val="30"/>
          <w:szCs w:val="30"/>
        </w:rPr>
        <w:fldChar w:fldCharType="separate"/>
      </w:r>
      <w:r>
        <w:rPr>
          <w:rFonts w:hAnsi="宋体"/>
          <w:bCs/>
          <w:szCs w:val="30"/>
        </w:rPr>
        <w:fldChar w:fldCharType="begin"/>
      </w:r>
      <w:r>
        <w:rPr>
          <w:rFonts w:hAnsi="宋体"/>
          <w:bCs/>
          <w:szCs w:val="30"/>
        </w:rPr>
        <w:instrText xml:space="preserve"> HYPERLINK \l _Toc20532 </w:instrText>
      </w:r>
      <w:r>
        <w:rPr>
          <w:rFonts w:hAnsi="宋体"/>
          <w:bCs/>
          <w:szCs w:val="30"/>
        </w:rPr>
        <w:fldChar w:fldCharType="separate"/>
      </w:r>
      <w:r>
        <w:rPr>
          <w:rFonts w:hint="eastAsia" w:ascii="华文中宋" w:hAnsi="华文中宋" w:eastAsia="华文中宋" w:cs="华文中宋"/>
          <w:szCs w:val="30"/>
        </w:rPr>
        <w:t>第一部分  服装设计与工艺专业群人才培养方案整体设计</w:t>
      </w:r>
      <w:r>
        <w:tab/>
      </w:r>
      <w:r>
        <w:fldChar w:fldCharType="begin"/>
      </w:r>
      <w:r>
        <w:instrText xml:space="preserve"> PAGEREF _Toc20532 </w:instrText>
      </w:r>
      <w:r>
        <w:fldChar w:fldCharType="separate"/>
      </w:r>
      <w:r>
        <w:t>1</w:t>
      </w:r>
      <w:r>
        <w:fldChar w:fldCharType="end"/>
      </w:r>
      <w:r>
        <w:rPr>
          <w:rFonts w:hAnsi="宋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_Toc5607 </w:instrText>
      </w:r>
      <w:r>
        <w:rPr>
          <w:rFonts w:ascii="黑体" w:hAnsi="宋体" w:eastAsia="黑体"/>
          <w:bCs/>
          <w:szCs w:val="30"/>
        </w:rPr>
        <w:fldChar w:fldCharType="separate"/>
      </w:r>
      <w:r>
        <w:rPr>
          <w:rFonts w:hint="eastAsia" w:ascii="楷体" w:hAnsi="楷体" w:eastAsia="楷体"/>
          <w:bCs w:val="0"/>
          <w:szCs w:val="30"/>
        </w:rPr>
        <w:t>一、专业群名称及各专业代码</w:t>
      </w:r>
      <w:r>
        <w:tab/>
      </w:r>
      <w:r>
        <w:fldChar w:fldCharType="begin"/>
      </w:r>
      <w:r>
        <w:instrText xml:space="preserve"> PAGEREF _Toc5607 </w:instrText>
      </w:r>
      <w:r>
        <w:fldChar w:fldCharType="separate"/>
      </w:r>
      <w:r>
        <w:t>1</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_Toc14157 </w:instrText>
      </w:r>
      <w:r>
        <w:rPr>
          <w:rFonts w:ascii="黑体" w:hAnsi="宋体" w:eastAsia="黑体"/>
          <w:bCs/>
          <w:szCs w:val="30"/>
        </w:rPr>
        <w:fldChar w:fldCharType="separate"/>
      </w:r>
      <w:r>
        <w:rPr>
          <w:rFonts w:hint="eastAsia" w:ascii="楷体" w:hAnsi="楷体" w:eastAsia="楷体"/>
          <w:bCs w:val="0"/>
          <w:szCs w:val="30"/>
        </w:rPr>
        <w:t>二、专业群职业面向</w:t>
      </w:r>
      <w:r>
        <w:tab/>
      </w:r>
      <w:r>
        <w:fldChar w:fldCharType="begin"/>
      </w:r>
      <w:r>
        <w:instrText xml:space="preserve"> PAGEREF _Toc14157 </w:instrText>
      </w:r>
      <w:r>
        <w:fldChar w:fldCharType="separate"/>
      </w:r>
      <w:r>
        <w:t>1</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_Toc12237 </w:instrText>
      </w:r>
      <w:r>
        <w:rPr>
          <w:rFonts w:ascii="黑体" w:hAnsi="宋体" w:eastAsia="黑体"/>
          <w:bCs/>
          <w:szCs w:val="30"/>
        </w:rPr>
        <w:fldChar w:fldCharType="separate"/>
      </w:r>
      <w:r>
        <w:rPr>
          <w:rFonts w:hint="eastAsia" w:ascii="楷体" w:hAnsi="楷体" w:eastAsia="楷体"/>
          <w:bCs w:val="0"/>
          <w:szCs w:val="30"/>
        </w:rPr>
        <w:t>三、专业群培养目标与培养规格</w:t>
      </w:r>
      <w:r>
        <w:tab/>
      </w:r>
      <w:r>
        <w:fldChar w:fldCharType="begin"/>
      </w:r>
      <w:r>
        <w:instrText xml:space="preserve"> PAGEREF _Toc12237 </w:instrText>
      </w:r>
      <w:r>
        <w:fldChar w:fldCharType="separate"/>
      </w:r>
      <w:r>
        <w:t>2</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_Toc21414 </w:instrText>
      </w:r>
      <w:r>
        <w:rPr>
          <w:rFonts w:ascii="黑体" w:hAnsi="宋体" w:eastAsia="黑体"/>
          <w:bCs/>
          <w:szCs w:val="30"/>
        </w:rPr>
        <w:fldChar w:fldCharType="separate"/>
      </w:r>
      <w:r>
        <w:rPr>
          <w:rFonts w:hint="eastAsia" w:ascii="楷体" w:hAnsi="楷体" w:eastAsia="楷体"/>
          <w:bCs w:val="0"/>
          <w:szCs w:val="30"/>
        </w:rPr>
        <w:t>四、专业群课程体系</w:t>
      </w:r>
      <w:r>
        <w:tab/>
      </w:r>
      <w:r>
        <w:fldChar w:fldCharType="begin"/>
      </w:r>
      <w:r>
        <w:instrText xml:space="preserve"> PAGEREF _Toc21414 </w:instrText>
      </w:r>
      <w:r>
        <w:fldChar w:fldCharType="separate"/>
      </w:r>
      <w:r>
        <w:t>5</w:t>
      </w:r>
      <w:r>
        <w:fldChar w:fldCharType="end"/>
      </w:r>
      <w:r>
        <w:rPr>
          <w:rFonts w:ascii="黑体" w:hAnsi="宋体" w:eastAsia="黑体"/>
          <w:bCs/>
          <w:szCs w:val="30"/>
        </w:rPr>
        <w:fldChar w:fldCharType="end"/>
      </w:r>
    </w:p>
    <w:p>
      <w:pPr>
        <w:pStyle w:val="15"/>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_Toc5567 </w:instrText>
      </w:r>
      <w:r>
        <w:rPr>
          <w:rFonts w:ascii="黑体" w:hAnsi="宋体" w:eastAsia="黑体"/>
          <w:bCs/>
          <w:szCs w:val="30"/>
        </w:rPr>
        <w:fldChar w:fldCharType="separate"/>
      </w:r>
      <w:r>
        <w:rPr>
          <w:rFonts w:hint="eastAsia" w:ascii="华文中宋" w:hAnsi="华文中宋" w:eastAsia="华文中宋" w:cs="华文中宋"/>
          <w:szCs w:val="30"/>
        </w:rPr>
        <w:t xml:space="preserve">第二部分  </w:t>
      </w:r>
      <w:r>
        <w:rPr>
          <w:rFonts w:hint="eastAsia" w:ascii="华文中宋" w:hAnsi="华文中宋" w:eastAsia="华文中宋" w:cs="华文中宋"/>
          <w:szCs w:val="30"/>
          <w:lang w:val="en-US" w:eastAsia="zh-CN"/>
        </w:rPr>
        <w:t>现代纺织技术</w:t>
      </w:r>
      <w:r>
        <w:rPr>
          <w:rFonts w:hint="eastAsia" w:ascii="华文中宋" w:hAnsi="华文中宋" w:eastAsia="华文中宋" w:cs="华文中宋"/>
          <w:szCs w:val="30"/>
        </w:rPr>
        <w:t>专业人才培养方案</w:t>
      </w:r>
      <w:r>
        <w:tab/>
      </w:r>
      <w:r>
        <w:fldChar w:fldCharType="begin"/>
      </w:r>
      <w:r>
        <w:instrText xml:space="preserve"> PAGEREF _Toc5567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_Toc1403 </w:instrText>
      </w:r>
      <w:r>
        <w:rPr>
          <w:rFonts w:ascii="黑体" w:hAnsi="宋体" w:eastAsia="黑体"/>
          <w:bCs/>
          <w:szCs w:val="30"/>
        </w:rPr>
        <w:fldChar w:fldCharType="separate"/>
      </w:r>
      <w:r>
        <w:rPr>
          <w:rFonts w:hint="eastAsia" w:ascii="楷体" w:hAnsi="楷体" w:eastAsia="楷体"/>
          <w:bCs w:val="0"/>
          <w:szCs w:val="30"/>
        </w:rPr>
        <w:t>一、专业名称及代码</w:t>
      </w:r>
      <w:r>
        <w:tab/>
      </w:r>
      <w:r>
        <w:fldChar w:fldCharType="begin"/>
      </w:r>
      <w:r>
        <w:instrText xml:space="preserve"> PAGEREF _Toc1403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_Toc5985 </w:instrText>
      </w:r>
      <w:r>
        <w:rPr>
          <w:rFonts w:ascii="黑体" w:hAnsi="宋体" w:eastAsia="黑体"/>
          <w:bCs/>
          <w:szCs w:val="30"/>
        </w:rPr>
        <w:fldChar w:fldCharType="separate"/>
      </w:r>
      <w:r>
        <w:rPr>
          <w:rFonts w:hint="eastAsia" w:ascii="楷体" w:hAnsi="楷体" w:eastAsia="楷体"/>
          <w:bCs w:val="0"/>
          <w:szCs w:val="30"/>
        </w:rPr>
        <w:t>二、入学要求</w:t>
      </w:r>
      <w:r>
        <w:tab/>
      </w:r>
      <w:r>
        <w:fldChar w:fldCharType="begin"/>
      </w:r>
      <w:r>
        <w:instrText xml:space="preserve"> PAGEREF _Toc5985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_Toc29903 </w:instrText>
      </w:r>
      <w:r>
        <w:rPr>
          <w:rFonts w:ascii="黑体" w:hAnsi="宋体" w:eastAsia="黑体"/>
          <w:bCs/>
          <w:szCs w:val="30"/>
        </w:rPr>
        <w:fldChar w:fldCharType="separate"/>
      </w:r>
      <w:r>
        <w:rPr>
          <w:rFonts w:hint="eastAsia" w:ascii="楷体" w:hAnsi="楷体" w:eastAsia="楷体"/>
          <w:bCs w:val="0"/>
          <w:szCs w:val="30"/>
        </w:rPr>
        <w:t>三、修业年限</w:t>
      </w:r>
      <w:r>
        <w:tab/>
      </w:r>
      <w:r>
        <w:fldChar w:fldCharType="begin"/>
      </w:r>
      <w:r>
        <w:instrText xml:space="preserve"> PAGEREF _Toc29903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_Toc16341 </w:instrText>
      </w:r>
      <w:r>
        <w:rPr>
          <w:rFonts w:ascii="黑体" w:hAnsi="宋体" w:eastAsia="黑体"/>
          <w:bCs/>
          <w:szCs w:val="30"/>
        </w:rPr>
        <w:fldChar w:fldCharType="separate"/>
      </w:r>
      <w:r>
        <w:rPr>
          <w:rFonts w:hint="eastAsia" w:ascii="楷体" w:hAnsi="楷体" w:eastAsia="楷体"/>
          <w:bCs w:val="0"/>
          <w:szCs w:val="30"/>
        </w:rPr>
        <w:t>四、职业面向</w:t>
      </w:r>
      <w:r>
        <w:tab/>
      </w:r>
      <w:r>
        <w:fldChar w:fldCharType="begin"/>
      </w:r>
      <w:r>
        <w:instrText xml:space="preserve"> PAGEREF _Toc16341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_Toc7872 </w:instrText>
      </w:r>
      <w:r>
        <w:rPr>
          <w:rFonts w:ascii="黑体" w:hAnsi="宋体" w:eastAsia="黑体"/>
          <w:bCs/>
          <w:szCs w:val="30"/>
        </w:rPr>
        <w:fldChar w:fldCharType="separate"/>
      </w:r>
      <w:r>
        <w:rPr>
          <w:rFonts w:hint="eastAsia" w:ascii="楷体" w:hAnsi="楷体" w:eastAsia="楷体"/>
          <w:bCs w:val="0"/>
          <w:szCs w:val="30"/>
        </w:rPr>
        <w:t>五、培养目标与培养规格</w:t>
      </w:r>
      <w:r>
        <w:tab/>
      </w:r>
      <w:r>
        <w:fldChar w:fldCharType="begin"/>
      </w:r>
      <w:r>
        <w:instrText xml:space="preserve"> PAGEREF _Toc7872 </w:instrText>
      </w:r>
      <w:r>
        <w:fldChar w:fldCharType="separate"/>
      </w:r>
      <w:r>
        <w:t>8</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_Toc17470 </w:instrText>
      </w:r>
      <w:r>
        <w:rPr>
          <w:rFonts w:ascii="黑体" w:hAnsi="宋体" w:eastAsia="黑体"/>
          <w:bCs/>
          <w:szCs w:val="30"/>
        </w:rPr>
        <w:fldChar w:fldCharType="separate"/>
      </w:r>
      <w:r>
        <w:rPr>
          <w:rFonts w:hint="eastAsia" w:ascii="楷体" w:hAnsi="楷体" w:eastAsia="楷体"/>
          <w:bCs w:val="0"/>
          <w:szCs w:val="30"/>
        </w:rPr>
        <w:t>六、培养模式</w:t>
      </w:r>
      <w:r>
        <w:tab/>
      </w:r>
      <w:r>
        <w:fldChar w:fldCharType="begin"/>
      </w:r>
      <w:r>
        <w:instrText xml:space="preserve"> PAGEREF _Toc17470 </w:instrText>
      </w:r>
      <w:r>
        <w:fldChar w:fldCharType="separate"/>
      </w:r>
      <w:r>
        <w:t>11</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_Toc18035 </w:instrText>
      </w:r>
      <w:r>
        <w:rPr>
          <w:rFonts w:ascii="黑体" w:hAnsi="宋体" w:eastAsia="黑体"/>
          <w:bCs/>
          <w:szCs w:val="30"/>
        </w:rPr>
        <w:fldChar w:fldCharType="separate"/>
      </w:r>
      <w:r>
        <w:rPr>
          <w:rFonts w:hint="eastAsia" w:ascii="楷体" w:hAnsi="楷体" w:eastAsia="楷体"/>
          <w:bCs w:val="0"/>
          <w:szCs w:val="30"/>
        </w:rPr>
        <w:t>七、课程设置</w:t>
      </w:r>
      <w:r>
        <w:tab/>
      </w:r>
      <w:r>
        <w:fldChar w:fldCharType="begin"/>
      </w:r>
      <w:r>
        <w:instrText xml:space="preserve"> PAGEREF _Toc18035 </w:instrText>
      </w:r>
      <w:r>
        <w:fldChar w:fldCharType="separate"/>
      </w:r>
      <w:r>
        <w:t>11</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_Toc31601 </w:instrText>
      </w:r>
      <w:r>
        <w:rPr>
          <w:rFonts w:ascii="黑体" w:hAnsi="宋体" w:eastAsia="黑体"/>
          <w:bCs/>
          <w:szCs w:val="30"/>
        </w:rPr>
        <w:fldChar w:fldCharType="separate"/>
      </w:r>
      <w:r>
        <w:rPr>
          <w:rFonts w:hint="eastAsia" w:ascii="楷体" w:hAnsi="楷体" w:eastAsia="楷体"/>
          <w:bCs w:val="0"/>
          <w:szCs w:val="30"/>
        </w:rPr>
        <w:t>八、教学进程</w:t>
      </w:r>
      <w:r>
        <w:tab/>
      </w:r>
      <w:r>
        <w:fldChar w:fldCharType="begin"/>
      </w:r>
      <w:r>
        <w:instrText xml:space="preserve"> PAGEREF _Toc31601 </w:instrText>
      </w:r>
      <w:r>
        <w:fldChar w:fldCharType="separate"/>
      </w:r>
      <w:r>
        <w:t>15</w:t>
      </w:r>
      <w:r>
        <w:fldChar w:fldCharType="end"/>
      </w:r>
      <w:r>
        <w:rPr>
          <w:rFonts w:ascii="黑体" w:hAnsi="宋体" w:eastAsia="黑体"/>
          <w:bCs/>
          <w:szCs w:val="30"/>
        </w:rPr>
        <w:fldChar w:fldCharType="end"/>
      </w:r>
    </w:p>
    <w:p>
      <w:pPr>
        <w:pStyle w:val="16"/>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_Toc11922 </w:instrText>
      </w:r>
      <w:r>
        <w:rPr>
          <w:rFonts w:ascii="黑体" w:hAnsi="宋体" w:eastAsia="黑体"/>
          <w:bCs/>
          <w:szCs w:val="30"/>
        </w:rPr>
        <w:fldChar w:fldCharType="separate"/>
      </w:r>
      <w:r>
        <w:rPr>
          <w:rFonts w:hint="eastAsia" w:ascii="楷体" w:hAnsi="楷体" w:eastAsia="楷体"/>
          <w:bCs w:val="0"/>
          <w:szCs w:val="30"/>
        </w:rPr>
        <w:t>九、毕业要求</w:t>
      </w:r>
      <w:r>
        <w:tab/>
      </w:r>
      <w:r>
        <w:fldChar w:fldCharType="begin"/>
      </w:r>
      <w:r>
        <w:instrText xml:space="preserve"> PAGEREF _Toc11922 </w:instrText>
      </w:r>
      <w:r>
        <w:fldChar w:fldCharType="separate"/>
      </w:r>
      <w:r>
        <w:t>22</w:t>
      </w:r>
      <w:r>
        <w:fldChar w:fldCharType="end"/>
      </w:r>
      <w:r>
        <w:rPr>
          <w:rFonts w:ascii="黑体" w:hAnsi="宋体" w:eastAsia="黑体"/>
          <w:bCs/>
          <w:szCs w:val="30"/>
        </w:rPr>
        <w:fldChar w:fldCharType="end"/>
      </w:r>
    </w:p>
    <w:p>
      <w:pPr>
        <w:pStyle w:val="15"/>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_Toc20495 </w:instrText>
      </w:r>
      <w:r>
        <w:rPr>
          <w:rFonts w:ascii="黑体" w:hAnsi="宋体" w:eastAsia="黑体"/>
          <w:bCs/>
          <w:szCs w:val="30"/>
        </w:rPr>
        <w:fldChar w:fldCharType="separate"/>
      </w:r>
      <w:r>
        <w:rPr>
          <w:rFonts w:hint="eastAsia" w:ascii="华文中宋" w:hAnsi="华文中宋" w:eastAsia="华文中宋" w:cs="华文中宋"/>
          <w:szCs w:val="30"/>
          <w:lang w:val="en-US" w:eastAsia="zh-CN"/>
        </w:rPr>
        <w:t>第三部分 实施保障</w:t>
      </w:r>
      <w:r>
        <w:tab/>
      </w:r>
      <w:r>
        <w:fldChar w:fldCharType="begin"/>
      </w:r>
      <w:r>
        <w:instrText xml:space="preserve"> PAGEREF _Toc20495 </w:instrText>
      </w:r>
      <w:r>
        <w:fldChar w:fldCharType="separate"/>
      </w:r>
      <w:r>
        <w:t>23</w:t>
      </w:r>
      <w:r>
        <w:fldChar w:fldCharType="end"/>
      </w:r>
      <w:r>
        <w:rPr>
          <w:rFonts w:ascii="黑体" w:hAnsi="宋体" w:eastAsia="黑体"/>
          <w:bCs/>
          <w:szCs w:val="30"/>
        </w:rPr>
        <w:fldChar w:fldCharType="end"/>
      </w:r>
    </w:p>
    <w:p>
      <w:pPr>
        <w:pStyle w:val="15"/>
        <w:tabs>
          <w:tab w:val="right" w:leader="dot" w:pos="9071"/>
          <w:tab w:val="clear" w:pos="9061"/>
        </w:tabs>
      </w:pPr>
      <w:r>
        <w:rPr>
          <w:rFonts w:ascii="黑体" w:hAnsi="宋体" w:eastAsia="黑体"/>
          <w:bCs/>
          <w:szCs w:val="30"/>
        </w:rPr>
        <w:fldChar w:fldCharType="begin"/>
      </w:r>
      <w:r>
        <w:rPr>
          <w:rFonts w:ascii="黑体" w:hAnsi="宋体" w:eastAsia="黑体"/>
          <w:bCs/>
          <w:szCs w:val="30"/>
        </w:rPr>
        <w:instrText xml:space="preserve"> HYPERLINK \l _Toc26786 </w:instrText>
      </w:r>
      <w:r>
        <w:rPr>
          <w:rFonts w:ascii="黑体" w:hAnsi="宋体" w:eastAsia="黑体"/>
          <w:bCs/>
          <w:szCs w:val="30"/>
        </w:rPr>
        <w:fldChar w:fldCharType="separate"/>
      </w:r>
      <w:r>
        <w:rPr>
          <w:rFonts w:hint="eastAsia" w:ascii="华文中宋" w:hAnsi="华文中宋" w:eastAsia="华文中宋" w:cs="华文中宋"/>
          <w:szCs w:val="30"/>
        </w:rPr>
        <w:t>第</w:t>
      </w:r>
      <w:r>
        <w:rPr>
          <w:rFonts w:hint="eastAsia" w:ascii="华文中宋" w:hAnsi="华文中宋" w:eastAsia="华文中宋" w:cs="华文中宋"/>
          <w:szCs w:val="30"/>
          <w:lang w:val="en-US" w:eastAsia="zh-CN"/>
        </w:rPr>
        <w:t>四</w:t>
      </w:r>
      <w:r>
        <w:rPr>
          <w:rFonts w:hint="eastAsia" w:ascii="华文中宋" w:hAnsi="华文中宋" w:eastAsia="华文中宋" w:cs="华文中宋"/>
          <w:szCs w:val="30"/>
        </w:rPr>
        <w:t xml:space="preserve">部分  </w:t>
      </w:r>
      <w:r>
        <w:rPr>
          <w:rFonts w:hint="eastAsia" w:ascii="华文中宋" w:hAnsi="华文中宋" w:eastAsia="华文中宋" w:cs="华文中宋"/>
          <w:szCs w:val="30"/>
          <w:lang w:val="en-US" w:eastAsia="zh-CN"/>
        </w:rPr>
        <w:t>现代纺织技术</w:t>
      </w:r>
      <w:r>
        <w:rPr>
          <w:rFonts w:hint="eastAsia" w:ascii="华文中宋" w:hAnsi="华文中宋" w:eastAsia="华文中宋" w:cs="华文中宋"/>
          <w:szCs w:val="30"/>
        </w:rPr>
        <w:t>专业人才培养方案论证审核单</w:t>
      </w:r>
      <w:r>
        <w:tab/>
      </w:r>
      <w:r>
        <w:fldChar w:fldCharType="begin"/>
      </w:r>
      <w:r>
        <w:instrText xml:space="preserve"> PAGEREF _Toc26786 </w:instrText>
      </w:r>
      <w:r>
        <w:fldChar w:fldCharType="separate"/>
      </w:r>
      <w:r>
        <w:t>32</w:t>
      </w:r>
      <w:r>
        <w:fldChar w:fldCharType="end"/>
      </w:r>
      <w:r>
        <w:rPr>
          <w:rFonts w:ascii="黑体" w:hAnsi="宋体" w:eastAsia="黑体"/>
          <w:bCs/>
          <w:szCs w:val="30"/>
        </w:rPr>
        <w:fldChar w:fldCharType="end"/>
      </w:r>
    </w:p>
    <w:p>
      <w:pPr>
        <w:spacing w:line="360" w:lineRule="auto"/>
        <w:jc w:val="center"/>
        <w:rPr>
          <w:rFonts w:ascii="黑体" w:hAnsi="宋体" w:eastAsia="黑体"/>
          <w:b/>
          <w:bCs/>
          <w:sz w:val="30"/>
          <w:szCs w:val="30"/>
        </w:rPr>
      </w:pPr>
      <w:r>
        <w:rPr>
          <w:rFonts w:ascii="黑体" w:hAnsi="宋体" w:eastAsia="黑体"/>
          <w:bCs/>
          <w:szCs w:val="30"/>
        </w:rPr>
        <w:fldChar w:fldCharType="end"/>
      </w:r>
    </w:p>
    <w:p>
      <w:pPr>
        <w:spacing w:line="360" w:lineRule="auto"/>
        <w:rPr>
          <w:rFonts w:ascii="黑体" w:hAnsi="宋体" w:eastAsia="黑体"/>
          <w:b/>
          <w:bCs/>
          <w:sz w:val="30"/>
          <w:szCs w:val="30"/>
        </w:rPr>
        <w:sectPr>
          <w:footerReference r:id="rId4" w:type="default"/>
          <w:pgSz w:w="11907" w:h="16840"/>
          <w:pgMar w:top="1134" w:right="1418" w:bottom="1077" w:left="1418" w:header="851" w:footer="680" w:gutter="0"/>
          <w:pgBorders>
            <w:top w:val="none" w:sz="0" w:space="0"/>
            <w:left w:val="none" w:sz="0" w:space="0"/>
            <w:bottom w:val="none" w:sz="0" w:space="0"/>
            <w:right w:val="none" w:sz="0" w:space="0"/>
          </w:pgBorders>
          <w:pgNumType w:start="1"/>
          <w:cols w:space="0" w:num="1"/>
          <w:docGrid w:linePitch="312" w:charSpace="0"/>
        </w:sectPr>
      </w:pPr>
    </w:p>
    <w:p>
      <w:pPr>
        <w:pStyle w:val="2"/>
        <w:spacing w:before="0" w:after="0" w:line="540" w:lineRule="exact"/>
        <w:jc w:val="center"/>
        <w:rPr>
          <w:rFonts w:ascii="华文中宋" w:hAnsi="华文中宋" w:eastAsia="华文中宋" w:cs="华文中宋"/>
          <w:color w:val="000000" w:themeColor="text1"/>
          <w:sz w:val="30"/>
          <w:szCs w:val="30"/>
        </w:rPr>
      </w:pPr>
      <w:bookmarkStart w:id="0" w:name="_Toc20532"/>
      <w:bookmarkStart w:id="1" w:name="_Toc2484"/>
      <w:r>
        <w:rPr>
          <w:rFonts w:hint="eastAsia" w:ascii="华文中宋" w:hAnsi="华文中宋" w:eastAsia="华文中宋" w:cs="华文中宋"/>
          <w:color w:val="000000" w:themeColor="text1"/>
          <w:sz w:val="30"/>
          <w:szCs w:val="30"/>
        </w:rPr>
        <w:t>第一部分  服装设计与工艺专业群人才培养方案整体设计</w:t>
      </w:r>
      <w:bookmarkEnd w:id="0"/>
    </w:p>
    <w:p>
      <w:pPr>
        <w:jc w:val="center"/>
        <w:rPr>
          <w:rFonts w:ascii="华文中宋" w:hAnsi="华文中宋" w:eastAsia="华文中宋" w:cs="华文中宋"/>
          <w:b/>
          <w:bCs/>
          <w:sz w:val="30"/>
          <w:szCs w:val="30"/>
        </w:rPr>
      </w:pPr>
      <w:r>
        <w:rPr>
          <w:rFonts w:hint="eastAsia" w:ascii="华文中宋" w:hAnsi="华文中宋" w:eastAsia="华文中宋" w:cs="华文中宋"/>
          <w:b/>
          <w:bCs/>
          <w:sz w:val="30"/>
          <w:szCs w:val="30"/>
        </w:rPr>
        <w:t xml:space="preserve"> </w:t>
      </w:r>
    </w:p>
    <w:p>
      <w:pPr>
        <w:pStyle w:val="3"/>
        <w:spacing w:before="60" w:beforeLines="25" w:after="60" w:afterLines="25" w:line="540" w:lineRule="exact"/>
        <w:ind w:firstLine="602" w:firstLineChars="200"/>
        <w:rPr>
          <w:rFonts w:ascii="楷体_GB2312" w:hAnsi="楷体_GB2312" w:eastAsia="楷体_GB2312" w:cs="楷体_GB2312"/>
          <w:sz w:val="30"/>
          <w:szCs w:val="30"/>
        </w:rPr>
      </w:pPr>
      <w:bookmarkStart w:id="2" w:name="_Toc5607"/>
      <w:r>
        <w:rPr>
          <w:rFonts w:hint="eastAsia" w:ascii="楷体" w:hAnsi="楷体" w:eastAsia="楷体"/>
          <w:bCs w:val="0"/>
          <w:sz w:val="30"/>
          <w:szCs w:val="30"/>
        </w:rPr>
        <w:t>一、专业群名称及各专业代码</w:t>
      </w:r>
      <w:bookmarkEnd w:id="2"/>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（一）专业群名称</w:t>
      </w:r>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服装设计与工艺专业群</w:t>
      </w:r>
    </w:p>
    <w:p>
      <w:pPr>
        <w:pStyle w:val="44"/>
        <w:spacing w:line="540" w:lineRule="exact"/>
        <w:ind w:firstLine="560"/>
        <w:rPr>
          <w:rFonts w:ascii="仿宋_GB2312" w:hAnsi="宋体" w:eastAsia="仿宋_GB2312"/>
          <w:sz w:val="28"/>
          <w:szCs w:val="28"/>
        </w:rPr>
      </w:pPr>
      <w:r>
        <w:rPr>
          <w:rFonts w:hint="eastAsia" w:ascii="仿宋_GB2312" w:hAnsi="宋体" w:eastAsia="仿宋_GB2312"/>
          <w:sz w:val="28"/>
          <w:szCs w:val="28"/>
        </w:rPr>
        <w:t>（二）专业描述</w:t>
      </w:r>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适应现代纺织服装产业链的逻辑变化组建专业群。改革开放四十多年，人民群众对服装产品从追求“遮体避寒”“实用舒适”到崇尚“时尚个性”，导致纺织服装产业链由“面料设计与开发—服装设计—服装生产—服装营销”变为“服装设计—面料设计与开发—服装生产—服装营销”。服装设计由传统中间环节变为首要环节，成为现代纺织服装产业链发展的高端。以产业链逻辑变化为依据，组建以服装设计与工艺为核心，以服装与服饰设计专业、现代纺织技术专业、服装陈列与展示设计、市场营销（原服装营销与管理专业）、人物形象设计为支撑的专业群。</w:t>
      </w:r>
    </w:p>
    <w:p>
      <w:pPr>
        <w:spacing w:after="0" w:line="540" w:lineRule="exact"/>
        <w:jc w:val="center"/>
        <w:rPr>
          <w:rFonts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rPr>
        <w:t>表1-1-1  服装设计与工艺专业群专业组成及专业代码</w:t>
      </w:r>
    </w:p>
    <w:tbl>
      <w:tblPr>
        <w:tblStyle w:val="20"/>
        <w:tblW w:w="5000" w:type="pct"/>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2265"/>
        <w:gridCol w:w="552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480" w:lineRule="exact"/>
              <w:ind w:left="0" w:right="0"/>
              <w:jc w:val="center"/>
              <w:rPr>
                <w:rFonts w:hint="default" w:ascii="楷体_GB2312" w:hAnsi="楷体_GB2312" w:eastAsia="楷体_GB2312" w:cs="楷体_GB2312"/>
                <w:b/>
                <w:color w:val="000000"/>
                <w:sz w:val="24"/>
                <w:szCs w:val="24"/>
              </w:rPr>
            </w:pPr>
            <w:r>
              <w:rPr>
                <w:rFonts w:hint="eastAsia" w:ascii="楷体_GB2312" w:hAnsi="楷体_GB2312" w:eastAsia="楷体_GB2312" w:cs="楷体_GB2312"/>
                <w:b/>
                <w:color w:val="000000"/>
                <w:sz w:val="24"/>
                <w:szCs w:val="24"/>
              </w:rPr>
              <w:t>序号</w:t>
            </w:r>
          </w:p>
        </w:tc>
        <w:tc>
          <w:tcPr>
            <w:tcW w:w="1313" w:type="pct"/>
            <w:vAlign w:val="center"/>
          </w:tcPr>
          <w:p>
            <w:pPr>
              <w:keepNext w:val="0"/>
              <w:keepLines w:val="0"/>
              <w:widowControl/>
              <w:suppressLineNumbers w:val="0"/>
              <w:spacing w:before="0" w:beforeAutospacing="0" w:after="0" w:afterAutospacing="0" w:line="480" w:lineRule="exact"/>
              <w:ind w:left="0" w:right="0"/>
              <w:jc w:val="center"/>
              <w:rPr>
                <w:rFonts w:hint="default" w:ascii="楷体_GB2312" w:hAnsi="楷体_GB2312" w:eastAsia="楷体_GB2312" w:cs="楷体_GB2312"/>
                <w:b/>
                <w:color w:val="000000"/>
                <w:sz w:val="24"/>
                <w:szCs w:val="24"/>
              </w:rPr>
            </w:pPr>
            <w:r>
              <w:rPr>
                <w:rFonts w:hint="eastAsia" w:ascii="楷体_GB2312" w:hAnsi="楷体_GB2312" w:eastAsia="楷体_GB2312" w:cs="楷体_GB2312"/>
                <w:b/>
                <w:color w:val="000000"/>
                <w:sz w:val="24"/>
                <w:szCs w:val="24"/>
              </w:rPr>
              <w:t>专业代码</w:t>
            </w:r>
          </w:p>
        </w:tc>
        <w:tc>
          <w:tcPr>
            <w:tcW w:w="3202" w:type="pct"/>
            <w:vAlign w:val="center"/>
          </w:tcPr>
          <w:p>
            <w:pPr>
              <w:keepNext w:val="0"/>
              <w:keepLines w:val="0"/>
              <w:widowControl/>
              <w:suppressLineNumbers w:val="0"/>
              <w:spacing w:before="0" w:beforeAutospacing="0" w:after="0" w:afterAutospacing="0" w:line="480" w:lineRule="exact"/>
              <w:ind w:left="0" w:right="0"/>
              <w:jc w:val="center"/>
              <w:rPr>
                <w:rFonts w:hint="default" w:ascii="楷体_GB2312" w:hAnsi="楷体_GB2312" w:eastAsia="楷体_GB2312" w:cs="楷体_GB2312"/>
                <w:b/>
                <w:color w:val="000000"/>
                <w:sz w:val="24"/>
                <w:szCs w:val="24"/>
              </w:rPr>
            </w:pPr>
            <w:r>
              <w:rPr>
                <w:rFonts w:hint="eastAsia" w:ascii="楷体_GB2312" w:hAnsi="楷体_GB2312" w:eastAsia="楷体_GB2312" w:cs="楷体_GB2312"/>
                <w:b/>
                <w:color w:val="000000"/>
                <w:sz w:val="24"/>
                <w:szCs w:val="24"/>
              </w:rPr>
              <w:t>专业名称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w:t>
            </w:r>
          </w:p>
        </w:tc>
        <w:tc>
          <w:tcPr>
            <w:tcW w:w="1313"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580410</w:t>
            </w:r>
          </w:p>
        </w:tc>
        <w:tc>
          <w:tcPr>
            <w:tcW w:w="3202"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服装设计与工艺</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w:t>
            </w:r>
          </w:p>
        </w:tc>
        <w:tc>
          <w:tcPr>
            <w:tcW w:w="1313"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default" w:asciiTheme="minorEastAsia" w:hAnsiTheme="minorEastAsia" w:eastAsiaTheme="minorEastAsia" w:cstheme="minorEastAsia"/>
                <w:color w:val="000000"/>
                <w:sz w:val="21"/>
                <w:szCs w:val="21"/>
              </w:rPr>
              <w:t>650108</w:t>
            </w:r>
          </w:p>
        </w:tc>
        <w:tc>
          <w:tcPr>
            <w:tcW w:w="3202"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服装</w:t>
            </w:r>
            <w:r>
              <w:rPr>
                <w:rFonts w:hint="default" w:asciiTheme="minorEastAsia" w:hAnsiTheme="minorEastAsia" w:eastAsiaTheme="minorEastAsia" w:cstheme="minorEastAsia"/>
                <w:color w:val="000000"/>
                <w:sz w:val="21"/>
                <w:szCs w:val="21"/>
              </w:rPr>
              <w:t>与服饰设计</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w:t>
            </w:r>
          </w:p>
        </w:tc>
        <w:tc>
          <w:tcPr>
            <w:tcW w:w="1313"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default" w:asciiTheme="minorEastAsia" w:hAnsiTheme="minorEastAsia" w:eastAsiaTheme="minorEastAsia" w:cstheme="minorEastAsia"/>
                <w:color w:val="000000"/>
                <w:sz w:val="21"/>
                <w:szCs w:val="21"/>
              </w:rPr>
              <w:t>580412</w:t>
            </w:r>
          </w:p>
        </w:tc>
        <w:tc>
          <w:tcPr>
            <w:tcW w:w="3202"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服装</w:t>
            </w:r>
            <w:r>
              <w:rPr>
                <w:rFonts w:hint="default" w:asciiTheme="minorEastAsia" w:hAnsiTheme="minorEastAsia" w:eastAsiaTheme="minorEastAsia" w:cstheme="minorEastAsia"/>
                <w:color w:val="000000"/>
                <w:sz w:val="21"/>
                <w:szCs w:val="21"/>
              </w:rPr>
              <w:t>陈列与展示设计</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w:t>
            </w:r>
          </w:p>
        </w:tc>
        <w:tc>
          <w:tcPr>
            <w:tcW w:w="1313"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rPr>
              <w:t>580401</w:t>
            </w:r>
          </w:p>
        </w:tc>
        <w:tc>
          <w:tcPr>
            <w:tcW w:w="3202"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现代纺织技术</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5</w:t>
            </w:r>
          </w:p>
        </w:tc>
        <w:tc>
          <w:tcPr>
            <w:tcW w:w="1313"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6</w:t>
            </w:r>
            <w:r>
              <w:rPr>
                <w:rFonts w:hint="default" w:asciiTheme="minorEastAsia" w:hAnsiTheme="minorEastAsia" w:eastAsiaTheme="minorEastAsia" w:cstheme="minorEastAsia"/>
                <w:color w:val="000000"/>
                <w:sz w:val="21"/>
                <w:szCs w:val="21"/>
              </w:rPr>
              <w:t>30701</w:t>
            </w:r>
          </w:p>
        </w:tc>
        <w:tc>
          <w:tcPr>
            <w:tcW w:w="3202"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市场营销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485" w:type="pct"/>
            <w:vAlign w:val="center"/>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6</w:t>
            </w:r>
          </w:p>
        </w:tc>
        <w:tc>
          <w:tcPr>
            <w:tcW w:w="1313"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650122</w:t>
            </w:r>
          </w:p>
        </w:tc>
        <w:tc>
          <w:tcPr>
            <w:tcW w:w="3202" w:type="pct"/>
          </w:tcPr>
          <w:p>
            <w:pPr>
              <w:keepNext w:val="0"/>
              <w:keepLines w:val="0"/>
              <w:widowControl/>
              <w:suppressLineNumbers w:val="0"/>
              <w:spacing w:before="0" w:beforeAutospacing="0" w:after="0" w:afterAutospacing="0" w:line="540" w:lineRule="exact"/>
              <w:ind w:left="0" w:right="0"/>
              <w:jc w:val="center"/>
              <w:rPr>
                <w:rFonts w:hint="default"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人物形象设计</w:t>
            </w:r>
          </w:p>
        </w:tc>
      </w:tr>
    </w:tbl>
    <w:p>
      <w:pPr>
        <w:pStyle w:val="3"/>
        <w:spacing w:before="60" w:beforeLines="25" w:after="60" w:afterLines="25" w:line="540" w:lineRule="exact"/>
        <w:ind w:firstLine="602" w:firstLineChars="200"/>
        <w:rPr>
          <w:rFonts w:ascii="楷体" w:hAnsi="楷体" w:eastAsia="楷体"/>
          <w:bCs w:val="0"/>
          <w:sz w:val="30"/>
          <w:szCs w:val="30"/>
        </w:rPr>
      </w:pPr>
      <w:bookmarkStart w:id="3" w:name="_Toc14157"/>
      <w:r>
        <w:rPr>
          <w:rFonts w:hint="eastAsia" w:ascii="楷体" w:hAnsi="楷体" w:eastAsia="楷体"/>
          <w:bCs w:val="0"/>
          <w:sz w:val="30"/>
          <w:szCs w:val="30"/>
        </w:rPr>
        <w:t>二、专业群职业面向</w:t>
      </w:r>
      <w:bookmarkEnd w:id="3"/>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人民日益增长的美好生活需要已</w:t>
      </w:r>
      <w:r>
        <w:rPr>
          <w:rFonts w:ascii="仿宋_GB2312" w:hAnsi="宋体" w:eastAsia="仿宋_GB2312" w:cstheme="minorBidi"/>
          <w:kern w:val="0"/>
          <w:sz w:val="28"/>
          <w:szCs w:val="28"/>
        </w:rPr>
        <w:t>成为纺织服装行业</w:t>
      </w:r>
      <w:r>
        <w:rPr>
          <w:rFonts w:hint="eastAsia" w:ascii="仿宋_GB2312" w:hAnsi="宋体" w:eastAsia="仿宋_GB2312" w:cstheme="minorBidi"/>
          <w:kern w:val="0"/>
          <w:sz w:val="28"/>
          <w:szCs w:val="28"/>
        </w:rPr>
        <w:t>发展</w:t>
      </w:r>
      <w:r>
        <w:rPr>
          <w:rFonts w:ascii="仿宋_GB2312" w:hAnsi="宋体" w:eastAsia="仿宋_GB2312" w:cstheme="minorBidi"/>
          <w:kern w:val="0"/>
          <w:sz w:val="28"/>
          <w:szCs w:val="28"/>
        </w:rPr>
        <w:t>的重要驱动力</w:t>
      </w:r>
      <w:r>
        <w:rPr>
          <w:rFonts w:hint="eastAsia" w:ascii="仿宋_GB2312" w:hAnsi="宋体" w:eastAsia="仿宋_GB2312" w:cstheme="minorBidi"/>
          <w:kern w:val="0"/>
          <w:sz w:val="28"/>
          <w:szCs w:val="28"/>
        </w:rPr>
        <w:t>，催生了对“科技、时尚、绿色”纺织服装产业链高端产品的新需求；纺织服装产业链高端发展催生的服装设计、面料设计与开发、服装智造等新型岗位群，更加注重跨界融合、能力复合。</w:t>
      </w:r>
    </w:p>
    <w:p>
      <w:pPr>
        <w:spacing w:after="0" w:line="540" w:lineRule="exact"/>
        <w:ind w:firstLine="482" w:firstLineChars="200"/>
        <w:jc w:val="center"/>
        <w:rPr>
          <w:rFonts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rPr>
        <w:t>表1-2-1  专业群职业面向</w:t>
      </w:r>
    </w:p>
    <w:tbl>
      <w:tblPr>
        <w:tblStyle w:val="20"/>
        <w:tblW w:w="9248"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2312"/>
        <w:gridCol w:w="2312"/>
        <w:gridCol w:w="231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楷体_GB2312" w:hAnsi="楷体_GB2312" w:eastAsia="楷体_GB2312" w:cs="楷体_GB2312"/>
                <w:b/>
                <w:bCs/>
                <w:sz w:val="24"/>
                <w:szCs w:val="24"/>
              </w:rPr>
            </w:pPr>
            <w:r>
              <w:rPr>
                <w:rFonts w:hint="eastAsia" w:ascii="楷体_GB2312" w:hAnsi="楷体_GB2312" w:eastAsia="楷体_GB2312" w:cs="楷体_GB2312"/>
                <w:b/>
                <w:bCs/>
                <w:sz w:val="24"/>
                <w:szCs w:val="24"/>
              </w:rPr>
              <w:t>对应产业</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楷体_GB2312" w:hAnsi="楷体_GB2312" w:eastAsia="楷体_GB2312" w:cs="楷体_GB2312"/>
                <w:b/>
                <w:bCs/>
                <w:sz w:val="24"/>
                <w:szCs w:val="24"/>
              </w:rPr>
            </w:pPr>
            <w:r>
              <w:rPr>
                <w:rFonts w:hint="eastAsia" w:ascii="楷体_GB2312" w:hAnsi="楷体_GB2312" w:eastAsia="楷体_GB2312" w:cs="楷体_GB2312"/>
                <w:b/>
                <w:bCs/>
                <w:sz w:val="24"/>
                <w:szCs w:val="24"/>
              </w:rPr>
              <w:t>对应岗位群</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楷体_GB2312" w:hAnsi="楷体_GB2312" w:eastAsia="楷体_GB2312" w:cs="楷体_GB2312"/>
                <w:b/>
                <w:bCs/>
                <w:sz w:val="24"/>
                <w:szCs w:val="24"/>
              </w:rPr>
            </w:pPr>
            <w:r>
              <w:rPr>
                <w:rFonts w:hint="eastAsia" w:ascii="楷体_GB2312" w:hAnsi="楷体_GB2312" w:eastAsia="楷体_GB2312" w:cs="楷体_GB2312"/>
                <w:b/>
                <w:bCs/>
                <w:sz w:val="24"/>
                <w:szCs w:val="24"/>
              </w:rPr>
              <w:t>主要工作任务</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楷体_GB2312" w:hAnsi="楷体_GB2312" w:eastAsia="楷体_GB2312" w:cs="楷体_GB2312"/>
                <w:b/>
                <w:bCs/>
                <w:sz w:val="24"/>
                <w:szCs w:val="24"/>
              </w:rPr>
            </w:pPr>
            <w:r>
              <w:rPr>
                <w:rFonts w:hint="eastAsia" w:ascii="楷体_GB2312" w:hAnsi="楷体_GB2312" w:eastAsia="楷体_GB2312" w:cs="楷体_GB2312"/>
                <w:b/>
                <w:bCs/>
                <w:sz w:val="24"/>
                <w:szCs w:val="24"/>
              </w:rPr>
              <w:t>岗位技能要求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仿宋_GB2312" w:hAnsi="宋体" w:eastAsia="仿宋_GB2312"/>
                <w:sz w:val="28"/>
                <w:szCs w:val="28"/>
              </w:rPr>
              <w:t>纺织服装</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服装设计</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服装效果图绘制、女时装设计、女装纸样设计、服饰品设计</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具备服装设计绘画表现能力、服装产品设计开发能力、服饰品设计开发能力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Merge w:val="continue"/>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面料设计与开发</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纱线开发与生产、面料工艺设计、织物结构设计与创意、时尚服用面料图案设计、纺织面料检测与分析、色彩管理与数字化应用、时尚针织面料设计</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具备新型纱线品种的开发能力；具有织造工艺设计、织造生产组织与工艺管理能力；具有织物结构数字化设计、大提花数字化设计能力；具有流行色及流行图案分析、数字化图案设计、时尚创意表达能力；具有面料分析、面料检测能力；掌握色彩管理、艺术印染、数字分色处理、数字印花技术；具有面料流行趋势分析、针织面料开发、针织工艺设计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Merge w:val="continue"/>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服装智造</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服装样版设计、服装工艺单设计、服装生产管理、服装质量检验、服装跟单生产</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具备服装纸样设计能力、服装工艺设计能力、服装生产技术管理能力、服装跟单理单能力</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Merge w:val="continue"/>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品牌策划与营销</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服饰搭配、卖场陈列、橱窗设计、服装品牌设计与企划、零售管理</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bookmarkStart w:id="4" w:name="_Hlk17625977"/>
            <w:r>
              <w:rPr>
                <w:rFonts w:hint="eastAsia" w:ascii="宋体" w:hAnsi="宋体" w:eastAsia="宋体"/>
                <w:sz w:val="21"/>
                <w:szCs w:val="21"/>
              </w:rPr>
              <w:t>具备品牌服饰搭配技术应用能力、品牌</w:t>
            </w:r>
            <w:r>
              <w:rPr>
                <w:rFonts w:hint="default" w:ascii="宋体" w:hAnsi="宋体" w:eastAsia="宋体"/>
                <w:sz w:val="21"/>
                <w:szCs w:val="21"/>
              </w:rPr>
              <w:t>服装陈列与展示设计</w:t>
            </w:r>
            <w:r>
              <w:rPr>
                <w:rFonts w:hint="eastAsia" w:ascii="宋体" w:hAnsi="宋体" w:eastAsia="宋体"/>
                <w:sz w:val="21"/>
                <w:szCs w:val="21"/>
              </w:rPr>
              <w:t>能力、</w:t>
            </w:r>
            <w:r>
              <w:rPr>
                <w:rFonts w:hint="default" w:ascii="宋体" w:hAnsi="宋体" w:eastAsia="宋体"/>
                <w:sz w:val="21"/>
                <w:szCs w:val="21"/>
              </w:rPr>
              <w:t>品牌</w:t>
            </w:r>
            <w:r>
              <w:rPr>
                <w:rFonts w:hint="eastAsia" w:ascii="宋体" w:hAnsi="宋体" w:eastAsia="宋体"/>
                <w:sz w:val="21"/>
                <w:szCs w:val="21"/>
              </w:rPr>
              <w:t>营销策划与管理</w:t>
            </w:r>
            <w:r>
              <w:rPr>
                <w:rFonts w:hint="default" w:ascii="宋体" w:hAnsi="宋体" w:eastAsia="宋体"/>
                <w:sz w:val="21"/>
                <w:szCs w:val="21"/>
              </w:rPr>
              <w:t>能力</w:t>
            </w:r>
            <w:r>
              <w:rPr>
                <w:rFonts w:hint="eastAsia" w:ascii="宋体" w:hAnsi="宋体" w:eastAsia="宋体"/>
                <w:sz w:val="21"/>
                <w:szCs w:val="21"/>
              </w:rPr>
              <w:t>等</w:t>
            </w:r>
            <w:bookmarkEnd w:id="4"/>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312" w:type="dxa"/>
            <w:vMerge w:val="continue"/>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_GB2312" w:hAnsi="宋体" w:eastAsia="仿宋_GB2312"/>
                <w:sz w:val="28"/>
                <w:szCs w:val="28"/>
              </w:rPr>
            </w:pPr>
            <w:r>
              <w:rPr>
                <w:rFonts w:hint="eastAsia" w:ascii="宋体" w:hAnsi="宋体" w:eastAsia="宋体"/>
                <w:sz w:val="21"/>
                <w:szCs w:val="21"/>
              </w:rPr>
              <w:t>人物形象设计</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eastAsia="宋体"/>
                <w:sz w:val="21"/>
                <w:szCs w:val="21"/>
              </w:rPr>
            </w:pPr>
            <w:r>
              <w:rPr>
                <w:rFonts w:hint="eastAsia" w:ascii="宋体" w:hAnsi="宋体" w:eastAsia="宋体"/>
                <w:sz w:val="21"/>
                <w:szCs w:val="21"/>
              </w:rPr>
              <w:t>化妆造型、形象设计、服装设计应用、皮肤管理技术、实用时尚造型、舞台影视造型、现代美容技术</w:t>
            </w:r>
          </w:p>
        </w:tc>
        <w:tc>
          <w:tcPr>
            <w:tcW w:w="2312" w:type="dxa"/>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eastAsia="宋体"/>
                <w:sz w:val="21"/>
                <w:szCs w:val="21"/>
              </w:rPr>
            </w:pPr>
            <w:r>
              <w:rPr>
                <w:rFonts w:hint="eastAsia" w:ascii="宋体" w:hAnsi="宋体" w:eastAsia="宋体"/>
                <w:sz w:val="21"/>
                <w:szCs w:val="21"/>
              </w:rPr>
              <w:t>具备人物形象化妆造型能力、服装与服饰搭配设计能力、皮肤管理与美容保健能力等。</w:t>
            </w:r>
          </w:p>
        </w:tc>
      </w:tr>
    </w:tbl>
    <w:p>
      <w:pPr>
        <w:pStyle w:val="3"/>
        <w:spacing w:before="60" w:beforeLines="25" w:after="60" w:afterLines="25" w:line="540" w:lineRule="exact"/>
        <w:ind w:firstLine="602" w:firstLineChars="200"/>
        <w:rPr>
          <w:rFonts w:ascii="楷体" w:hAnsi="楷体" w:eastAsia="楷体"/>
          <w:bCs w:val="0"/>
          <w:sz w:val="30"/>
          <w:szCs w:val="30"/>
        </w:rPr>
      </w:pPr>
      <w:bookmarkStart w:id="5" w:name="_Toc12237"/>
      <w:r>
        <w:rPr>
          <w:rFonts w:hint="eastAsia" w:ascii="楷体" w:hAnsi="楷体" w:eastAsia="楷体"/>
          <w:bCs w:val="0"/>
          <w:sz w:val="30"/>
          <w:szCs w:val="30"/>
        </w:rPr>
        <w:t>三、专业群培养目标与培养规格</w:t>
      </w:r>
      <w:bookmarkEnd w:id="5"/>
    </w:p>
    <w:p>
      <w:pPr>
        <w:spacing w:after="0" w:line="540" w:lineRule="exact"/>
        <w:ind w:firstLine="560" w:firstLineChars="200"/>
        <w:outlineLvl w:val="2"/>
        <w:rPr>
          <w:rFonts w:ascii="仿宋_GB2312" w:hAnsi="宋体" w:eastAsia="仿宋_GB2312"/>
          <w:sz w:val="28"/>
          <w:szCs w:val="28"/>
        </w:rPr>
      </w:pPr>
      <w:r>
        <w:rPr>
          <w:rFonts w:hint="eastAsia" w:ascii="仿宋_GB2312" w:hAnsi="宋体" w:eastAsia="仿宋_GB2312"/>
          <w:sz w:val="28"/>
          <w:szCs w:val="28"/>
        </w:rPr>
        <w:t>（一）专业群</w:t>
      </w:r>
      <w:r>
        <w:rPr>
          <w:rFonts w:ascii="仿宋_GB2312" w:hAnsi="宋体" w:eastAsia="仿宋_GB2312"/>
          <w:sz w:val="28"/>
          <w:szCs w:val="28"/>
        </w:rPr>
        <w:t>人才</w:t>
      </w:r>
      <w:r>
        <w:rPr>
          <w:rFonts w:hint="eastAsia" w:ascii="仿宋_GB2312" w:hAnsi="宋体" w:eastAsia="仿宋_GB2312"/>
          <w:sz w:val="28"/>
          <w:szCs w:val="28"/>
        </w:rPr>
        <w:t>培养</w:t>
      </w:r>
      <w:r>
        <w:rPr>
          <w:rFonts w:ascii="仿宋_GB2312" w:hAnsi="宋体" w:eastAsia="仿宋_GB2312"/>
          <w:sz w:val="28"/>
          <w:szCs w:val="28"/>
        </w:rPr>
        <w:t>目标</w:t>
      </w:r>
    </w:p>
    <w:p>
      <w:pPr>
        <w:pStyle w:val="44"/>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培养</w:t>
      </w:r>
      <w:r>
        <w:rPr>
          <w:rFonts w:hint="eastAsia" w:ascii="仿宋_GB2312" w:hAnsi="宋体" w:eastAsia="仿宋_GB2312" w:cstheme="minorBidi"/>
          <w:kern w:val="0"/>
          <w:sz w:val="28"/>
          <w:szCs w:val="28"/>
        </w:rPr>
        <w:t>思想政治坚定、</w:t>
      </w:r>
      <w:r>
        <w:rPr>
          <w:rFonts w:ascii="仿宋_GB2312" w:hAnsi="宋体" w:eastAsia="仿宋_GB2312" w:cstheme="minorBidi"/>
          <w:kern w:val="0"/>
          <w:sz w:val="28"/>
          <w:szCs w:val="28"/>
        </w:rPr>
        <w:t>德技并修</w:t>
      </w:r>
      <w:r>
        <w:rPr>
          <w:rFonts w:hint="eastAsia" w:ascii="仿宋_GB2312" w:hAnsi="宋体" w:eastAsia="仿宋_GB2312" w:cstheme="minorBidi"/>
          <w:kern w:val="0"/>
          <w:sz w:val="28"/>
          <w:szCs w:val="28"/>
        </w:rPr>
        <w:t>、全面发展</w:t>
      </w:r>
      <w:r>
        <w:rPr>
          <w:rFonts w:ascii="仿宋_GB2312" w:hAnsi="宋体" w:eastAsia="仿宋_GB2312" w:cstheme="minorBidi"/>
          <w:kern w:val="0"/>
          <w:sz w:val="28"/>
          <w:szCs w:val="28"/>
        </w:rPr>
        <w:t>，适应</w:t>
      </w:r>
      <w:r>
        <w:rPr>
          <w:rFonts w:hint="eastAsia" w:ascii="仿宋_GB2312" w:hAnsi="宋体" w:eastAsia="仿宋_GB2312" w:cstheme="minorBidi"/>
          <w:kern w:val="0"/>
          <w:sz w:val="28"/>
          <w:szCs w:val="28"/>
        </w:rPr>
        <w:t>时尚服装设计、新型面料设计与开发、服装智造、品牌策划与营销等产业发展高端需要</w:t>
      </w:r>
      <w:r>
        <w:rPr>
          <w:rFonts w:ascii="仿宋_GB2312" w:hAnsi="宋体" w:eastAsia="仿宋_GB2312" w:cstheme="minorBidi"/>
          <w:kern w:val="0"/>
          <w:sz w:val="28"/>
          <w:szCs w:val="28"/>
        </w:rPr>
        <w:t>，具有</w:t>
      </w:r>
      <w:r>
        <w:rPr>
          <w:rFonts w:hint="eastAsia" w:ascii="仿宋_GB2312" w:hAnsi="宋体" w:eastAsia="仿宋_GB2312" w:cstheme="minorBidi"/>
          <w:kern w:val="0"/>
          <w:sz w:val="28"/>
          <w:szCs w:val="28"/>
        </w:rPr>
        <w:t>文化、技术、职业素质</w:t>
      </w:r>
      <w:r>
        <w:rPr>
          <w:rFonts w:ascii="仿宋_GB2312" w:hAnsi="宋体" w:eastAsia="仿宋_GB2312" w:cstheme="minorBidi"/>
          <w:kern w:val="0"/>
          <w:sz w:val="28"/>
          <w:szCs w:val="28"/>
        </w:rPr>
        <w:t>，掌握</w:t>
      </w:r>
      <w:r>
        <w:rPr>
          <w:rFonts w:hint="eastAsia" w:ascii="仿宋_GB2312" w:hAnsi="宋体" w:eastAsia="仿宋_GB2312" w:cstheme="minorBidi"/>
          <w:kern w:val="0"/>
          <w:sz w:val="28"/>
          <w:szCs w:val="28"/>
        </w:rPr>
        <w:t>现代纺织</w:t>
      </w:r>
      <w:r>
        <w:rPr>
          <w:rFonts w:ascii="仿宋_GB2312" w:hAnsi="宋体" w:eastAsia="仿宋_GB2312" w:cstheme="minorBidi"/>
          <w:kern w:val="0"/>
          <w:sz w:val="28"/>
          <w:szCs w:val="28"/>
        </w:rPr>
        <w:t>技术、</w:t>
      </w:r>
      <w:r>
        <w:rPr>
          <w:rFonts w:hint="eastAsia" w:ascii="仿宋_GB2312" w:hAnsi="宋体" w:eastAsia="仿宋_GB2312" w:cstheme="minorBidi"/>
          <w:kern w:val="0"/>
          <w:sz w:val="28"/>
          <w:szCs w:val="28"/>
        </w:rPr>
        <w:t>服装设计、服装制作、生产技术管理、服装营销企划等</w:t>
      </w:r>
      <w:r>
        <w:rPr>
          <w:rFonts w:ascii="仿宋_GB2312" w:hAnsi="宋体" w:eastAsia="仿宋_GB2312" w:cstheme="minorBidi"/>
          <w:kern w:val="0"/>
          <w:sz w:val="28"/>
          <w:szCs w:val="28"/>
        </w:rPr>
        <w:t>知识</w:t>
      </w:r>
      <w:r>
        <w:rPr>
          <w:rFonts w:hint="eastAsia" w:ascii="仿宋_GB2312" w:hAnsi="宋体" w:eastAsia="仿宋_GB2312" w:cstheme="minorBidi"/>
          <w:kern w:val="0"/>
          <w:sz w:val="28"/>
          <w:szCs w:val="28"/>
        </w:rPr>
        <w:t>和技术</w:t>
      </w:r>
      <w:r>
        <w:rPr>
          <w:rFonts w:ascii="仿宋_GB2312" w:hAnsi="宋体" w:eastAsia="仿宋_GB2312" w:cstheme="minorBidi"/>
          <w:kern w:val="0"/>
          <w:sz w:val="28"/>
          <w:szCs w:val="28"/>
        </w:rPr>
        <w:t>技能，面向</w:t>
      </w:r>
      <w:r>
        <w:rPr>
          <w:rFonts w:hint="eastAsia" w:ascii="仿宋_GB2312" w:hAnsi="宋体" w:eastAsia="仿宋_GB2312" w:cstheme="minorBidi"/>
          <w:kern w:val="0"/>
          <w:sz w:val="28"/>
          <w:szCs w:val="28"/>
        </w:rPr>
        <w:t>纺织服装领域</w:t>
      </w:r>
      <w:r>
        <w:rPr>
          <w:rFonts w:ascii="仿宋_GB2312" w:hAnsi="宋体" w:eastAsia="仿宋_GB2312" w:cstheme="minorBidi"/>
          <w:kern w:val="0"/>
          <w:sz w:val="28"/>
          <w:szCs w:val="28"/>
        </w:rPr>
        <w:t>的高素质劳动者和技术技能人才。</w:t>
      </w:r>
    </w:p>
    <w:p>
      <w:pPr>
        <w:spacing w:after="0" w:line="540" w:lineRule="exact"/>
        <w:ind w:firstLine="560" w:firstLineChars="200"/>
        <w:outlineLvl w:val="2"/>
        <w:rPr>
          <w:rFonts w:ascii="仿宋_GB2312" w:hAnsi="宋体" w:eastAsia="仿宋_GB2312"/>
          <w:sz w:val="28"/>
          <w:szCs w:val="28"/>
        </w:rPr>
      </w:pPr>
      <w:r>
        <w:rPr>
          <w:rFonts w:hint="eastAsia" w:ascii="仿宋_GB2312" w:hAnsi="宋体" w:eastAsia="仿宋_GB2312"/>
          <w:sz w:val="28"/>
          <w:szCs w:val="28"/>
        </w:rPr>
        <w:t>（二）专业群</w:t>
      </w:r>
      <w:r>
        <w:rPr>
          <w:rFonts w:ascii="仿宋_GB2312" w:hAnsi="宋体" w:eastAsia="仿宋_GB2312"/>
          <w:sz w:val="28"/>
          <w:szCs w:val="28"/>
        </w:rPr>
        <w:t>人才</w:t>
      </w:r>
      <w:r>
        <w:rPr>
          <w:rFonts w:hint="eastAsia" w:ascii="仿宋_GB2312" w:hAnsi="宋体" w:eastAsia="仿宋_GB2312"/>
          <w:sz w:val="28"/>
          <w:szCs w:val="28"/>
        </w:rPr>
        <w:t>培养规格</w:t>
      </w:r>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1</w:t>
      </w:r>
      <w:r>
        <w:rPr>
          <w:rFonts w:ascii="仿宋_GB2312" w:hAnsi="宋体" w:eastAsia="仿宋_GB2312" w:cstheme="minorBidi"/>
          <w:kern w:val="0"/>
          <w:sz w:val="28"/>
          <w:szCs w:val="28"/>
        </w:rPr>
        <w:t>.</w:t>
      </w:r>
      <w:r>
        <w:rPr>
          <w:rFonts w:hint="eastAsia" w:ascii="仿宋_GB2312" w:hAnsi="宋体" w:eastAsia="仿宋_GB2312" w:cstheme="minorBidi"/>
          <w:kern w:val="0"/>
          <w:sz w:val="28"/>
          <w:szCs w:val="28"/>
        </w:rPr>
        <w:t>素质要求</w:t>
      </w:r>
    </w:p>
    <w:p>
      <w:pPr>
        <w:pStyle w:val="44"/>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具有正确的世界观、人生观、价值观。坚决拥护中国共产党领导，树立中国特色社会主义共同理想，践行社会主义核心价值观，具有深厚的爱国情感、国家认同感、中华民族自豪感</w:t>
      </w: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崇尚宪法、遵守法律、遵规守纪</w:t>
      </w: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具有社会责任感和参与意识。</w:t>
      </w:r>
    </w:p>
    <w:p>
      <w:pPr>
        <w:pStyle w:val="44"/>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具有良好的职业道德和职业素养。崇德向善、诚实守信</w:t>
      </w:r>
      <w:r>
        <w:rPr>
          <w:rFonts w:hint="eastAsia" w:ascii="仿宋_GB2312" w:hAnsi="宋体" w:eastAsia="仿宋_GB2312" w:cstheme="minorBidi"/>
          <w:kern w:val="0"/>
          <w:sz w:val="28"/>
          <w:szCs w:val="28"/>
        </w:rPr>
        <w:t>、爱岗敬业</w:t>
      </w:r>
      <w:r>
        <w:rPr>
          <w:rFonts w:ascii="仿宋_GB2312" w:hAnsi="宋体" w:eastAsia="仿宋_GB2312" w:cstheme="minorBidi"/>
          <w:kern w:val="0"/>
          <w:sz w:val="28"/>
          <w:szCs w:val="28"/>
        </w:rPr>
        <w:t>，具有精益求精的工匠精神</w:t>
      </w:r>
      <w:r>
        <w:rPr>
          <w:rFonts w:hint="eastAsia" w:ascii="仿宋_GB2312" w:hAnsi="宋体" w:eastAsia="仿宋_GB2312" w:cstheme="minorBidi"/>
          <w:kern w:val="0"/>
          <w:sz w:val="28"/>
          <w:szCs w:val="28"/>
        </w:rPr>
        <w:t>；尊重劳动、热爱劳动，</w:t>
      </w:r>
      <w:r>
        <w:rPr>
          <w:rFonts w:ascii="仿宋_GB2312" w:hAnsi="宋体" w:eastAsia="仿宋_GB2312" w:cstheme="minorBidi"/>
          <w:kern w:val="0"/>
          <w:sz w:val="28"/>
          <w:szCs w:val="28"/>
        </w:rPr>
        <w:t>具有较强的实践能力</w:t>
      </w: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具有质量意识、</w:t>
      </w:r>
      <w:r>
        <w:rPr>
          <w:rFonts w:hint="eastAsia" w:ascii="仿宋_GB2312" w:hAnsi="宋体" w:eastAsia="仿宋_GB2312" w:cstheme="minorBidi"/>
          <w:kern w:val="0"/>
          <w:sz w:val="28"/>
          <w:szCs w:val="28"/>
        </w:rPr>
        <w:t>绿色</w:t>
      </w:r>
      <w:r>
        <w:rPr>
          <w:rFonts w:ascii="仿宋_GB2312" w:hAnsi="宋体" w:eastAsia="仿宋_GB2312" w:cstheme="minorBidi"/>
          <w:kern w:val="0"/>
          <w:sz w:val="28"/>
          <w:szCs w:val="28"/>
        </w:rPr>
        <w:t>环保意识、安全意识、信息素养</w:t>
      </w:r>
      <w:r>
        <w:rPr>
          <w:rFonts w:hint="eastAsia" w:ascii="仿宋_GB2312" w:hAnsi="宋体" w:eastAsia="仿宋_GB2312" w:cstheme="minorBidi"/>
          <w:kern w:val="0"/>
          <w:sz w:val="28"/>
          <w:szCs w:val="28"/>
        </w:rPr>
        <w:t>、创新精神；</w:t>
      </w:r>
      <w:r>
        <w:rPr>
          <w:rFonts w:ascii="仿宋_GB2312" w:hAnsi="宋体" w:eastAsia="仿宋_GB2312" w:cstheme="minorBidi"/>
          <w:kern w:val="0"/>
          <w:sz w:val="28"/>
          <w:szCs w:val="28"/>
        </w:rPr>
        <w:t>具有较强的集体意识和团队合作精神，能够进行有效的人际沟通和协作</w:t>
      </w:r>
      <w:r>
        <w:rPr>
          <w:rFonts w:hint="eastAsia" w:ascii="仿宋_GB2312" w:hAnsi="宋体" w:eastAsia="仿宋_GB2312" w:cstheme="minorBidi"/>
          <w:kern w:val="0"/>
          <w:sz w:val="28"/>
          <w:szCs w:val="28"/>
        </w:rPr>
        <w:t>，与社会、自然和谐共处；具有职业生涯规划意识。</w:t>
      </w:r>
    </w:p>
    <w:p>
      <w:pPr>
        <w:pStyle w:val="44"/>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具有</w:t>
      </w:r>
      <w:r>
        <w:rPr>
          <w:rFonts w:hint="eastAsia" w:ascii="仿宋_GB2312" w:hAnsi="宋体" w:eastAsia="仿宋_GB2312" w:cstheme="minorBidi"/>
          <w:kern w:val="0"/>
          <w:sz w:val="28"/>
          <w:szCs w:val="28"/>
        </w:rPr>
        <w:t>良</w:t>
      </w:r>
      <w:r>
        <w:rPr>
          <w:rFonts w:ascii="仿宋_GB2312" w:hAnsi="宋体" w:eastAsia="仿宋_GB2312" w:cstheme="minorBidi"/>
          <w:kern w:val="0"/>
          <w:sz w:val="28"/>
          <w:szCs w:val="28"/>
        </w:rPr>
        <w:t>好的身心素质</w:t>
      </w:r>
      <w:r>
        <w:rPr>
          <w:rFonts w:hint="eastAsia" w:ascii="仿宋_GB2312" w:hAnsi="宋体" w:eastAsia="仿宋_GB2312" w:cstheme="minorBidi"/>
          <w:kern w:val="0"/>
          <w:sz w:val="28"/>
          <w:szCs w:val="28"/>
        </w:rPr>
        <w:t>和人文素养</w:t>
      </w:r>
      <w:r>
        <w:rPr>
          <w:rFonts w:ascii="仿宋_GB2312" w:hAnsi="宋体" w:eastAsia="仿宋_GB2312" w:cstheme="minorBidi"/>
          <w:kern w:val="0"/>
          <w:sz w:val="28"/>
          <w:szCs w:val="28"/>
        </w:rPr>
        <w:t>。具有健康的体魄和心理、健全的人格</w:t>
      </w:r>
      <w:r>
        <w:rPr>
          <w:rFonts w:hint="eastAsia" w:ascii="仿宋_GB2312" w:hAnsi="宋体" w:eastAsia="仿宋_GB2312" w:cstheme="minorBidi"/>
          <w:kern w:val="0"/>
          <w:sz w:val="28"/>
          <w:szCs w:val="28"/>
        </w:rPr>
        <w:t>，能够掌握基本运动知识和一两项运动技能；</w:t>
      </w:r>
      <w:r>
        <w:rPr>
          <w:rFonts w:ascii="仿宋_GB2312" w:hAnsi="宋体" w:eastAsia="仿宋_GB2312" w:cstheme="minorBidi"/>
          <w:kern w:val="0"/>
          <w:sz w:val="28"/>
          <w:szCs w:val="28"/>
        </w:rPr>
        <w:t>具有感受美、表现美、鉴赏美、创造美的能力，具有</w:t>
      </w:r>
      <w:r>
        <w:rPr>
          <w:rFonts w:hint="eastAsia" w:ascii="仿宋_GB2312" w:hAnsi="宋体" w:eastAsia="仿宋_GB2312" w:cstheme="minorBidi"/>
          <w:kern w:val="0"/>
          <w:sz w:val="28"/>
          <w:szCs w:val="28"/>
        </w:rPr>
        <w:t>一定的</w:t>
      </w:r>
      <w:r>
        <w:rPr>
          <w:rFonts w:ascii="仿宋_GB2312" w:hAnsi="宋体" w:eastAsia="仿宋_GB2312" w:cstheme="minorBidi"/>
          <w:kern w:val="0"/>
          <w:sz w:val="28"/>
          <w:szCs w:val="28"/>
        </w:rPr>
        <w:t>审美和人文素养</w:t>
      </w:r>
      <w:r>
        <w:rPr>
          <w:rFonts w:hint="eastAsia" w:ascii="仿宋_GB2312" w:hAnsi="宋体" w:eastAsia="仿宋_GB2312" w:cstheme="minorBidi"/>
          <w:kern w:val="0"/>
          <w:sz w:val="28"/>
          <w:szCs w:val="28"/>
        </w:rPr>
        <w:t>，能够形成一两项艺术特长或爱好；掌握一定的学习方法，</w:t>
      </w:r>
      <w:r>
        <w:rPr>
          <w:rFonts w:ascii="仿宋_GB2312" w:hAnsi="宋体" w:eastAsia="仿宋_GB2312" w:cstheme="minorBidi"/>
          <w:kern w:val="0"/>
          <w:sz w:val="28"/>
          <w:szCs w:val="28"/>
        </w:rPr>
        <w:t>具有</w:t>
      </w:r>
      <w:r>
        <w:rPr>
          <w:rFonts w:hint="eastAsia" w:ascii="仿宋_GB2312" w:hAnsi="宋体" w:eastAsia="仿宋_GB2312" w:cstheme="minorBidi"/>
          <w:kern w:val="0"/>
          <w:sz w:val="28"/>
          <w:szCs w:val="28"/>
        </w:rPr>
        <w:t>良好的生活习惯、行为习惯和</w:t>
      </w:r>
      <w:r>
        <w:rPr>
          <w:rFonts w:ascii="仿宋_GB2312" w:hAnsi="宋体" w:eastAsia="仿宋_GB2312" w:cstheme="minorBidi"/>
          <w:kern w:val="0"/>
          <w:sz w:val="28"/>
          <w:szCs w:val="28"/>
        </w:rPr>
        <w:t>自我管理能力</w:t>
      </w:r>
      <w:r>
        <w:rPr>
          <w:rFonts w:hint="eastAsia" w:ascii="仿宋_GB2312" w:hAnsi="宋体" w:eastAsia="仿宋_GB2312" w:cstheme="minorBidi"/>
          <w:kern w:val="0"/>
          <w:sz w:val="28"/>
          <w:szCs w:val="28"/>
        </w:rPr>
        <w:t>。</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2</w:t>
      </w:r>
      <w:r>
        <w:rPr>
          <w:rFonts w:ascii="仿宋_GB2312" w:hAnsi="宋体" w:eastAsia="仿宋_GB2312" w:cstheme="minorBidi"/>
          <w:kern w:val="0"/>
          <w:sz w:val="28"/>
          <w:szCs w:val="28"/>
        </w:rPr>
        <w:t>.</w:t>
      </w:r>
      <w:r>
        <w:rPr>
          <w:rFonts w:hint="eastAsia" w:ascii="仿宋_GB2312" w:hAnsi="宋体" w:eastAsia="仿宋_GB2312" w:cstheme="minorBidi"/>
          <w:kern w:val="0"/>
          <w:sz w:val="28"/>
          <w:szCs w:val="28"/>
        </w:rPr>
        <w:t>知识要求</w:t>
      </w:r>
    </w:p>
    <w:p>
      <w:pPr>
        <w:spacing w:after="0" w:line="540" w:lineRule="exact"/>
        <w:ind w:firstLine="562" w:firstLineChars="200"/>
        <w:rPr>
          <w:rFonts w:ascii="仿宋_GB2312" w:hAnsi="宋体" w:eastAsia="仿宋_GB2312"/>
          <w:sz w:val="28"/>
          <w:szCs w:val="28"/>
        </w:rPr>
      </w:pPr>
      <w:r>
        <w:rPr>
          <w:rFonts w:hint="eastAsia" w:ascii="仿宋_GB2312" w:hAnsi="宋体" w:eastAsia="仿宋_GB2312"/>
          <w:b/>
          <w:bCs/>
          <w:sz w:val="28"/>
          <w:szCs w:val="28"/>
        </w:rPr>
        <w:t>公共基础知识要求</w:t>
      </w:r>
      <w:r>
        <w:rPr>
          <w:rFonts w:hint="eastAsia" w:ascii="仿宋_GB2312" w:hAnsi="宋体" w:eastAsia="仿宋_GB2312"/>
          <w:sz w:val="28"/>
          <w:szCs w:val="28"/>
        </w:rPr>
        <w:t>：</w:t>
      </w:r>
    </w:p>
    <w:p>
      <w:pPr>
        <w:pStyle w:val="44"/>
        <w:spacing w:line="540" w:lineRule="exact"/>
        <w:ind w:firstLine="560"/>
        <w:rPr>
          <w:rFonts w:hint="eastAsia" w:ascii="仿宋_GB2312" w:hAnsi="宋体" w:eastAsia="仿宋_GB2312" w:cstheme="minorBidi"/>
          <w:kern w:val="0"/>
          <w:sz w:val="28"/>
          <w:szCs w:val="28"/>
        </w:rPr>
      </w:pPr>
      <w:r>
        <w:rPr>
          <w:rFonts w:hint="eastAsia" w:ascii="仿宋_GB2312" w:hAnsi="宋体" w:eastAsia="仿宋_GB2312" w:cstheme="minorBidi"/>
          <w:kern w:val="0"/>
          <w:sz w:val="28"/>
          <w:szCs w:val="28"/>
        </w:rPr>
        <w:t>（1）具有一定的文化艺术修养，掌握基本的数据分析处理、语言文字表达和写作、信息收集与处理的方法及知识。</w:t>
      </w:r>
    </w:p>
    <w:p>
      <w:pPr>
        <w:pStyle w:val="44"/>
        <w:spacing w:line="540" w:lineRule="exact"/>
        <w:ind w:firstLine="560"/>
        <w:rPr>
          <w:rFonts w:hint="eastAsia" w:ascii="仿宋_GB2312" w:hAnsi="宋体" w:eastAsia="仿宋_GB2312" w:cstheme="minorBidi"/>
          <w:kern w:val="0"/>
          <w:sz w:val="28"/>
          <w:szCs w:val="28"/>
        </w:rPr>
      </w:pPr>
      <w:r>
        <w:rPr>
          <w:rFonts w:hint="eastAsia" w:ascii="仿宋_GB2312" w:hAnsi="宋体" w:eastAsia="仿宋_GB2312" w:cstheme="minorBidi"/>
          <w:kern w:val="0"/>
          <w:sz w:val="28"/>
          <w:szCs w:val="28"/>
        </w:rPr>
        <w:t>（3）掌握基本的英语交流知识。</w:t>
      </w:r>
    </w:p>
    <w:p>
      <w:pPr>
        <w:pStyle w:val="44"/>
        <w:spacing w:line="540" w:lineRule="exact"/>
        <w:ind w:firstLine="560"/>
        <w:rPr>
          <w:rFonts w:hint="eastAsia" w:ascii="仿宋_GB2312" w:hAnsi="宋体" w:eastAsia="仿宋_GB2312" w:cstheme="minorBidi"/>
          <w:kern w:val="0"/>
          <w:sz w:val="28"/>
          <w:szCs w:val="28"/>
        </w:rPr>
      </w:pPr>
      <w:r>
        <w:rPr>
          <w:rFonts w:hint="eastAsia" w:ascii="仿宋_GB2312" w:hAnsi="宋体" w:eastAsia="仿宋_GB2312" w:cstheme="minorBidi"/>
          <w:kern w:val="0"/>
          <w:sz w:val="28"/>
          <w:szCs w:val="28"/>
        </w:rPr>
        <w:t>（4）掌握熟练运用、处理一般性英语技术资料的技术。</w:t>
      </w:r>
    </w:p>
    <w:p>
      <w:pPr>
        <w:pStyle w:val="44"/>
        <w:spacing w:line="540" w:lineRule="exact"/>
        <w:ind w:firstLine="560"/>
        <w:rPr>
          <w:rFonts w:hint="eastAsia" w:ascii="仿宋_GB2312" w:hAnsi="宋体" w:eastAsia="仿宋_GB2312" w:cstheme="minorBidi"/>
          <w:kern w:val="0"/>
          <w:sz w:val="28"/>
          <w:szCs w:val="28"/>
        </w:rPr>
      </w:pPr>
      <w:r>
        <w:rPr>
          <w:rFonts w:hint="eastAsia" w:ascii="仿宋_GB2312" w:hAnsi="宋体" w:eastAsia="仿宋_GB2312" w:cstheme="minorBidi"/>
          <w:kern w:val="0"/>
          <w:sz w:val="28"/>
          <w:szCs w:val="28"/>
        </w:rPr>
        <w:t>（5）掌握计算机操作系统和常用应用软件的使用方法。</w:t>
      </w:r>
    </w:p>
    <w:p>
      <w:pPr>
        <w:pStyle w:val="44"/>
        <w:spacing w:line="540" w:lineRule="exact"/>
        <w:ind w:firstLine="560"/>
        <w:rPr>
          <w:rFonts w:hint="eastAsia" w:ascii="仿宋_GB2312" w:hAnsi="宋体" w:eastAsia="仿宋_GB2312" w:cstheme="minorBidi"/>
          <w:kern w:val="0"/>
          <w:sz w:val="28"/>
          <w:szCs w:val="28"/>
        </w:rPr>
      </w:pPr>
      <w:r>
        <w:rPr>
          <w:rFonts w:hint="eastAsia" w:ascii="仿宋_GB2312" w:hAnsi="宋体" w:eastAsia="仿宋_GB2312" w:cstheme="minorBidi"/>
          <w:kern w:val="0"/>
          <w:sz w:val="28"/>
          <w:szCs w:val="28"/>
        </w:rPr>
        <w:t>（6）掌握阅读本专业外语资料的方法。</w:t>
      </w:r>
    </w:p>
    <w:p>
      <w:pPr>
        <w:pStyle w:val="44"/>
        <w:spacing w:line="540" w:lineRule="exact"/>
        <w:ind w:firstLine="560"/>
        <w:rPr>
          <w:rFonts w:ascii="仿宋_GB2312" w:hAnsi="宋体" w:eastAsia="仿宋_GB2312"/>
          <w:b/>
          <w:bCs/>
          <w:sz w:val="28"/>
          <w:szCs w:val="28"/>
        </w:rPr>
      </w:pPr>
      <w:r>
        <w:rPr>
          <w:rFonts w:hint="eastAsia" w:ascii="仿宋_GB2312" w:hAnsi="宋体" w:eastAsia="仿宋_GB2312"/>
          <w:b/>
          <w:bCs/>
          <w:sz w:val="28"/>
          <w:szCs w:val="28"/>
        </w:rPr>
        <w:t>专业知识要求：</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（1）掌握纺纱、机织、染整、针织、非织造等设备与工艺相关知识。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（2）掌握纺织质量控制、产品开发、生产管理、营销贸易相关知识。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（3）掌握服装</w:t>
      </w:r>
      <w:r>
        <w:rPr>
          <w:rFonts w:ascii="仿宋_GB2312" w:hAnsi="宋体" w:eastAsia="仿宋_GB2312" w:cstheme="minorBidi"/>
          <w:kern w:val="0"/>
          <w:sz w:val="28"/>
          <w:szCs w:val="28"/>
        </w:rPr>
        <w:t>设计</w:t>
      </w:r>
      <w:r>
        <w:rPr>
          <w:rFonts w:hint="eastAsia" w:ascii="仿宋_GB2312" w:hAnsi="宋体" w:eastAsia="仿宋_GB2312" w:cstheme="minorBidi"/>
          <w:kern w:val="0"/>
          <w:sz w:val="28"/>
          <w:szCs w:val="28"/>
        </w:rPr>
        <w:t>法则、服装造型设计、</w:t>
      </w:r>
      <w:r>
        <w:rPr>
          <w:rFonts w:ascii="仿宋_GB2312" w:hAnsi="宋体" w:eastAsia="仿宋_GB2312" w:cstheme="minorBidi"/>
          <w:kern w:val="0"/>
          <w:sz w:val="28"/>
          <w:szCs w:val="28"/>
        </w:rPr>
        <w:t>款式设计</w:t>
      </w: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产品设计</w:t>
      </w:r>
      <w:r>
        <w:rPr>
          <w:rFonts w:hint="eastAsia" w:ascii="仿宋_GB2312" w:hAnsi="宋体" w:eastAsia="仿宋_GB2312" w:cstheme="minorBidi"/>
          <w:kern w:val="0"/>
          <w:sz w:val="28"/>
          <w:szCs w:val="28"/>
        </w:rPr>
        <w:t>、服装品牌设计与企划知识。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（4）掌握运用</w:t>
      </w:r>
      <w:r>
        <w:rPr>
          <w:rFonts w:ascii="仿宋_GB2312" w:hAnsi="宋体" w:eastAsia="仿宋_GB2312" w:cstheme="minorBidi"/>
          <w:kern w:val="0"/>
          <w:sz w:val="28"/>
          <w:szCs w:val="28"/>
        </w:rPr>
        <w:t>计算机</w:t>
      </w:r>
      <w:r>
        <w:rPr>
          <w:rFonts w:hint="eastAsia" w:ascii="仿宋_GB2312" w:hAnsi="宋体" w:eastAsia="仿宋_GB2312" w:cstheme="minorBidi"/>
          <w:kern w:val="0"/>
          <w:sz w:val="28"/>
          <w:szCs w:val="28"/>
        </w:rPr>
        <w:t>软件</w:t>
      </w:r>
      <w:r>
        <w:rPr>
          <w:rFonts w:ascii="仿宋_GB2312" w:hAnsi="宋体" w:eastAsia="仿宋_GB2312" w:cstheme="minorBidi"/>
          <w:kern w:val="0"/>
          <w:sz w:val="28"/>
          <w:szCs w:val="28"/>
        </w:rPr>
        <w:t>进行</w:t>
      </w:r>
      <w:r>
        <w:rPr>
          <w:rFonts w:hint="eastAsia" w:ascii="仿宋_GB2312" w:hAnsi="宋体" w:eastAsia="仿宋_GB2312" w:cstheme="minorBidi"/>
          <w:kern w:val="0"/>
          <w:sz w:val="28"/>
          <w:szCs w:val="28"/>
        </w:rPr>
        <w:t>服装造型表现的方法。</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5</w:t>
      </w:r>
      <w:r>
        <w:rPr>
          <w:rFonts w:hint="eastAsia" w:ascii="仿宋_GB2312" w:hAnsi="宋体" w:eastAsia="仿宋_GB2312" w:cstheme="minorBidi"/>
          <w:kern w:val="0"/>
          <w:sz w:val="28"/>
          <w:szCs w:val="28"/>
        </w:rPr>
        <w:t>）掌握服装平面</w:t>
      </w:r>
      <w:r>
        <w:rPr>
          <w:rFonts w:ascii="仿宋_GB2312" w:hAnsi="宋体" w:eastAsia="仿宋_GB2312" w:cstheme="minorBidi"/>
          <w:kern w:val="0"/>
          <w:sz w:val="28"/>
          <w:szCs w:val="28"/>
        </w:rPr>
        <w:t>及</w:t>
      </w:r>
      <w:r>
        <w:rPr>
          <w:rFonts w:hint="eastAsia" w:ascii="仿宋_GB2312" w:hAnsi="宋体" w:eastAsia="仿宋_GB2312" w:cstheme="minorBidi"/>
          <w:kern w:val="0"/>
          <w:sz w:val="28"/>
          <w:szCs w:val="28"/>
        </w:rPr>
        <w:t>立体制版、服装样衣制作的方法。</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（6）基本掌握</w:t>
      </w:r>
      <w:r>
        <w:rPr>
          <w:rFonts w:ascii="仿宋_GB2312" w:hAnsi="宋体" w:eastAsia="仿宋_GB2312" w:cstheme="minorBidi"/>
          <w:kern w:val="0"/>
          <w:sz w:val="28"/>
          <w:szCs w:val="28"/>
        </w:rPr>
        <w:t>生产工艺设计、</w:t>
      </w:r>
      <w:r>
        <w:rPr>
          <w:rFonts w:hint="eastAsia" w:ascii="仿宋_GB2312" w:hAnsi="宋体" w:eastAsia="仿宋_GB2312" w:cstheme="minorBidi"/>
          <w:kern w:val="0"/>
          <w:sz w:val="28"/>
          <w:szCs w:val="28"/>
        </w:rPr>
        <w:t>跟单</w:t>
      </w:r>
      <w:r>
        <w:rPr>
          <w:rFonts w:ascii="仿宋_GB2312" w:hAnsi="宋体" w:eastAsia="仿宋_GB2312" w:cstheme="minorBidi"/>
          <w:kern w:val="0"/>
          <w:sz w:val="28"/>
          <w:szCs w:val="28"/>
        </w:rPr>
        <w:t>管理、生产管理</w:t>
      </w:r>
      <w:r>
        <w:rPr>
          <w:rFonts w:hint="eastAsia" w:ascii="仿宋_GB2312" w:hAnsi="宋体" w:eastAsia="仿宋_GB2312" w:cstheme="minorBidi"/>
          <w:kern w:val="0"/>
          <w:sz w:val="28"/>
          <w:szCs w:val="28"/>
        </w:rPr>
        <w:t>的方法。</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7</w:t>
      </w:r>
      <w:r>
        <w:rPr>
          <w:rFonts w:hint="eastAsia" w:ascii="仿宋_GB2312" w:hAnsi="宋体" w:eastAsia="仿宋_GB2312" w:cstheme="minorBidi"/>
          <w:kern w:val="0"/>
          <w:sz w:val="28"/>
          <w:szCs w:val="28"/>
        </w:rPr>
        <w:t>）掌握服装营销企划基本理论知识。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w:t>
      </w:r>
      <w:r>
        <w:rPr>
          <w:rFonts w:ascii="仿宋_GB2312" w:hAnsi="宋体" w:eastAsia="仿宋_GB2312" w:cstheme="minorBidi"/>
          <w:kern w:val="0"/>
          <w:sz w:val="28"/>
          <w:szCs w:val="28"/>
        </w:rPr>
        <w:t>8</w:t>
      </w:r>
      <w:r>
        <w:rPr>
          <w:rFonts w:hint="eastAsia" w:ascii="仿宋_GB2312" w:hAnsi="宋体" w:eastAsia="仿宋_GB2312" w:cstheme="minorBidi"/>
          <w:kern w:val="0"/>
          <w:sz w:val="28"/>
          <w:szCs w:val="28"/>
        </w:rPr>
        <w:t>）掌握纺织</w:t>
      </w:r>
      <w:r>
        <w:rPr>
          <w:rFonts w:ascii="仿宋_GB2312" w:hAnsi="宋体" w:eastAsia="仿宋_GB2312" w:cstheme="minorBidi"/>
          <w:kern w:val="0"/>
          <w:sz w:val="28"/>
          <w:szCs w:val="28"/>
        </w:rPr>
        <w:t>服装产品</w:t>
      </w:r>
      <w:r>
        <w:rPr>
          <w:rFonts w:hint="eastAsia" w:ascii="仿宋_GB2312" w:hAnsi="宋体" w:eastAsia="仿宋_GB2312" w:cstheme="minorBidi"/>
          <w:kern w:val="0"/>
          <w:sz w:val="28"/>
          <w:szCs w:val="28"/>
        </w:rPr>
        <w:t>市场调研与预测相关知识。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（9）</w:t>
      </w:r>
      <w:r>
        <w:rPr>
          <w:rFonts w:hint="eastAsia" w:ascii="仿宋_GB2312" w:hAnsi="宋体" w:eastAsia="仿宋_GB2312" w:cstheme="minorBidi"/>
          <w:kern w:val="0"/>
          <w:sz w:val="28"/>
          <w:szCs w:val="28"/>
        </w:rPr>
        <w:t>掌握人物化妆造型与服装服饰的相关知识。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（10）</w:t>
      </w:r>
      <w:r>
        <w:rPr>
          <w:rFonts w:hint="eastAsia" w:ascii="仿宋_GB2312" w:hAnsi="宋体" w:eastAsia="仿宋_GB2312" w:cstheme="minorBidi"/>
          <w:kern w:val="0"/>
          <w:sz w:val="28"/>
          <w:szCs w:val="28"/>
        </w:rPr>
        <w:t>掌握皮肤管理、美容保健的相关知识。</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3</w:t>
      </w:r>
      <w:r>
        <w:rPr>
          <w:rFonts w:ascii="仿宋_GB2312" w:hAnsi="宋体" w:eastAsia="仿宋_GB2312" w:cstheme="minorBidi"/>
          <w:kern w:val="0"/>
          <w:sz w:val="28"/>
          <w:szCs w:val="28"/>
        </w:rPr>
        <w:t>.</w:t>
      </w:r>
      <w:r>
        <w:rPr>
          <w:rFonts w:hint="eastAsia" w:ascii="仿宋_GB2312" w:hAnsi="宋体" w:eastAsia="仿宋_GB2312" w:cstheme="minorBidi"/>
          <w:kern w:val="0"/>
          <w:sz w:val="28"/>
          <w:szCs w:val="28"/>
        </w:rPr>
        <w:t>能力要求</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（1）具有较强的口头和书面表达能力、人际交往能力，解决实际问题的能力，终身学习能力，信息技术应用能力，独立思考、逻辑推理、信息加工能力、创新创业能力等。</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（2）能够设计纺织生产工艺、进行质量控制、生产管理、设备基本维护等；</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（3）具备正确表达纺织服装产品的设计能力，能够熟练运用电脑软件针对进行各类服装产品的设计开发；</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（4）具备时尚产品创新设计能力，能够根据品牌的定位，进行服装品牌商业化运营策略与规划设计能力；</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（5）具有服装的纸样技术与样衣制作能力，具备一定的审板、样衣修正能力和CAD操作能力；</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（6）能够理解客户提供的技术资料，设计常用服装的规格和系列化规格，具有服装的推板、放码、排料的能力；</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（7）能进行服装单耗核算、制作工时核算、服装工艺单的制定。</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（8）具备市场调查与数据分析能力；</w:t>
      </w:r>
    </w:p>
    <w:p>
      <w:pPr>
        <w:pStyle w:val="44"/>
        <w:adjustRightInd w:val="0"/>
        <w:snapToGrid w:val="0"/>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（9）具备较强的营销策划能力和市场拓展能力。</w:t>
      </w:r>
    </w:p>
    <w:p>
      <w:pPr>
        <w:pStyle w:val="44"/>
        <w:adjustRightInd w:val="0"/>
        <w:snapToGrid w:val="0"/>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（10）</w:t>
      </w:r>
      <w:r>
        <w:rPr>
          <w:rFonts w:hint="eastAsia" w:ascii="仿宋_GB2312" w:hAnsi="宋体" w:eastAsia="仿宋_GB2312" w:cstheme="minorBidi"/>
          <w:kern w:val="0"/>
          <w:sz w:val="28"/>
          <w:szCs w:val="28"/>
        </w:rPr>
        <w:t>具备人物形象整体的化妆造型、服装与服饰的搭配与设计。</w:t>
      </w:r>
    </w:p>
    <w:p>
      <w:pPr>
        <w:pStyle w:val="44"/>
        <w:adjustRightInd w:val="0"/>
        <w:snapToGrid w:val="0"/>
        <w:spacing w:line="540" w:lineRule="exact"/>
        <w:ind w:firstLine="560"/>
        <w:rPr>
          <w:rFonts w:ascii="仿宋_GB2312" w:hAnsi="宋体" w:eastAsia="仿宋_GB2312" w:cstheme="minorBidi"/>
          <w:kern w:val="0"/>
          <w:sz w:val="28"/>
          <w:szCs w:val="28"/>
        </w:rPr>
      </w:pPr>
      <w:r>
        <w:rPr>
          <w:rFonts w:ascii="仿宋_GB2312" w:hAnsi="宋体" w:eastAsia="仿宋_GB2312" w:cstheme="minorBidi"/>
          <w:kern w:val="0"/>
          <w:sz w:val="28"/>
          <w:szCs w:val="28"/>
        </w:rPr>
        <w:t>（11）</w:t>
      </w:r>
      <w:r>
        <w:rPr>
          <w:rFonts w:hint="eastAsia" w:ascii="仿宋_GB2312" w:hAnsi="宋体" w:eastAsia="仿宋_GB2312" w:cstheme="minorBidi"/>
          <w:kern w:val="0"/>
          <w:sz w:val="28"/>
          <w:szCs w:val="28"/>
        </w:rPr>
        <w:t>具备美容保健、皮肤管理、现代美容技术的相关能力。</w:t>
      </w:r>
    </w:p>
    <w:p>
      <w:pPr>
        <w:pStyle w:val="3"/>
        <w:keepNext w:val="0"/>
        <w:keepLines w:val="0"/>
        <w:widowControl w:val="0"/>
        <w:adjustRightInd/>
        <w:snapToGrid/>
        <w:spacing w:before="60" w:beforeLines="25" w:after="60" w:afterLines="25" w:line="540" w:lineRule="exact"/>
        <w:ind w:firstLine="602" w:firstLineChars="200"/>
        <w:rPr>
          <w:rFonts w:ascii="楷体" w:hAnsi="楷体" w:eastAsia="楷体"/>
          <w:bCs w:val="0"/>
          <w:sz w:val="30"/>
          <w:szCs w:val="30"/>
        </w:rPr>
      </w:pPr>
      <w:bookmarkStart w:id="6" w:name="_Toc21414"/>
      <w:r>
        <w:rPr>
          <w:rFonts w:hint="eastAsia" w:ascii="楷体" w:hAnsi="楷体" w:eastAsia="楷体"/>
          <w:bCs w:val="0"/>
          <w:sz w:val="30"/>
          <w:szCs w:val="30"/>
        </w:rPr>
        <w:t>四、专业群课程体系</w:t>
      </w:r>
      <w:bookmarkEnd w:id="6"/>
      <w:r>
        <w:rPr>
          <w:rFonts w:hint="eastAsia" w:ascii="楷体" w:hAnsi="楷体" w:eastAsia="楷体"/>
          <w:bCs w:val="0"/>
          <w:sz w:val="30"/>
          <w:szCs w:val="30"/>
        </w:rPr>
        <w:t xml:space="preserve"> </w:t>
      </w:r>
    </w:p>
    <w:p>
      <w:pPr>
        <w:widowControl w:val="0"/>
        <w:spacing w:after="0" w:line="540" w:lineRule="exact"/>
        <w:ind w:firstLine="560" w:firstLineChars="200"/>
        <w:outlineLvl w:val="2"/>
        <w:rPr>
          <w:rFonts w:ascii="仿宋_GB2312" w:hAnsi="宋体" w:eastAsia="仿宋_GB2312"/>
          <w:sz w:val="28"/>
          <w:szCs w:val="28"/>
        </w:rPr>
      </w:pPr>
      <w:r>
        <w:rPr>
          <w:rFonts w:hint="eastAsia" w:ascii="仿宋_GB2312" w:hAnsi="宋体" w:eastAsia="仿宋_GB2312"/>
          <w:sz w:val="28"/>
          <w:szCs w:val="28"/>
        </w:rPr>
        <w:t>（一）课程体系构建思路</w:t>
      </w:r>
    </w:p>
    <w:p>
      <w:pPr>
        <w:pStyle w:val="44"/>
        <w:spacing w:line="540" w:lineRule="exact"/>
        <w:ind w:firstLine="560"/>
        <w:rPr>
          <w:rFonts w:ascii="仿宋_GB2312" w:hAnsi="宋体" w:eastAsia="仿宋_GB2312" w:cstheme="minorBidi"/>
          <w:kern w:val="0"/>
          <w:sz w:val="28"/>
          <w:szCs w:val="28"/>
        </w:rPr>
      </w:pPr>
      <w:r>
        <w:rPr>
          <w:rFonts w:hint="eastAsia" w:ascii="仿宋_GB2312" w:hAnsi="宋体" w:eastAsia="仿宋_GB2312" w:cstheme="minorBidi"/>
          <w:kern w:val="0"/>
          <w:sz w:val="28"/>
          <w:szCs w:val="28"/>
        </w:rPr>
        <w:t>遵循规范、引领、实用的原则，全面进行本专业课程的系统性改革。用先进的职业教育课程开发理念和方法，以学生为中心，以能力培养为重点，进行课程设计。从岗位分析入手，以典型工作任务为主线，注重与产业、企业、岗位对接，与行业规范和职业标准对接，整合课程，确定人才培养课程体系</w:t>
      </w:r>
    </w:p>
    <w:p>
      <w:pPr>
        <w:widowControl w:val="0"/>
        <w:spacing w:after="0" w:line="540" w:lineRule="exact"/>
        <w:ind w:firstLine="560" w:firstLineChars="200"/>
        <w:outlineLvl w:val="2"/>
        <w:rPr>
          <w:rFonts w:ascii="仿宋_GB2312" w:hAnsi="宋体" w:eastAsia="仿宋_GB2312"/>
          <w:sz w:val="28"/>
          <w:szCs w:val="28"/>
        </w:rPr>
      </w:pPr>
      <w:r>
        <w:rPr>
          <w:rFonts w:hint="eastAsia" w:ascii="仿宋_GB2312" w:hAnsi="宋体" w:eastAsia="仿宋_GB2312"/>
          <w:sz w:val="28"/>
          <w:szCs w:val="28"/>
        </w:rPr>
        <w:t>（二）课程体系构成</w:t>
      </w:r>
    </w:p>
    <w:p>
      <w:pPr>
        <w:widowControl w:val="0"/>
        <w:adjustRightInd/>
        <w:snapToGrid/>
        <w:spacing w:after="0" w:line="540" w:lineRule="exact"/>
        <w:ind w:firstLine="560" w:firstLineChars="200"/>
        <w:jc w:val="both"/>
        <w:rPr>
          <w:rFonts w:hint="eastAsia" w:ascii="仿宋" w:hAnsi="仿宋" w:eastAsia="仿宋" w:cs="仿宋"/>
          <w:color w:val="000000" w:themeColor="text1"/>
          <w:kern w:val="2"/>
          <w:sz w:val="28"/>
          <w:szCs w:val="28"/>
        </w:rPr>
      </w:pPr>
      <w:r>
        <w:rPr>
          <w:rFonts w:hint="eastAsia" w:ascii="仿宋" w:hAnsi="仿宋" w:eastAsia="仿宋" w:cs="仿宋"/>
          <w:color w:val="000000" w:themeColor="text1"/>
          <w:kern w:val="2"/>
          <w:sz w:val="28"/>
          <w:szCs w:val="28"/>
        </w:rPr>
        <w:t>专业群按照“平台+模块+方向”原则设置课程体系，包括公共基础课程、专业（群）平台课程、专业（群）模块课程、专业（群）方向课程、选修课程等。</w:t>
      </w:r>
    </w:p>
    <w:tbl>
      <w:tblPr>
        <w:tblStyle w:val="19"/>
        <w:tblW w:w="5172" w:type="pct"/>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06"/>
        <w:gridCol w:w="1485"/>
        <w:gridCol w:w="1213"/>
        <w:gridCol w:w="1215"/>
        <w:gridCol w:w="945"/>
        <w:gridCol w:w="1483"/>
        <w:gridCol w:w="177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shd w:val="clear" w:color="auto" w:fill="auto"/>
            <w:noWrap/>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w:t>
            </w:r>
          </w:p>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名称</w:t>
            </w:r>
          </w:p>
        </w:tc>
        <w:tc>
          <w:tcPr>
            <w:tcW w:w="832" w:type="pct"/>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公共基础课程</w:t>
            </w:r>
          </w:p>
        </w:tc>
        <w:tc>
          <w:tcPr>
            <w:tcW w:w="680" w:type="pct"/>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w:t>
            </w:r>
            <w:r>
              <w:rPr>
                <w:rFonts w:hint="default" w:cs="宋体" w:asciiTheme="minorEastAsia" w:hAnsiTheme="minorEastAsia" w:eastAsiaTheme="minorEastAsia"/>
                <w:b/>
                <w:sz w:val="21"/>
                <w:szCs w:val="21"/>
              </w:rPr>
              <w:t>群</w:t>
            </w:r>
          </w:p>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平台课程</w:t>
            </w:r>
          </w:p>
        </w:tc>
        <w:tc>
          <w:tcPr>
            <w:tcW w:w="681" w:type="pct"/>
            <w:shd w:val="clear" w:color="auto" w:fill="auto"/>
            <w:noWrap/>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w:t>
            </w:r>
          </w:p>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模块课程</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专业方向</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专业方向课程</w:t>
            </w:r>
          </w:p>
        </w:tc>
        <w:tc>
          <w:tcPr>
            <w:tcW w:w="996" w:type="pct"/>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b/>
                <w:sz w:val="21"/>
                <w:szCs w:val="21"/>
              </w:rPr>
            </w:pPr>
            <w:r>
              <w:rPr>
                <w:rFonts w:hint="eastAsia" w:cs="宋体" w:asciiTheme="minorEastAsia" w:hAnsiTheme="minorEastAsia" w:eastAsiaTheme="minorEastAsia"/>
                <w:b/>
                <w:sz w:val="21"/>
                <w:szCs w:val="21"/>
              </w:rPr>
              <w:t>专业选修课程</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服装设计</w:t>
            </w:r>
            <w:r>
              <w:rPr>
                <w:rFonts w:hint="default" w:cs="宋体" w:asciiTheme="minorEastAsia" w:hAnsiTheme="minorEastAsia" w:eastAsiaTheme="minorEastAsia"/>
                <w:sz w:val="21"/>
                <w:szCs w:val="21"/>
              </w:rPr>
              <w:t>与工艺</w:t>
            </w:r>
          </w:p>
        </w:tc>
        <w:tc>
          <w:tcPr>
            <w:tcW w:w="832" w:type="pct"/>
            <w:vMerge w:val="restart"/>
            <w:vAlign w:val="center"/>
          </w:tcPr>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思想道德修养与法律</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毛泽东思想和中国特色社会主义理论体系概论</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形势与政策</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基础体育（田径）</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专项体育（篮球、足球、武术、形体礼仪等）</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应用数学</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实用英语（德语、日语、韩语、俄语）</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大学语文</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信息技术</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心理健康</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劳动课程</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军事理论</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军事技能</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p>
        </w:tc>
        <w:tc>
          <w:tcPr>
            <w:tcW w:w="680" w:type="pct"/>
            <w:vMerge w:val="restart"/>
            <w:vAlign w:val="center"/>
          </w:tcPr>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色彩应用</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数字化设计技术</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服饰美学</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纺织服装材料应用</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市场营销</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p>
        </w:tc>
        <w:tc>
          <w:tcPr>
            <w:tcW w:w="68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服装款式设计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数字化效果图设计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服装基础版型设计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女装版型设计与工艺</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男</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装版型设计与工艺</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服装CAD应用</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服装立体裁剪</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高级定制设计</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服装三维虚拟设计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高级定制设计高级定制版型设计与工艺</w:t>
            </w:r>
          </w:p>
        </w:tc>
        <w:tc>
          <w:tcPr>
            <w:tcW w:w="996" w:type="pct"/>
            <w:vMerge w:val="restart"/>
            <w:vAlign w:val="center"/>
          </w:tcPr>
          <w:p>
            <w:pPr>
              <w:keepNext w:val="0"/>
              <w:keepLines w:val="0"/>
              <w:widowControl/>
              <w:suppressLineNumbers w:val="0"/>
              <w:spacing w:before="0" w:beforeAutospacing="0" w:after="0" w:afterAutospacing="0"/>
              <w:ind w:left="0" w:right="0"/>
              <w:jc w:val="both"/>
              <w:rPr>
                <w:rFonts w:hint="default" w:ascii="宋体" w:hAnsi="宋体" w:eastAsia="宋体" w:cs="宋体"/>
                <w:b/>
                <w:bCs/>
                <w:color w:val="000000"/>
                <w:sz w:val="20"/>
                <w:szCs w:val="20"/>
                <w:lang w:bidi="ar"/>
              </w:rPr>
            </w:pPr>
            <w:r>
              <w:rPr>
                <w:rFonts w:hint="eastAsia" w:ascii="宋体" w:hAnsi="宋体" w:eastAsia="宋体" w:cs="宋体"/>
                <w:b/>
                <w:bCs/>
                <w:color w:val="000000"/>
                <w:sz w:val="20"/>
                <w:szCs w:val="20"/>
                <w:lang w:bidi="ar"/>
              </w:rPr>
              <w:t>文化与设计类：</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中外服装史</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民族服饰设计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童装设计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服饰手工艺</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传统刺绣创意文化</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扎蜡染</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服装材料再造</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童装版型设计与工艺</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少数民族服装结构设计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传统服装结构设计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旗袍制作工艺</w:t>
            </w:r>
          </w:p>
          <w:p>
            <w:pPr>
              <w:keepNext w:val="0"/>
              <w:keepLines w:val="0"/>
              <w:widowControl/>
              <w:suppressLineNumbers w:val="0"/>
              <w:spacing w:before="0" w:beforeAutospacing="0" w:after="0" w:afterAutospacing="0"/>
              <w:ind w:left="0" w:right="0"/>
              <w:jc w:val="both"/>
              <w:rPr>
                <w:rFonts w:hint="default" w:ascii="宋体" w:hAnsi="宋体" w:eastAsia="宋体" w:cs="宋体"/>
                <w:b/>
                <w:bCs/>
                <w:color w:val="000000"/>
                <w:sz w:val="21"/>
                <w:szCs w:val="21"/>
                <w:lang w:bidi="ar"/>
              </w:rPr>
            </w:pPr>
            <w:r>
              <w:rPr>
                <w:rFonts w:hint="eastAsia" w:ascii="宋体" w:hAnsi="宋体" w:eastAsia="宋体" w:cs="宋体"/>
                <w:b/>
                <w:bCs/>
                <w:color w:val="000000"/>
                <w:sz w:val="21"/>
                <w:szCs w:val="21"/>
                <w:lang w:bidi="ar"/>
              </w:rPr>
              <w:t>品牌与营销类：</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商品传播与推广</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服装品牌赏析</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服装消费心理</w:t>
            </w:r>
          </w:p>
          <w:p>
            <w:pPr>
              <w:keepNext w:val="0"/>
              <w:keepLines w:val="0"/>
              <w:widowControl/>
              <w:suppressLineNumbers w:val="0"/>
              <w:spacing w:before="0" w:beforeAutospacing="0" w:after="0" w:afterAutospacing="0"/>
              <w:ind w:left="0" w:right="0"/>
              <w:jc w:val="both"/>
              <w:rPr>
                <w:rFonts w:hint="default" w:ascii="宋体" w:hAnsi="宋体" w:eastAsia="宋体" w:cs="宋体"/>
                <w:b/>
                <w:bCs/>
                <w:color w:val="000000"/>
                <w:sz w:val="21"/>
                <w:szCs w:val="21"/>
                <w:lang w:bidi="ar"/>
              </w:rPr>
            </w:pPr>
            <w:r>
              <w:rPr>
                <w:rFonts w:hint="eastAsia" w:ascii="宋体" w:hAnsi="宋体" w:eastAsia="宋体" w:cs="宋体"/>
                <w:b/>
                <w:bCs/>
                <w:color w:val="000000"/>
                <w:sz w:val="21"/>
                <w:szCs w:val="21"/>
                <w:lang w:bidi="ar"/>
              </w:rPr>
              <w:t>数字化技术：</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服装图案设计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数码印花设计与应用</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时尚摄影</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电子商务</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物联网应用技术与应用</w:t>
            </w:r>
          </w:p>
          <w:p>
            <w:pPr>
              <w:keepNext w:val="0"/>
              <w:keepLines w:val="0"/>
              <w:widowControl/>
              <w:suppressLineNumbers w:val="0"/>
              <w:spacing w:before="0" w:beforeAutospacing="0" w:after="0" w:afterAutospacing="0"/>
              <w:ind w:left="0" w:right="0"/>
              <w:jc w:val="both"/>
              <w:rPr>
                <w:rFonts w:hint="default" w:ascii="宋体" w:hAnsi="宋体" w:eastAsia="宋体" w:cs="宋体"/>
                <w:b/>
                <w:bCs/>
                <w:color w:val="000000"/>
                <w:sz w:val="21"/>
                <w:szCs w:val="21"/>
                <w:lang w:bidi="ar"/>
              </w:rPr>
            </w:pPr>
            <w:r>
              <w:rPr>
                <w:rFonts w:hint="eastAsia" w:ascii="宋体" w:hAnsi="宋体" w:eastAsia="宋体" w:cs="宋体"/>
                <w:b/>
                <w:bCs/>
                <w:color w:val="000000"/>
                <w:sz w:val="21"/>
                <w:szCs w:val="21"/>
                <w:lang w:bidi="ar"/>
              </w:rPr>
              <w:t>纺织技术类：</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家纺成品设计</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纺织新材料</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非织造技术</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b/>
                <w:bCs/>
                <w:sz w:val="21"/>
                <w:szCs w:val="21"/>
              </w:rPr>
            </w:pPr>
            <w:r>
              <w:rPr>
                <w:rFonts w:hint="eastAsia" w:cs="宋体" w:asciiTheme="minorEastAsia" w:hAnsiTheme="minorEastAsia" w:eastAsiaTheme="minorEastAsia"/>
                <w:sz w:val="21"/>
                <w:szCs w:val="21"/>
              </w:rPr>
              <w:t>针织技术</w:t>
            </w:r>
          </w:p>
          <w:p>
            <w:pPr>
              <w:keepNext w:val="0"/>
              <w:keepLines w:val="0"/>
              <w:widowControl/>
              <w:suppressLineNumbers w:val="0"/>
              <w:spacing w:before="0" w:beforeAutospacing="0" w:after="0" w:afterAutospacing="0"/>
              <w:ind w:left="0" w:right="0"/>
              <w:jc w:val="both"/>
              <w:rPr>
                <w:rFonts w:hint="default" w:ascii="宋体" w:hAnsi="宋体" w:eastAsia="宋体" w:cs="宋体"/>
                <w:b/>
                <w:bCs/>
                <w:color w:val="000000"/>
                <w:sz w:val="21"/>
                <w:szCs w:val="21"/>
                <w:lang w:bidi="ar"/>
              </w:rPr>
            </w:pPr>
            <w:r>
              <w:rPr>
                <w:rFonts w:hint="eastAsia" w:ascii="宋体" w:hAnsi="宋体" w:eastAsia="宋体" w:cs="宋体"/>
                <w:b/>
                <w:bCs/>
                <w:color w:val="000000"/>
                <w:sz w:val="21"/>
                <w:szCs w:val="21"/>
                <w:lang w:bidi="ar"/>
              </w:rPr>
              <w:t>形象设计类：</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时尚品牌鉴赏</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化妆品应用</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饰品设计与制作</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人像后期处理</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人体彩绘</w:t>
            </w:r>
          </w:p>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人像摄影</w:t>
            </w:r>
          </w:p>
          <w:p>
            <w:pPr>
              <w:keepNext w:val="0"/>
              <w:keepLines w:val="0"/>
              <w:widowControl/>
              <w:suppressLineNumbers w:val="0"/>
              <w:spacing w:before="0" w:beforeAutospacing="0" w:after="0" w:afterAutospacing="0"/>
              <w:ind w:left="0" w:right="0"/>
              <w:jc w:val="both"/>
              <w:rPr>
                <w:rFonts w:hint="default" w:cs="宋体" w:asciiTheme="minorEastAsia" w:hAnsiTheme="minorEastAsia" w:eastAsiaTheme="minorEastAsia"/>
                <w:b/>
                <w:bCs/>
                <w:sz w:val="21"/>
                <w:szCs w:val="21"/>
              </w:rPr>
            </w:pPr>
            <w:r>
              <w:rPr>
                <w:rFonts w:hint="eastAsia" w:cs="宋体" w:asciiTheme="minorEastAsia" w:hAnsiTheme="minorEastAsia" w:eastAsiaTheme="minorEastAsia"/>
                <w:sz w:val="21"/>
                <w:szCs w:val="21"/>
              </w:rPr>
              <w:t>短视频运营</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服装智能制造</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服装跟单实务成衣制造IE工程管理</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成衣智能定制设计</w:t>
            </w:r>
          </w:p>
        </w:tc>
        <w:tc>
          <w:tcPr>
            <w:tcW w:w="996" w:type="pct"/>
            <w:vMerge w:val="continue"/>
          </w:tcPr>
          <w:p>
            <w:pPr>
              <w:keepNext w:val="0"/>
              <w:keepLines w:val="0"/>
              <w:widowControl/>
              <w:suppressLineNumbers w:val="0"/>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服装与服饰设计</w:t>
            </w: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1" w:type="pct"/>
            <w:vMerge w:val="restar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服装设计表达</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数字化效果图设计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女时装设计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女装版型设计与工艺</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服装立体裁剪</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男装设计</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服装品牌设计</w:t>
            </w:r>
          </w:p>
        </w:tc>
        <w:tc>
          <w:tcPr>
            <w:tcW w:w="831" w:type="pc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服装品牌设计与企划</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服装创意设计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服装三维虚拟设计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服装买手实务</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服饰品设计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1" w:type="pc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服饰品设计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首饰创意设计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创意皮具设计与制作</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服装陈列与展示设计</w:t>
            </w: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服装陈列设计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陈列效果图设计表达</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橱窗设计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服饰搭配设计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服装品牌设计与企划</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服装零售管理</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陈列设计方向</w:t>
            </w:r>
          </w:p>
        </w:tc>
        <w:tc>
          <w:tcPr>
            <w:tcW w:w="831" w:type="pc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品牌店铺形象设计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服饰品陈列</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陈列管理</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品牌营销方向</w:t>
            </w:r>
          </w:p>
        </w:tc>
        <w:tc>
          <w:tcPr>
            <w:tcW w:w="831" w:type="pc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服装连锁经营管理</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数字新媒体营销零</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售数据分析与应用</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jc w:val="center"/>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现代纺织技术</w:t>
            </w: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681" w:type="pct"/>
            <w:vMerge w:val="restar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纺织材料检测</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纺纱技术</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织造技术</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织物组织设计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纺织企业管理</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专业英语</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染整技术</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纺织产品设计方向</w:t>
            </w:r>
          </w:p>
        </w:tc>
        <w:tc>
          <w:tcPr>
            <w:tcW w:w="831" w:type="pct"/>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面料创意设计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纹织物设计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图案设计</w:t>
            </w:r>
          </w:p>
        </w:tc>
        <w:tc>
          <w:tcPr>
            <w:tcW w:w="996" w:type="pct"/>
            <w:vMerge w:val="continue"/>
            <w:vAlign w:val="center"/>
          </w:tcPr>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1" w:type="pct"/>
            <w:vMerge w:val="continue"/>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spacing w:before="0" w:beforeAutospacing="0" w:after="0" w:afterAutospacing="0"/>
              <w:ind w:left="0" w:right="0"/>
              <w:rPr>
                <w:rFonts w:hint="default" w:cs="宋体" w:asciiTheme="minorEastAsia" w:hAnsiTheme="minorEastAsia" w:eastAsiaTheme="minorEastAsia"/>
                <w:sz w:val="21"/>
                <w:szCs w:val="21"/>
              </w:rPr>
            </w:pPr>
          </w:p>
        </w:tc>
        <w:tc>
          <w:tcPr>
            <w:tcW w:w="680" w:type="pct"/>
            <w:vMerge w:val="continue"/>
          </w:tcPr>
          <w:p>
            <w:pPr>
              <w:keepNext w:val="0"/>
              <w:keepLines w:val="0"/>
              <w:widowControl/>
              <w:suppressLineNumbers w:val="0"/>
              <w:spacing w:before="0" w:beforeAutospacing="0" w:after="0" w:afterAutospacing="0"/>
              <w:ind w:left="0" w:right="0"/>
              <w:rPr>
                <w:rFonts w:hint="default" w:cs="宋体" w:asciiTheme="minorEastAsia" w:hAnsiTheme="minorEastAsia" w:eastAsiaTheme="minorEastAsia"/>
                <w:sz w:val="21"/>
                <w:szCs w:val="21"/>
              </w:rPr>
            </w:pPr>
          </w:p>
        </w:tc>
        <w:tc>
          <w:tcPr>
            <w:tcW w:w="681" w:type="pct"/>
            <w:vMerge w:val="continue"/>
            <w:shd w:val="clear" w:color="auto" w:fill="auto"/>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检验与贸易方向</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纺织品贸易实务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纺织品外贸跟单</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纺织品检测</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市场营销</w:t>
            </w: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管理技巧</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服装时尚买手</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市场调查与预测</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电子商务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服装品牌管理</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服装零售管理</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服装营销策划</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新媒体营销</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网店开设与装修</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广告原理与实务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新媒体营销</w:t>
            </w:r>
          </w:p>
        </w:tc>
        <w:tc>
          <w:tcPr>
            <w:tcW w:w="996" w:type="pct"/>
            <w:vMerge w:val="continue"/>
            <w:vAlign w:val="center"/>
          </w:tcPr>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营销管理方向</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商务谈判</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公共关系</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供应链管理</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8" w:hRule="atLeast"/>
        </w:trPr>
        <w:tc>
          <w:tcPr>
            <w:tcW w:w="45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人物形象设计</w:t>
            </w: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restar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形象设计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化妆设计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发型设计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皮肤管理技术</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服装设计与应用</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现代美容技术</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人物整体造型设计</w:t>
            </w: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形象设计方向</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实用时尚造型</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创意造型</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舞台影视造型</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45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832"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0" w:type="pct"/>
            <w:vMerge w:val="continue"/>
          </w:tcPr>
          <w:p>
            <w:pPr>
              <w:keepNext w:val="0"/>
              <w:keepLines w:val="0"/>
              <w:widowControl/>
              <w:suppressLineNumbers w:val="0"/>
              <w:adjustRightInd/>
              <w:snapToGrid/>
              <w:spacing w:before="0" w:beforeAutospacing="0" w:after="0" w:afterAutospacing="0"/>
              <w:ind w:left="0" w:right="0"/>
              <w:rPr>
                <w:rFonts w:hint="default" w:cs="Times New Roman" w:asciiTheme="minorEastAsia" w:hAnsiTheme="minorEastAsia" w:eastAsiaTheme="minorEastAsia"/>
                <w:sz w:val="21"/>
                <w:szCs w:val="21"/>
              </w:rPr>
            </w:pPr>
          </w:p>
        </w:tc>
        <w:tc>
          <w:tcPr>
            <w:tcW w:w="681" w:type="pct"/>
            <w:vMerge w:val="continue"/>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c>
          <w:tcPr>
            <w:tcW w:w="529" w:type="pct"/>
            <w:shd w:val="clear" w:color="auto" w:fill="auto"/>
            <w:noWrap/>
            <w:vAlign w:val="center"/>
          </w:tcPr>
          <w:p>
            <w:pPr>
              <w:keepNext w:val="0"/>
              <w:keepLines w:val="0"/>
              <w:widowControl/>
              <w:suppressLineNumbers w:val="0"/>
              <w:adjustRightInd/>
              <w:snapToGrid/>
              <w:spacing w:before="0" w:beforeAutospacing="0" w:after="0" w:afterAutospacing="0"/>
              <w:ind w:left="0" w:right="0"/>
              <w:jc w:val="both"/>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美容与保健方向</w:t>
            </w:r>
          </w:p>
        </w:tc>
        <w:tc>
          <w:tcPr>
            <w:tcW w:w="831" w:type="pct"/>
            <w:shd w:val="clear" w:color="auto" w:fill="auto"/>
            <w:noWrap/>
            <w:vAlign w:val="center"/>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美甲艺术设计</w:t>
            </w:r>
          </w:p>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r>
              <w:rPr>
                <w:rFonts w:hint="eastAsia" w:cs="宋体" w:asciiTheme="minorEastAsia" w:hAnsiTheme="minorEastAsia" w:eastAsiaTheme="minorEastAsia"/>
                <w:sz w:val="21"/>
                <w:szCs w:val="21"/>
              </w:rPr>
              <w:t>美容经营与管理美容营养与保健</w:t>
            </w:r>
          </w:p>
        </w:tc>
        <w:tc>
          <w:tcPr>
            <w:tcW w:w="996" w:type="pct"/>
            <w:vMerge w:val="continue"/>
          </w:tcPr>
          <w:p>
            <w:pPr>
              <w:keepNext w:val="0"/>
              <w:keepLines w:val="0"/>
              <w:widowControl/>
              <w:suppressLineNumbers w:val="0"/>
              <w:adjustRightInd/>
              <w:snapToGrid/>
              <w:spacing w:before="0" w:beforeAutospacing="0" w:after="0" w:afterAutospacing="0"/>
              <w:ind w:left="0" w:right="0"/>
              <w:rPr>
                <w:rFonts w:hint="default" w:cs="宋体" w:asciiTheme="minorEastAsia" w:hAnsiTheme="minorEastAsia" w:eastAsiaTheme="minorEastAsia"/>
                <w:sz w:val="21"/>
                <w:szCs w:val="21"/>
              </w:rPr>
            </w:pPr>
          </w:p>
        </w:tc>
      </w:tr>
    </w:tbl>
    <w:p>
      <w:pPr>
        <w:widowControl w:val="0"/>
        <w:adjustRightInd/>
        <w:snapToGrid/>
        <w:spacing w:after="0" w:line="540" w:lineRule="exact"/>
        <w:ind w:firstLine="560" w:firstLineChars="200"/>
        <w:jc w:val="both"/>
        <w:rPr>
          <w:rFonts w:hint="eastAsia" w:ascii="仿宋" w:hAnsi="仿宋" w:eastAsia="仿宋" w:cs="仿宋"/>
          <w:color w:val="000000" w:themeColor="text1"/>
          <w:kern w:val="2"/>
          <w:sz w:val="28"/>
          <w:szCs w:val="28"/>
        </w:rPr>
      </w:pPr>
    </w:p>
    <w:p>
      <w:pPr>
        <w:widowControl w:val="0"/>
        <w:spacing w:after="0" w:line="540" w:lineRule="exact"/>
        <w:ind w:firstLine="560" w:firstLineChars="200"/>
        <w:rPr>
          <w:rFonts w:ascii="仿宋" w:hAnsi="仿宋" w:eastAsia="仿宋" w:cs="仿宋"/>
          <w:sz w:val="28"/>
          <w:szCs w:val="28"/>
        </w:rPr>
      </w:pPr>
    </w:p>
    <w:bookmarkEnd w:id="1"/>
    <w:p>
      <w:pPr>
        <w:widowControl w:val="0"/>
        <w:spacing w:line="500" w:lineRule="exact"/>
        <w:ind w:firstLine="600" w:firstLineChars="200"/>
        <w:jc w:val="both"/>
        <w:rPr>
          <w:rFonts w:hint="eastAsia" w:ascii="华文中宋" w:hAnsi="华文中宋" w:eastAsia="华文中宋" w:cs="华文中宋"/>
          <w:color w:val="000000" w:themeColor="text1"/>
          <w:sz w:val="30"/>
          <w:szCs w:val="30"/>
        </w:rPr>
      </w:pPr>
      <w:bookmarkStart w:id="7" w:name="_Toc9537"/>
    </w:p>
    <w:p>
      <w:pPr>
        <w:widowControl w:val="0"/>
        <w:spacing w:line="500" w:lineRule="exact"/>
        <w:ind w:firstLine="600" w:firstLineChars="200"/>
        <w:jc w:val="both"/>
        <w:rPr>
          <w:rFonts w:hint="eastAsia" w:ascii="华文中宋" w:hAnsi="华文中宋" w:eastAsia="华文中宋" w:cs="华文中宋"/>
          <w:color w:val="000000" w:themeColor="text1"/>
          <w:sz w:val="30"/>
          <w:szCs w:val="30"/>
        </w:rPr>
      </w:pPr>
    </w:p>
    <w:p>
      <w:pPr>
        <w:widowControl w:val="0"/>
        <w:spacing w:line="500" w:lineRule="exact"/>
        <w:ind w:firstLine="600" w:firstLineChars="200"/>
        <w:jc w:val="both"/>
        <w:rPr>
          <w:rFonts w:hint="eastAsia" w:ascii="华文中宋" w:hAnsi="华文中宋" w:eastAsia="华文中宋" w:cs="华文中宋"/>
          <w:color w:val="000000" w:themeColor="text1"/>
          <w:sz w:val="30"/>
          <w:szCs w:val="30"/>
        </w:rPr>
      </w:pPr>
    </w:p>
    <w:p>
      <w:pPr>
        <w:pStyle w:val="2"/>
        <w:spacing w:before="0" w:after="0" w:line="540" w:lineRule="exact"/>
        <w:jc w:val="cente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pStyle w:val="2"/>
        <w:spacing w:before="0" w:after="0" w:line="540" w:lineRule="exact"/>
        <w:jc w:val="center"/>
        <w:rPr>
          <w:rFonts w:hint="eastAsia" w:ascii="华文中宋" w:hAnsi="华文中宋" w:eastAsia="华文中宋" w:cs="华文中宋"/>
          <w:color w:val="000000" w:themeColor="text1"/>
          <w:sz w:val="30"/>
          <w:szCs w:val="30"/>
        </w:rPr>
      </w:pPr>
      <w:bookmarkStart w:id="8" w:name="_Toc5567"/>
    </w:p>
    <w:p>
      <w:pPr>
        <w:rPr>
          <w:rFonts w:hint="eastAsia"/>
        </w:rPr>
      </w:pPr>
    </w:p>
    <w:p>
      <w:pPr>
        <w:rPr>
          <w:rFonts w:hint="eastAsia"/>
        </w:rPr>
      </w:pPr>
    </w:p>
    <w:p>
      <w:pPr>
        <w:rPr>
          <w:rFonts w:hint="eastAsia"/>
        </w:rPr>
      </w:pPr>
    </w:p>
    <w:p>
      <w:pPr>
        <w:pStyle w:val="2"/>
        <w:spacing w:before="0" w:after="0" w:line="540" w:lineRule="exact"/>
        <w:jc w:val="center"/>
        <w:rPr>
          <w:rFonts w:ascii="华文中宋" w:hAnsi="华文中宋" w:eastAsia="华文中宋" w:cs="华文中宋"/>
          <w:color w:val="000000" w:themeColor="text1"/>
          <w:sz w:val="30"/>
          <w:szCs w:val="30"/>
        </w:rPr>
      </w:pPr>
      <w:r>
        <w:rPr>
          <w:rFonts w:hint="eastAsia" w:ascii="华文中宋" w:hAnsi="华文中宋" w:eastAsia="华文中宋" w:cs="华文中宋"/>
          <w:color w:val="000000" w:themeColor="text1"/>
          <w:sz w:val="30"/>
          <w:szCs w:val="30"/>
        </w:rPr>
        <w:t xml:space="preserve">第二部分  </w:t>
      </w:r>
      <w:r>
        <w:rPr>
          <w:rFonts w:hint="eastAsia" w:ascii="华文中宋" w:hAnsi="华文中宋" w:eastAsia="华文中宋" w:cs="华文中宋"/>
          <w:color w:val="000000" w:themeColor="text1"/>
          <w:sz w:val="30"/>
          <w:szCs w:val="30"/>
          <w:lang w:val="en-US" w:eastAsia="zh-CN"/>
        </w:rPr>
        <w:t>现代纺织技术</w:t>
      </w:r>
      <w:r>
        <w:rPr>
          <w:rFonts w:hint="eastAsia" w:ascii="华文中宋" w:hAnsi="华文中宋" w:eastAsia="华文中宋" w:cs="华文中宋"/>
          <w:color w:val="000000" w:themeColor="text1"/>
          <w:sz w:val="30"/>
          <w:szCs w:val="30"/>
        </w:rPr>
        <w:t>专业人才培养方案</w:t>
      </w:r>
    </w:p>
    <w:bookmarkEnd w:id="7"/>
    <w:bookmarkEnd w:id="8"/>
    <w:p>
      <w:pPr>
        <w:pStyle w:val="3"/>
        <w:spacing w:beforeLines="25" w:afterLines="25" w:line="540" w:lineRule="exact"/>
        <w:ind w:firstLine="602" w:firstLineChars="200"/>
        <w:rPr>
          <w:rFonts w:ascii="楷体" w:hAnsi="楷体" w:eastAsia="楷体"/>
          <w:bCs w:val="0"/>
          <w:sz w:val="30"/>
          <w:szCs w:val="30"/>
        </w:rPr>
      </w:pPr>
      <w:bookmarkStart w:id="9" w:name="_Toc27140"/>
      <w:bookmarkStart w:id="10" w:name="_Toc1403"/>
      <w:r>
        <w:rPr>
          <w:rFonts w:hint="eastAsia" w:ascii="楷体" w:hAnsi="楷体" w:eastAsia="楷体"/>
          <w:bCs w:val="0"/>
          <w:sz w:val="30"/>
          <w:szCs w:val="30"/>
        </w:rPr>
        <w:t>一、专业名称及代码</w:t>
      </w:r>
      <w:bookmarkEnd w:id="9"/>
      <w:bookmarkEnd w:id="10"/>
    </w:p>
    <w:p>
      <w:pPr>
        <w:adjustRightInd/>
        <w:snapToGrid/>
        <w:spacing w:after="0" w:line="540" w:lineRule="exact"/>
        <w:ind w:firstLine="560" w:firstLineChars="200"/>
        <w:outlineLvl w:val="2"/>
        <w:rPr>
          <w:rFonts w:hint="default" w:ascii="仿宋_GB2312" w:hAnsi="仿宋_GB2312" w:eastAsia="仿宋_GB2312" w:cs="仿宋_GB2312"/>
          <w:sz w:val="28"/>
          <w:szCs w:val="28"/>
          <w:lang w:val="en-US" w:eastAsia="zh-CN"/>
        </w:rPr>
      </w:pPr>
      <w:bookmarkStart w:id="11" w:name="_Toc9415"/>
      <w:r>
        <w:rPr>
          <w:rFonts w:hint="eastAsia" w:ascii="仿宋_GB2312" w:hAnsi="仿宋_GB2312" w:eastAsia="仿宋_GB2312" w:cs="仿宋_GB2312"/>
          <w:sz w:val="28"/>
          <w:szCs w:val="28"/>
        </w:rPr>
        <w:t>（一）专业名称：</w:t>
      </w:r>
      <w:r>
        <w:rPr>
          <w:rFonts w:hint="eastAsia" w:ascii="仿宋_GB2312" w:hAnsi="仿宋_GB2312" w:eastAsia="仿宋_GB2312" w:cs="仿宋_GB2312"/>
          <w:sz w:val="28"/>
          <w:szCs w:val="28"/>
          <w:lang w:val="en-US" w:eastAsia="zh-CN"/>
        </w:rPr>
        <w:t>现代纺织技术</w:t>
      </w:r>
    </w:p>
    <w:p>
      <w:pPr>
        <w:adjustRightInd/>
        <w:snapToGrid/>
        <w:spacing w:after="0" w:line="540" w:lineRule="exact"/>
        <w:ind w:firstLine="560" w:firstLineChars="200"/>
        <w:outlineLvl w:val="2"/>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（二）专业代码：</w:t>
      </w:r>
      <w:r>
        <w:rPr>
          <w:rFonts w:hint="eastAsia" w:ascii="仿宋_GB2312" w:hAnsi="仿宋_GB2312" w:eastAsia="仿宋_GB2312" w:cs="仿宋_GB2312"/>
          <w:sz w:val="28"/>
          <w:szCs w:val="28"/>
          <w:lang w:val="en-US" w:eastAsia="zh-CN"/>
        </w:rPr>
        <w:t>580401</w:t>
      </w:r>
    </w:p>
    <w:p>
      <w:pPr>
        <w:pStyle w:val="3"/>
        <w:spacing w:beforeLines="25" w:afterLines="25" w:line="540" w:lineRule="exact"/>
        <w:ind w:firstLine="602" w:firstLineChars="200"/>
        <w:rPr>
          <w:rFonts w:ascii="楷体" w:hAnsi="楷体" w:eastAsia="楷体"/>
          <w:bCs w:val="0"/>
          <w:sz w:val="30"/>
          <w:szCs w:val="30"/>
        </w:rPr>
      </w:pPr>
      <w:bookmarkStart w:id="12" w:name="_Toc5985"/>
      <w:r>
        <w:rPr>
          <w:rFonts w:hint="eastAsia" w:ascii="楷体" w:hAnsi="楷体" w:eastAsia="楷体"/>
          <w:bCs w:val="0"/>
          <w:sz w:val="30"/>
          <w:szCs w:val="30"/>
        </w:rPr>
        <w:t>二、</w:t>
      </w:r>
      <w:bookmarkEnd w:id="11"/>
      <w:r>
        <w:rPr>
          <w:rFonts w:hint="eastAsia" w:ascii="楷体" w:hAnsi="楷体" w:eastAsia="楷体"/>
          <w:bCs w:val="0"/>
          <w:sz w:val="30"/>
          <w:szCs w:val="30"/>
        </w:rPr>
        <w:t>入学要求</w:t>
      </w:r>
      <w:bookmarkEnd w:id="12"/>
    </w:p>
    <w:p>
      <w:pPr>
        <w:spacing w:after="0" w:line="5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普通</w:t>
      </w:r>
      <w:r>
        <w:rPr>
          <w:rFonts w:hint="eastAsia" w:ascii="仿宋_GB2312" w:hAnsi="仿宋_GB2312" w:eastAsia="仿宋_GB2312" w:cs="仿宋_GB2312"/>
          <w:sz w:val="28"/>
          <w:szCs w:val="28"/>
        </w:rPr>
        <w:t>高中毕业生或</w:t>
      </w:r>
      <w:r>
        <w:rPr>
          <w:rFonts w:hint="eastAsia" w:ascii="仿宋_GB2312" w:hAnsi="仿宋_GB2312" w:eastAsia="仿宋_GB2312" w:cs="仿宋_GB2312"/>
          <w:sz w:val="28"/>
          <w:szCs w:val="28"/>
          <w:lang w:val="en-US" w:eastAsia="zh-CN"/>
        </w:rPr>
        <w:t>中等职业技术学校毕业生</w:t>
      </w:r>
      <w:r>
        <w:rPr>
          <w:rFonts w:hint="eastAsia" w:ascii="仿宋_GB2312" w:hAnsi="仿宋_GB2312" w:eastAsia="仿宋_GB2312" w:cs="仿宋_GB2312"/>
          <w:sz w:val="28"/>
          <w:szCs w:val="28"/>
        </w:rPr>
        <w:t>。</w:t>
      </w:r>
    </w:p>
    <w:p>
      <w:pPr>
        <w:pStyle w:val="3"/>
        <w:spacing w:beforeLines="25" w:afterLines="25" w:line="540" w:lineRule="exact"/>
        <w:ind w:firstLine="602" w:firstLineChars="200"/>
        <w:rPr>
          <w:rFonts w:ascii="楷体" w:hAnsi="楷体" w:eastAsia="楷体"/>
          <w:bCs w:val="0"/>
          <w:sz w:val="30"/>
          <w:szCs w:val="30"/>
        </w:rPr>
      </w:pPr>
      <w:bookmarkStart w:id="13" w:name="_Toc29903"/>
      <w:bookmarkStart w:id="14" w:name="_Toc32518"/>
      <w:r>
        <w:rPr>
          <w:rFonts w:hint="eastAsia" w:ascii="楷体" w:hAnsi="楷体" w:eastAsia="楷体"/>
          <w:bCs w:val="0"/>
          <w:sz w:val="30"/>
          <w:szCs w:val="30"/>
        </w:rPr>
        <w:t>三、修业年限</w:t>
      </w:r>
      <w:bookmarkEnd w:id="13"/>
      <w:bookmarkEnd w:id="14"/>
    </w:p>
    <w:p>
      <w:pPr>
        <w:spacing w:after="0" w:line="540" w:lineRule="exact"/>
        <w:ind w:firstLine="560" w:firstLineChars="200"/>
        <w:rPr>
          <w:rFonts w:ascii="仿宋_GB2312" w:hAnsi="仿宋_GB2312" w:eastAsia="仿宋_GB2312" w:cs="仿宋_GB2312"/>
          <w:sz w:val="28"/>
          <w:szCs w:val="28"/>
        </w:rPr>
      </w:pPr>
      <w:bookmarkStart w:id="15" w:name="_Toc8100"/>
      <w:r>
        <w:rPr>
          <w:rFonts w:hint="eastAsia" w:ascii="仿宋_GB2312" w:hAnsi="仿宋_GB2312" w:eastAsia="仿宋_GB2312" w:cs="仿宋_GB2312"/>
          <w:sz w:val="28"/>
          <w:szCs w:val="28"/>
        </w:rPr>
        <w:t>修业基本年限为3年。</w:t>
      </w:r>
      <w:bookmarkEnd w:id="15"/>
    </w:p>
    <w:p>
      <w:pPr>
        <w:pStyle w:val="3"/>
        <w:spacing w:beforeLines="25" w:afterLines="25" w:line="540" w:lineRule="exact"/>
        <w:ind w:firstLine="602" w:firstLineChars="200"/>
        <w:rPr>
          <w:rFonts w:ascii="楷体" w:hAnsi="楷体" w:eastAsia="楷体"/>
          <w:bCs w:val="0"/>
          <w:sz w:val="30"/>
          <w:szCs w:val="30"/>
        </w:rPr>
      </w:pPr>
      <w:bookmarkStart w:id="16" w:name="_Toc16341"/>
      <w:bookmarkStart w:id="17" w:name="_Toc746"/>
      <w:r>
        <w:rPr>
          <w:rFonts w:hint="eastAsia" w:ascii="楷体" w:hAnsi="楷体" w:eastAsia="楷体"/>
          <w:bCs w:val="0"/>
          <w:sz w:val="30"/>
          <w:szCs w:val="30"/>
        </w:rPr>
        <w:t>四、职业面向</w:t>
      </w:r>
      <w:bookmarkEnd w:id="16"/>
      <w:bookmarkEnd w:id="17"/>
    </w:p>
    <w:p>
      <w:pPr>
        <w:spacing w:after="0" w:line="54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表2-4-1  专业（群）职业面向</w:t>
      </w:r>
    </w:p>
    <w:tbl>
      <w:tblPr>
        <w:tblStyle w:val="20"/>
        <w:tblW w:w="9237" w:type="dxa"/>
        <w:tblInd w:w="0" w:type="dxa"/>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793"/>
        <w:gridCol w:w="1062"/>
        <w:gridCol w:w="1457"/>
        <w:gridCol w:w="1338"/>
        <w:gridCol w:w="1325"/>
        <w:gridCol w:w="1417"/>
      </w:tblGrid>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shd w:val="clear" w:color="auto" w:fill="FFFF00"/>
              </w:rPr>
            </w:pPr>
            <w:r>
              <w:rPr>
                <w:rFonts w:hint="eastAsia" w:ascii="楷体_GB2312" w:hAnsi="楷体_GB2312" w:eastAsia="楷体_GB2312" w:cs="楷体_GB2312"/>
                <w:b/>
                <w:bCs/>
                <w:sz w:val="21"/>
                <w:szCs w:val="21"/>
              </w:rPr>
              <w:t>序号</w:t>
            </w:r>
          </w:p>
        </w:tc>
        <w:tc>
          <w:tcPr>
            <w:tcW w:w="1793"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所属专业大类</w:t>
            </w:r>
          </w:p>
        </w:tc>
        <w:tc>
          <w:tcPr>
            <w:tcW w:w="1062"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对应行业</w:t>
            </w:r>
          </w:p>
        </w:tc>
        <w:tc>
          <w:tcPr>
            <w:tcW w:w="1457"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职业类别</w:t>
            </w:r>
          </w:p>
        </w:tc>
        <w:tc>
          <w:tcPr>
            <w:tcW w:w="1338"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就业岗位</w:t>
            </w:r>
          </w:p>
        </w:tc>
        <w:tc>
          <w:tcPr>
            <w:tcW w:w="1325"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职业技能等级证书</w:t>
            </w:r>
          </w:p>
        </w:tc>
        <w:tc>
          <w:tcPr>
            <w:tcW w:w="1417" w:type="dxa"/>
            <w:tcBorders>
              <w:tl2br w:val="nil"/>
              <w:tr2bl w:val="nil"/>
            </w:tcBorders>
            <w:shd w:val="clear" w:color="auto" w:fill="auto"/>
            <w:vAlign w:val="center"/>
          </w:tcPr>
          <w:p>
            <w:pPr>
              <w:keepNext w:val="0"/>
              <w:keepLines w:val="0"/>
              <w:widowControl/>
              <w:suppressLineNumbers w:val="0"/>
              <w:spacing w:before="0" w:beforeAutospacing="0" w:after="0" w:afterAutospacing="0" w:line="300" w:lineRule="exact"/>
              <w:ind w:left="0" w:right="0"/>
              <w:jc w:val="center"/>
              <w:rPr>
                <w:rFonts w:hint="default" w:ascii="楷体_GB2312" w:hAnsi="楷体_GB2312" w:eastAsia="楷体_GB2312" w:cs="楷体_GB2312"/>
                <w:b/>
                <w:bCs/>
                <w:sz w:val="21"/>
                <w:szCs w:val="21"/>
              </w:rPr>
            </w:pPr>
            <w:r>
              <w:rPr>
                <w:rFonts w:hint="eastAsia" w:ascii="楷体_GB2312" w:hAnsi="楷体_GB2312" w:eastAsia="楷体_GB2312" w:cs="楷体_GB2312"/>
                <w:b/>
                <w:bCs/>
                <w:sz w:val="21"/>
                <w:szCs w:val="21"/>
              </w:rPr>
              <w:t>行业企业标准和证书</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纺织工程技术人员</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工艺设计、品质管理、产品开发</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纺织面料设计师</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纺织面料设计</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纺织面料设计师</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产品质量检验工程技术人员</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纺织品检测、面料检测</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针纺织品检验工</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仿宋_GB2312" w:hAnsi="宋体" w:eastAsia="仿宋_GB2312"/>
                <w:sz w:val="28"/>
                <w:szCs w:val="28"/>
                <w:shd w:val="clear" w:color="auto" w:fill="FFFF00"/>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纤维检验员</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纺织纤维检验</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纤维检验员</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eastAsia" w:ascii="仿宋_GB2312" w:hAnsi="宋体" w:eastAsia="仿宋_GB2312" w:cstheme="minorBidi"/>
                <w:sz w:val="28"/>
                <w:szCs w:val="28"/>
                <w:shd w:val="clear" w:color="auto" w:fill="FFFF00"/>
                <w:lang w:val="en-US" w:eastAsia="zh-CN" w:bidi="ar-SA"/>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eastAsia" w:ascii="仿宋_GB2312" w:hAnsi="宋体" w:eastAsia="仿宋_GB2312" w:cstheme="minorBidi"/>
                <w:sz w:val="28"/>
                <w:szCs w:val="28"/>
                <w:shd w:val="clear" w:color="auto" w:fill="FFFF00"/>
                <w:lang w:val="en-US" w:eastAsia="zh-CN" w:bidi="ar-SA"/>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染织艺术设计人员</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染织图案设计</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r>
        <w:tblPrEx>
          <w:tblBorders>
            <w:top w:val="single" w:color="auto" w:sz="12" w:space="0"/>
            <w:left w:val="single" w:color="F1F1F1" w:themeColor="background1" w:themeShade="F2" w:sz="6" w:space="0"/>
            <w:bottom w:val="single" w:color="auto" w:sz="12" w:space="0"/>
            <w:right w:val="single" w:color="F1F1F1" w:themeColor="background1" w:themeShade="F2" w:sz="6" w:space="0"/>
            <w:insideH w:val="single" w:color="auto" w:sz="4" w:space="0"/>
            <w:insideV w:val="single" w:color="auto" w:sz="4" w:space="0"/>
          </w:tblBorders>
          <w:tblCellMar>
            <w:top w:w="0" w:type="dxa"/>
            <w:left w:w="108" w:type="dxa"/>
            <w:bottom w:w="0" w:type="dxa"/>
            <w:right w:w="108" w:type="dxa"/>
          </w:tblCellMar>
        </w:tblPrEx>
        <w:tc>
          <w:tcPr>
            <w:tcW w:w="84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793"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eastAsia" w:ascii="仿宋_GB2312" w:hAnsi="宋体" w:eastAsia="仿宋_GB2312" w:cstheme="minorBidi"/>
                <w:sz w:val="28"/>
                <w:szCs w:val="28"/>
                <w:shd w:val="clear" w:color="auto" w:fill="FFFF00"/>
                <w:lang w:val="en-US" w:eastAsia="zh-CN" w:bidi="ar-SA"/>
              </w:rPr>
            </w:pPr>
            <w:r>
              <w:rPr>
                <w:rFonts w:hint="eastAsia" w:asciiTheme="minorEastAsia" w:hAnsiTheme="minorEastAsia" w:eastAsiaTheme="minorEastAsia" w:cstheme="minorEastAsia"/>
                <w:sz w:val="21"/>
                <w:szCs w:val="21"/>
                <w:lang w:val="en-US" w:eastAsia="zh-CN"/>
              </w:rPr>
              <w:t>轻工纺织大类</w:t>
            </w:r>
          </w:p>
        </w:tc>
        <w:tc>
          <w:tcPr>
            <w:tcW w:w="1062"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eastAsia" w:ascii="仿宋_GB2312" w:hAnsi="宋体" w:eastAsia="仿宋_GB2312" w:cstheme="minorBidi"/>
                <w:sz w:val="28"/>
                <w:szCs w:val="28"/>
                <w:shd w:val="clear" w:color="auto" w:fill="FFFF00"/>
                <w:lang w:val="en-US" w:eastAsia="zh-CN" w:bidi="ar-SA"/>
              </w:rPr>
            </w:pPr>
            <w:r>
              <w:rPr>
                <w:rFonts w:hint="eastAsia" w:asciiTheme="minorEastAsia" w:hAnsiTheme="minorEastAsia" w:eastAsiaTheme="minorEastAsia" w:cstheme="minorEastAsia"/>
                <w:sz w:val="21"/>
                <w:szCs w:val="21"/>
                <w:lang w:val="en-US" w:eastAsia="zh-CN"/>
              </w:rPr>
              <w:t>纺织服装</w:t>
            </w:r>
          </w:p>
        </w:tc>
        <w:tc>
          <w:tcPr>
            <w:tcW w:w="145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市场营销专业人员</w:t>
            </w:r>
          </w:p>
        </w:tc>
        <w:tc>
          <w:tcPr>
            <w:tcW w:w="1338"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纺织品营销</w:t>
            </w:r>
          </w:p>
        </w:tc>
        <w:tc>
          <w:tcPr>
            <w:tcW w:w="1325"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c>
          <w:tcPr>
            <w:tcW w:w="1417" w:type="dxa"/>
            <w:tcBorders>
              <w:tl2br w:val="nil"/>
              <w:tr2bl w:val="nil"/>
            </w:tcBorders>
            <w:vAlign w:val="center"/>
          </w:tcPr>
          <w:p>
            <w:pPr>
              <w:keepNext w:val="0"/>
              <w:keepLines w:val="0"/>
              <w:widowControl/>
              <w:suppressLineNumbers w:val="0"/>
              <w:spacing w:before="0" w:beforeAutospacing="0" w:after="0" w:afterAutospacing="0" w:line="240" w:lineRule="auto"/>
              <w:ind w:left="0" w:leftChars="0" w:right="0" w:rightChars="0"/>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tc>
      </w:tr>
    </w:tbl>
    <w:p>
      <w:pPr>
        <w:pStyle w:val="3"/>
        <w:spacing w:beforeLines="25" w:afterLines="25" w:line="540" w:lineRule="exact"/>
        <w:ind w:firstLine="602" w:firstLineChars="200"/>
        <w:rPr>
          <w:rFonts w:ascii="楷体" w:hAnsi="楷体" w:eastAsia="楷体"/>
          <w:bCs w:val="0"/>
          <w:sz w:val="30"/>
          <w:szCs w:val="30"/>
        </w:rPr>
      </w:pPr>
      <w:bookmarkStart w:id="18" w:name="_Toc7872"/>
      <w:bookmarkStart w:id="19" w:name="_Toc20523"/>
      <w:r>
        <w:rPr>
          <w:rFonts w:hint="eastAsia" w:ascii="楷体" w:hAnsi="楷体" w:eastAsia="楷体"/>
          <w:bCs w:val="0"/>
          <w:sz w:val="30"/>
          <w:szCs w:val="30"/>
        </w:rPr>
        <w:t>五、培养目标与培养规格</w:t>
      </w:r>
      <w:bookmarkEnd w:id="18"/>
      <w:bookmarkEnd w:id="19"/>
    </w:p>
    <w:p>
      <w:pPr>
        <w:keepNext w:val="0"/>
        <w:keepLines w:val="0"/>
        <w:pageBreakBefore w:val="0"/>
        <w:widowControl w:val="0"/>
        <w:kinsoku/>
        <w:wordWrap/>
        <w:overflowPunct/>
        <w:topLinePunct w:val="0"/>
        <w:autoSpaceDE/>
        <w:autoSpaceDN/>
        <w:bidi w:val="0"/>
        <w:adjustRightInd w:val="0"/>
        <w:snapToGrid w:val="0"/>
        <w:spacing w:after="0" w:line="540" w:lineRule="exact"/>
        <w:ind w:firstLine="562" w:firstLineChars="200"/>
        <w:textAlignment w:val="auto"/>
        <w:outlineLvl w:val="2"/>
        <w:rPr>
          <w:rFonts w:ascii="仿宋_GB2312" w:hAnsi="宋体" w:eastAsia="仿宋_GB2312"/>
          <w:sz w:val="28"/>
          <w:szCs w:val="28"/>
        </w:rPr>
      </w:pPr>
      <w:r>
        <w:rPr>
          <w:rFonts w:hint="eastAsia" w:ascii="仿宋_GB2312" w:hAnsi="宋体" w:eastAsia="仿宋_GB2312"/>
          <w:b/>
          <w:bCs/>
          <w:sz w:val="28"/>
          <w:szCs w:val="28"/>
        </w:rPr>
        <w:t>（一）培养</w:t>
      </w:r>
      <w:r>
        <w:rPr>
          <w:rFonts w:ascii="仿宋_GB2312" w:hAnsi="宋体" w:eastAsia="仿宋_GB2312"/>
          <w:b/>
          <w:bCs/>
          <w:sz w:val="28"/>
          <w:szCs w:val="28"/>
        </w:rPr>
        <w:t>目标</w:t>
      </w:r>
    </w:p>
    <w:p>
      <w:pPr>
        <w:keepNext w:val="0"/>
        <w:keepLines w:val="0"/>
        <w:pageBreakBefore w:val="0"/>
        <w:widowControl w:val="0"/>
        <w:kinsoku/>
        <w:wordWrap/>
        <w:overflowPunct/>
        <w:topLinePunct w:val="0"/>
        <w:autoSpaceDE/>
        <w:autoSpaceDN/>
        <w:bidi w:val="0"/>
        <w:adjustRightInd w:val="0"/>
        <w:snapToGrid w:val="0"/>
        <w:spacing w:after="0" w:line="540" w:lineRule="exact"/>
        <w:ind w:firstLine="560" w:firstLineChars="200"/>
        <w:textAlignment w:val="auto"/>
        <w:rPr>
          <w:rFonts w:ascii="仿宋_GB2312" w:hAnsi="宋体" w:eastAsia="仿宋_GB2312"/>
          <w:sz w:val="28"/>
          <w:szCs w:val="28"/>
        </w:rPr>
      </w:pPr>
      <w:r>
        <w:rPr>
          <w:rFonts w:ascii="仿宋_GB2312" w:hAnsi="宋体" w:eastAsia="仿宋_GB2312"/>
          <w:sz w:val="28"/>
          <w:szCs w:val="28"/>
        </w:rPr>
        <w:t>培养</w:t>
      </w:r>
      <w:r>
        <w:rPr>
          <w:rFonts w:hint="eastAsia" w:ascii="仿宋_GB2312" w:hAnsi="宋体" w:eastAsia="仿宋_GB2312"/>
          <w:sz w:val="28"/>
          <w:szCs w:val="28"/>
        </w:rPr>
        <w:t>思想政治坚定、</w:t>
      </w:r>
      <w:r>
        <w:rPr>
          <w:rFonts w:ascii="仿宋_GB2312" w:hAnsi="宋体" w:eastAsia="仿宋_GB2312"/>
          <w:sz w:val="28"/>
          <w:szCs w:val="28"/>
        </w:rPr>
        <w:t>德技并修</w:t>
      </w:r>
      <w:r>
        <w:rPr>
          <w:rFonts w:hint="eastAsia" w:ascii="仿宋_GB2312" w:hAnsi="宋体" w:eastAsia="仿宋_GB2312"/>
          <w:sz w:val="28"/>
          <w:szCs w:val="28"/>
        </w:rPr>
        <w:t>、全面发展</w:t>
      </w:r>
      <w:r>
        <w:rPr>
          <w:rFonts w:ascii="仿宋_GB2312" w:hAnsi="宋体" w:eastAsia="仿宋_GB2312"/>
          <w:sz w:val="28"/>
          <w:szCs w:val="28"/>
        </w:rPr>
        <w:t>，适应</w:t>
      </w:r>
      <w:r>
        <w:rPr>
          <w:rFonts w:hint="eastAsia" w:ascii="仿宋_GB2312" w:hAnsi="宋体" w:eastAsia="仿宋_GB2312"/>
          <w:sz w:val="28"/>
          <w:szCs w:val="28"/>
          <w:lang w:val="en-US" w:eastAsia="zh-CN"/>
        </w:rPr>
        <w:t>纺织行业发展</w:t>
      </w:r>
      <w:r>
        <w:rPr>
          <w:rFonts w:hint="eastAsia" w:ascii="仿宋_GB2312" w:hAnsi="宋体" w:eastAsia="仿宋_GB2312"/>
          <w:sz w:val="28"/>
          <w:szCs w:val="28"/>
        </w:rPr>
        <w:t>需要</w:t>
      </w:r>
      <w:r>
        <w:rPr>
          <w:rFonts w:ascii="仿宋_GB2312" w:hAnsi="宋体" w:eastAsia="仿宋_GB2312"/>
          <w:sz w:val="28"/>
          <w:szCs w:val="28"/>
        </w:rPr>
        <w:t>，具有</w:t>
      </w:r>
      <w:r>
        <w:rPr>
          <w:rFonts w:hint="eastAsia" w:ascii="仿宋_GB2312" w:hAnsi="宋体" w:eastAsia="仿宋_GB2312"/>
          <w:sz w:val="28"/>
          <w:szCs w:val="28"/>
        </w:rPr>
        <w:t>良好的道德涵养和思想素质</w:t>
      </w:r>
      <w:r>
        <w:rPr>
          <w:rFonts w:ascii="仿宋_GB2312" w:hAnsi="宋体" w:eastAsia="仿宋_GB2312"/>
          <w:sz w:val="28"/>
          <w:szCs w:val="28"/>
        </w:rPr>
        <w:t>，掌握</w:t>
      </w:r>
      <w:r>
        <w:rPr>
          <w:rFonts w:hint="eastAsia" w:ascii="仿宋_GB2312" w:hAnsi="宋体" w:eastAsia="仿宋_GB2312"/>
          <w:sz w:val="28"/>
          <w:szCs w:val="28"/>
          <w:lang w:val="en-US" w:eastAsia="zh-CN"/>
        </w:rPr>
        <w:t>纺织</w:t>
      </w:r>
      <w:r>
        <w:rPr>
          <w:rFonts w:ascii="仿宋_GB2312" w:hAnsi="宋体" w:eastAsia="仿宋_GB2312"/>
          <w:sz w:val="28"/>
          <w:szCs w:val="28"/>
        </w:rPr>
        <w:t>工艺与</w:t>
      </w:r>
      <w:r>
        <w:rPr>
          <w:rFonts w:hint="eastAsia" w:ascii="仿宋_GB2312" w:hAnsi="宋体" w:eastAsia="仿宋_GB2312"/>
          <w:sz w:val="28"/>
          <w:szCs w:val="28"/>
        </w:rPr>
        <w:t>质量控制、产品设计与开发、生产管理与营销贸易等</w:t>
      </w:r>
      <w:r>
        <w:rPr>
          <w:rFonts w:ascii="仿宋_GB2312" w:hAnsi="宋体" w:eastAsia="仿宋_GB2312"/>
          <w:sz w:val="28"/>
          <w:szCs w:val="28"/>
        </w:rPr>
        <w:t>知识</w:t>
      </w:r>
      <w:r>
        <w:rPr>
          <w:rFonts w:hint="eastAsia" w:ascii="仿宋_GB2312" w:hAnsi="宋体" w:eastAsia="仿宋_GB2312"/>
          <w:sz w:val="28"/>
          <w:szCs w:val="28"/>
        </w:rPr>
        <w:t>和技术</w:t>
      </w:r>
      <w:r>
        <w:rPr>
          <w:rFonts w:ascii="仿宋_GB2312" w:hAnsi="宋体" w:eastAsia="仿宋_GB2312"/>
          <w:sz w:val="28"/>
          <w:szCs w:val="28"/>
        </w:rPr>
        <w:t>技能，面向</w:t>
      </w:r>
      <w:r>
        <w:rPr>
          <w:rFonts w:hint="eastAsia" w:ascii="仿宋_GB2312" w:hAnsi="宋体" w:eastAsia="仿宋_GB2312"/>
          <w:sz w:val="28"/>
          <w:szCs w:val="28"/>
        </w:rPr>
        <w:t>纺织加工</w:t>
      </w:r>
      <w:r>
        <w:rPr>
          <w:rFonts w:ascii="仿宋_GB2312" w:hAnsi="宋体" w:eastAsia="仿宋_GB2312"/>
          <w:sz w:val="28"/>
          <w:szCs w:val="28"/>
        </w:rPr>
        <w:t>行业</w:t>
      </w:r>
      <w:r>
        <w:rPr>
          <w:rFonts w:hint="eastAsia" w:ascii="仿宋_GB2312" w:hAnsi="宋体" w:eastAsia="仿宋_GB2312"/>
          <w:sz w:val="28"/>
          <w:szCs w:val="28"/>
        </w:rPr>
        <w:t>的生产</w:t>
      </w:r>
      <w:r>
        <w:rPr>
          <w:rFonts w:ascii="仿宋_GB2312" w:hAnsi="宋体" w:eastAsia="仿宋_GB2312"/>
          <w:sz w:val="28"/>
          <w:szCs w:val="28"/>
        </w:rPr>
        <w:t>技术</w:t>
      </w:r>
      <w:r>
        <w:rPr>
          <w:rFonts w:hint="eastAsia" w:ascii="仿宋_GB2312" w:hAnsi="宋体" w:eastAsia="仿宋_GB2312"/>
          <w:sz w:val="28"/>
          <w:szCs w:val="28"/>
        </w:rPr>
        <w:t>与</w:t>
      </w:r>
      <w:r>
        <w:rPr>
          <w:rFonts w:ascii="仿宋_GB2312" w:hAnsi="宋体" w:eastAsia="仿宋_GB2312"/>
          <w:sz w:val="28"/>
          <w:szCs w:val="28"/>
        </w:rPr>
        <w:t>管理</w:t>
      </w:r>
      <w:r>
        <w:rPr>
          <w:rFonts w:hint="eastAsia" w:ascii="仿宋_GB2312" w:hAnsi="宋体" w:eastAsia="仿宋_GB2312"/>
          <w:sz w:val="28"/>
          <w:szCs w:val="28"/>
        </w:rPr>
        <w:t>、产品设计与</w:t>
      </w:r>
      <w:r>
        <w:rPr>
          <w:rFonts w:ascii="仿宋_GB2312" w:hAnsi="宋体" w:eastAsia="仿宋_GB2312"/>
          <w:sz w:val="28"/>
          <w:szCs w:val="28"/>
        </w:rPr>
        <w:t>开发和</w:t>
      </w:r>
      <w:r>
        <w:rPr>
          <w:rFonts w:hint="eastAsia" w:ascii="仿宋_GB2312" w:hAnsi="宋体" w:eastAsia="仿宋_GB2312"/>
          <w:sz w:val="28"/>
          <w:szCs w:val="28"/>
          <w:lang w:val="en-US" w:eastAsia="zh-CN"/>
        </w:rPr>
        <w:t>营销</w:t>
      </w:r>
      <w:r>
        <w:rPr>
          <w:rFonts w:hint="eastAsia" w:ascii="仿宋_GB2312" w:hAnsi="宋体" w:eastAsia="仿宋_GB2312"/>
          <w:sz w:val="28"/>
          <w:szCs w:val="28"/>
        </w:rPr>
        <w:t>贸易领域</w:t>
      </w:r>
      <w:r>
        <w:rPr>
          <w:rFonts w:ascii="仿宋_GB2312" w:hAnsi="宋体" w:eastAsia="仿宋_GB2312"/>
          <w:sz w:val="28"/>
          <w:szCs w:val="28"/>
        </w:rPr>
        <w:t>的高素质劳动者和技术技能人才。</w:t>
      </w:r>
    </w:p>
    <w:p>
      <w:pPr>
        <w:spacing w:after="0" w:line="540" w:lineRule="exact"/>
        <w:ind w:firstLine="562" w:firstLineChars="200"/>
        <w:outlineLvl w:val="2"/>
        <w:rPr>
          <w:rFonts w:ascii="仿宋_GB2312" w:hAnsi="宋体" w:eastAsia="仿宋_GB2312"/>
          <w:b/>
          <w:bCs/>
          <w:sz w:val="28"/>
          <w:szCs w:val="28"/>
        </w:rPr>
      </w:pPr>
      <w:r>
        <w:rPr>
          <w:rFonts w:hint="eastAsia" w:ascii="仿宋_GB2312" w:hAnsi="宋体" w:eastAsia="仿宋_GB2312"/>
          <w:b/>
          <w:bCs/>
          <w:sz w:val="28"/>
          <w:szCs w:val="28"/>
        </w:rPr>
        <w:t>（</w:t>
      </w:r>
      <w:r>
        <w:rPr>
          <w:rFonts w:ascii="仿宋_GB2312" w:hAnsi="宋体" w:eastAsia="仿宋_GB2312"/>
          <w:b/>
          <w:bCs/>
          <w:sz w:val="28"/>
          <w:szCs w:val="28"/>
        </w:rPr>
        <w:t>二</w:t>
      </w:r>
      <w:r>
        <w:rPr>
          <w:rFonts w:hint="eastAsia" w:ascii="仿宋_GB2312" w:hAnsi="宋体" w:eastAsia="仿宋_GB2312"/>
          <w:b/>
          <w:bCs/>
          <w:sz w:val="28"/>
          <w:szCs w:val="28"/>
        </w:rPr>
        <w:t>）培养</w:t>
      </w:r>
      <w:r>
        <w:rPr>
          <w:rFonts w:ascii="仿宋_GB2312" w:hAnsi="宋体" w:eastAsia="仿宋_GB2312"/>
          <w:b/>
          <w:bCs/>
          <w:sz w:val="28"/>
          <w:szCs w:val="28"/>
        </w:rPr>
        <w:t>规格</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1.素质要求</w:t>
      </w:r>
    </w:p>
    <w:p>
      <w:pPr>
        <w:spacing w:after="0" w:line="540" w:lineRule="exact"/>
        <w:ind w:firstLine="560" w:firstLineChars="200"/>
        <w:rPr>
          <w:rFonts w:ascii="仿宋_GB2312" w:hAnsi="宋体" w:eastAsia="仿宋_GB2312"/>
          <w:color w:val="auto"/>
          <w:sz w:val="28"/>
          <w:szCs w:val="28"/>
        </w:rPr>
      </w:pPr>
      <w:r>
        <w:rPr>
          <w:rFonts w:hint="eastAsia" w:ascii="仿宋_GB2312" w:hAnsi="宋体" w:eastAsia="仿宋_GB2312"/>
          <w:color w:val="auto"/>
          <w:sz w:val="28"/>
          <w:szCs w:val="28"/>
          <w:lang w:eastAsia="zh-CN"/>
        </w:rPr>
        <w:t>（</w:t>
      </w:r>
      <w:r>
        <w:rPr>
          <w:rFonts w:hint="eastAsia" w:ascii="仿宋_GB2312" w:hAnsi="宋体" w:eastAsia="仿宋_GB2312"/>
          <w:color w:val="auto"/>
          <w:sz w:val="28"/>
          <w:szCs w:val="28"/>
          <w:lang w:val="en-US" w:eastAsia="zh-CN"/>
        </w:rPr>
        <w:t>1</w:t>
      </w:r>
      <w:r>
        <w:rPr>
          <w:rFonts w:hint="eastAsia" w:ascii="仿宋_GB2312" w:hAnsi="宋体" w:eastAsia="仿宋_GB2312"/>
          <w:color w:val="auto"/>
          <w:sz w:val="28"/>
          <w:szCs w:val="28"/>
          <w:lang w:eastAsia="zh-CN"/>
        </w:rPr>
        <w:t>）</w:t>
      </w:r>
      <w:r>
        <w:rPr>
          <w:rFonts w:ascii="仿宋_GB2312" w:hAnsi="宋体" w:eastAsia="仿宋_GB2312"/>
          <w:color w:val="auto"/>
          <w:sz w:val="28"/>
          <w:szCs w:val="28"/>
        </w:rPr>
        <w:t>具有正确的世界观、人生观、价值观。坚决拥护中国共产党领导，树立中国特色社会主义共同理想，践行社会主义核心价值观，具有深厚的爱国情感、国家认同感、中华民族自豪感</w:t>
      </w:r>
      <w:r>
        <w:rPr>
          <w:rFonts w:hint="eastAsia" w:ascii="仿宋_GB2312" w:hAnsi="宋体" w:eastAsia="仿宋_GB2312"/>
          <w:color w:val="auto"/>
          <w:sz w:val="28"/>
          <w:szCs w:val="28"/>
        </w:rPr>
        <w:t>；</w:t>
      </w:r>
      <w:r>
        <w:rPr>
          <w:rFonts w:ascii="仿宋_GB2312" w:hAnsi="宋体" w:eastAsia="仿宋_GB2312"/>
          <w:color w:val="auto"/>
          <w:sz w:val="28"/>
          <w:szCs w:val="28"/>
        </w:rPr>
        <w:t>崇尚宪法、遵守法律、遵规守纪</w:t>
      </w:r>
      <w:r>
        <w:rPr>
          <w:rFonts w:hint="eastAsia" w:ascii="仿宋_GB2312" w:hAnsi="宋体" w:eastAsia="仿宋_GB2312"/>
          <w:color w:val="auto"/>
          <w:sz w:val="28"/>
          <w:szCs w:val="28"/>
        </w:rPr>
        <w:t>；</w:t>
      </w:r>
      <w:r>
        <w:rPr>
          <w:rFonts w:ascii="仿宋_GB2312" w:hAnsi="宋体" w:eastAsia="仿宋_GB2312"/>
          <w:color w:val="auto"/>
          <w:sz w:val="28"/>
          <w:szCs w:val="28"/>
        </w:rPr>
        <w:t>具有社会责任感和参与意识。</w:t>
      </w:r>
    </w:p>
    <w:p>
      <w:pPr>
        <w:spacing w:after="0" w:line="540" w:lineRule="exact"/>
        <w:ind w:firstLine="560" w:firstLineChars="200"/>
        <w:rPr>
          <w:rFonts w:ascii="仿宋_GB2312" w:hAnsi="宋体" w:eastAsia="仿宋_GB2312"/>
          <w:color w:val="auto"/>
          <w:sz w:val="28"/>
          <w:szCs w:val="28"/>
        </w:rPr>
      </w:pPr>
      <w:r>
        <w:rPr>
          <w:rFonts w:hint="eastAsia" w:ascii="仿宋_GB2312" w:hAnsi="宋体" w:eastAsia="仿宋_GB2312"/>
          <w:color w:val="auto"/>
          <w:sz w:val="28"/>
          <w:szCs w:val="28"/>
          <w:lang w:eastAsia="zh-CN"/>
        </w:rPr>
        <w:t>（</w:t>
      </w:r>
      <w:r>
        <w:rPr>
          <w:rFonts w:hint="eastAsia" w:ascii="仿宋_GB2312" w:hAnsi="宋体" w:eastAsia="仿宋_GB2312"/>
          <w:color w:val="auto"/>
          <w:sz w:val="28"/>
          <w:szCs w:val="28"/>
          <w:lang w:val="en-US" w:eastAsia="zh-CN"/>
        </w:rPr>
        <w:t>2</w:t>
      </w:r>
      <w:r>
        <w:rPr>
          <w:rFonts w:hint="eastAsia" w:ascii="仿宋_GB2312" w:hAnsi="宋体" w:eastAsia="仿宋_GB2312"/>
          <w:color w:val="auto"/>
          <w:sz w:val="28"/>
          <w:szCs w:val="28"/>
          <w:lang w:eastAsia="zh-CN"/>
        </w:rPr>
        <w:t>）</w:t>
      </w:r>
      <w:r>
        <w:rPr>
          <w:rFonts w:ascii="仿宋_GB2312" w:hAnsi="宋体" w:eastAsia="仿宋_GB2312"/>
          <w:color w:val="auto"/>
          <w:sz w:val="28"/>
          <w:szCs w:val="28"/>
        </w:rPr>
        <w:t>具有良好的职业道德和职业素养。崇德向善、诚实守信</w:t>
      </w:r>
      <w:r>
        <w:rPr>
          <w:rFonts w:hint="eastAsia" w:ascii="仿宋_GB2312" w:hAnsi="宋体" w:eastAsia="仿宋_GB2312"/>
          <w:color w:val="auto"/>
          <w:sz w:val="28"/>
          <w:szCs w:val="28"/>
        </w:rPr>
        <w:t>、爱岗敬业</w:t>
      </w:r>
      <w:r>
        <w:rPr>
          <w:rFonts w:ascii="仿宋_GB2312" w:hAnsi="宋体" w:eastAsia="仿宋_GB2312"/>
          <w:color w:val="auto"/>
          <w:sz w:val="28"/>
          <w:szCs w:val="28"/>
        </w:rPr>
        <w:t>，具有精益求精的工匠精神</w:t>
      </w:r>
      <w:r>
        <w:rPr>
          <w:rFonts w:hint="eastAsia" w:ascii="仿宋_GB2312" w:hAnsi="宋体" w:eastAsia="仿宋_GB2312"/>
          <w:color w:val="auto"/>
          <w:sz w:val="28"/>
          <w:szCs w:val="28"/>
        </w:rPr>
        <w:t>；尊重劳动、热爱劳动，</w:t>
      </w:r>
      <w:r>
        <w:rPr>
          <w:rFonts w:ascii="仿宋_GB2312" w:hAnsi="宋体" w:eastAsia="仿宋_GB2312"/>
          <w:color w:val="auto"/>
          <w:sz w:val="28"/>
          <w:szCs w:val="28"/>
        </w:rPr>
        <w:t>具有较强的实践能力</w:t>
      </w:r>
      <w:r>
        <w:rPr>
          <w:rFonts w:hint="eastAsia" w:ascii="仿宋_GB2312" w:hAnsi="宋体" w:eastAsia="仿宋_GB2312"/>
          <w:color w:val="auto"/>
          <w:sz w:val="28"/>
          <w:szCs w:val="28"/>
        </w:rPr>
        <w:t>；</w:t>
      </w:r>
      <w:r>
        <w:rPr>
          <w:rFonts w:ascii="仿宋_GB2312" w:hAnsi="宋体" w:eastAsia="仿宋_GB2312"/>
          <w:color w:val="auto"/>
          <w:sz w:val="28"/>
          <w:szCs w:val="28"/>
        </w:rPr>
        <w:t>具有质量意识、</w:t>
      </w:r>
      <w:r>
        <w:rPr>
          <w:rFonts w:hint="eastAsia" w:ascii="仿宋_GB2312" w:hAnsi="宋体" w:eastAsia="仿宋_GB2312"/>
          <w:color w:val="auto"/>
          <w:sz w:val="28"/>
          <w:szCs w:val="28"/>
        </w:rPr>
        <w:t>绿色</w:t>
      </w:r>
      <w:r>
        <w:rPr>
          <w:rFonts w:ascii="仿宋_GB2312" w:hAnsi="宋体" w:eastAsia="仿宋_GB2312"/>
          <w:color w:val="auto"/>
          <w:sz w:val="28"/>
          <w:szCs w:val="28"/>
        </w:rPr>
        <w:t>环保意识、安全意识、信息素养</w:t>
      </w:r>
      <w:r>
        <w:rPr>
          <w:rFonts w:hint="eastAsia" w:ascii="仿宋_GB2312" w:hAnsi="宋体" w:eastAsia="仿宋_GB2312"/>
          <w:color w:val="auto"/>
          <w:sz w:val="28"/>
          <w:szCs w:val="28"/>
        </w:rPr>
        <w:t>、创新精神；</w:t>
      </w:r>
      <w:r>
        <w:rPr>
          <w:rFonts w:ascii="仿宋_GB2312" w:hAnsi="宋体" w:eastAsia="仿宋_GB2312"/>
          <w:color w:val="auto"/>
          <w:sz w:val="28"/>
          <w:szCs w:val="28"/>
        </w:rPr>
        <w:t>具有较强的集体意识和团队合作精神，能够进行有效的人际沟通和协作</w:t>
      </w:r>
      <w:r>
        <w:rPr>
          <w:rFonts w:hint="eastAsia" w:ascii="仿宋_GB2312" w:hAnsi="宋体" w:eastAsia="仿宋_GB2312"/>
          <w:color w:val="auto"/>
          <w:sz w:val="28"/>
          <w:szCs w:val="28"/>
        </w:rPr>
        <w:t>，与社会、自然和谐共处；具有职业生涯规划意识。</w:t>
      </w:r>
    </w:p>
    <w:p>
      <w:pPr>
        <w:spacing w:after="0" w:line="540" w:lineRule="exact"/>
        <w:ind w:firstLine="560" w:firstLineChars="200"/>
        <w:rPr>
          <w:rFonts w:ascii="仿宋_GB2312" w:hAnsi="宋体" w:eastAsia="仿宋_GB2312"/>
          <w:color w:val="auto"/>
          <w:sz w:val="28"/>
          <w:szCs w:val="28"/>
        </w:rPr>
      </w:pPr>
      <w:r>
        <w:rPr>
          <w:rFonts w:hint="eastAsia" w:ascii="仿宋_GB2312" w:hAnsi="宋体" w:eastAsia="仿宋_GB2312"/>
          <w:color w:val="auto"/>
          <w:sz w:val="28"/>
          <w:szCs w:val="28"/>
          <w:lang w:eastAsia="zh-CN"/>
        </w:rPr>
        <w:t>（</w:t>
      </w:r>
      <w:r>
        <w:rPr>
          <w:rFonts w:hint="eastAsia" w:ascii="仿宋_GB2312" w:hAnsi="宋体" w:eastAsia="仿宋_GB2312"/>
          <w:color w:val="auto"/>
          <w:sz w:val="28"/>
          <w:szCs w:val="28"/>
          <w:lang w:val="en-US" w:eastAsia="zh-CN"/>
        </w:rPr>
        <w:t>3</w:t>
      </w:r>
      <w:r>
        <w:rPr>
          <w:rFonts w:hint="eastAsia" w:ascii="仿宋_GB2312" w:hAnsi="宋体" w:eastAsia="仿宋_GB2312"/>
          <w:color w:val="auto"/>
          <w:sz w:val="28"/>
          <w:szCs w:val="28"/>
          <w:lang w:eastAsia="zh-CN"/>
        </w:rPr>
        <w:t>）</w:t>
      </w:r>
      <w:r>
        <w:rPr>
          <w:rFonts w:ascii="仿宋_GB2312" w:hAnsi="宋体" w:eastAsia="仿宋_GB2312"/>
          <w:color w:val="auto"/>
          <w:sz w:val="28"/>
          <w:szCs w:val="28"/>
        </w:rPr>
        <w:t>具有</w:t>
      </w:r>
      <w:r>
        <w:rPr>
          <w:rFonts w:hint="eastAsia" w:ascii="仿宋_GB2312" w:hAnsi="宋体" w:eastAsia="仿宋_GB2312"/>
          <w:color w:val="auto"/>
          <w:sz w:val="28"/>
          <w:szCs w:val="28"/>
        </w:rPr>
        <w:t>良</w:t>
      </w:r>
      <w:r>
        <w:rPr>
          <w:rFonts w:ascii="仿宋_GB2312" w:hAnsi="宋体" w:eastAsia="仿宋_GB2312"/>
          <w:color w:val="auto"/>
          <w:sz w:val="28"/>
          <w:szCs w:val="28"/>
        </w:rPr>
        <w:t>好的身心素质</w:t>
      </w:r>
      <w:r>
        <w:rPr>
          <w:rFonts w:hint="eastAsia" w:ascii="仿宋_GB2312" w:hAnsi="宋体" w:eastAsia="仿宋_GB2312"/>
          <w:color w:val="auto"/>
          <w:sz w:val="28"/>
          <w:szCs w:val="28"/>
        </w:rPr>
        <w:t>和人文素养</w:t>
      </w:r>
      <w:r>
        <w:rPr>
          <w:rFonts w:ascii="仿宋_GB2312" w:hAnsi="宋体" w:eastAsia="仿宋_GB2312"/>
          <w:color w:val="auto"/>
          <w:sz w:val="28"/>
          <w:szCs w:val="28"/>
        </w:rPr>
        <w:t>。具有健康的体魄和心理、健全的人格</w:t>
      </w:r>
      <w:r>
        <w:rPr>
          <w:rFonts w:hint="eastAsia" w:ascii="仿宋_GB2312" w:hAnsi="宋体" w:eastAsia="仿宋_GB2312"/>
          <w:color w:val="auto"/>
          <w:sz w:val="28"/>
          <w:szCs w:val="28"/>
        </w:rPr>
        <w:t>，能够掌握基本运动知识和一两项运动技能；</w:t>
      </w:r>
      <w:r>
        <w:rPr>
          <w:rFonts w:ascii="仿宋_GB2312" w:hAnsi="宋体" w:eastAsia="仿宋_GB2312"/>
          <w:color w:val="auto"/>
          <w:sz w:val="28"/>
          <w:szCs w:val="28"/>
        </w:rPr>
        <w:t>具有感受美、表现美、鉴赏美、创造美的能力，具有</w:t>
      </w:r>
      <w:r>
        <w:rPr>
          <w:rFonts w:hint="eastAsia" w:ascii="仿宋_GB2312" w:hAnsi="宋体" w:eastAsia="仿宋_GB2312"/>
          <w:color w:val="auto"/>
          <w:sz w:val="28"/>
          <w:szCs w:val="28"/>
        </w:rPr>
        <w:t>一定的</w:t>
      </w:r>
      <w:r>
        <w:rPr>
          <w:rFonts w:ascii="仿宋_GB2312" w:hAnsi="宋体" w:eastAsia="仿宋_GB2312"/>
          <w:color w:val="auto"/>
          <w:sz w:val="28"/>
          <w:szCs w:val="28"/>
        </w:rPr>
        <w:t>审美和人文素养</w:t>
      </w:r>
      <w:r>
        <w:rPr>
          <w:rFonts w:hint="eastAsia" w:ascii="仿宋_GB2312" w:hAnsi="宋体" w:eastAsia="仿宋_GB2312"/>
          <w:color w:val="auto"/>
          <w:sz w:val="28"/>
          <w:szCs w:val="28"/>
        </w:rPr>
        <w:t>，能够形成一两项艺术特长或爱好；掌握一定的学习方法，</w:t>
      </w:r>
      <w:r>
        <w:rPr>
          <w:rFonts w:ascii="仿宋_GB2312" w:hAnsi="宋体" w:eastAsia="仿宋_GB2312"/>
          <w:color w:val="auto"/>
          <w:sz w:val="28"/>
          <w:szCs w:val="28"/>
        </w:rPr>
        <w:t>具有</w:t>
      </w:r>
      <w:r>
        <w:rPr>
          <w:rFonts w:hint="eastAsia" w:ascii="仿宋_GB2312" w:hAnsi="宋体" w:eastAsia="仿宋_GB2312"/>
          <w:color w:val="auto"/>
          <w:sz w:val="28"/>
          <w:szCs w:val="28"/>
        </w:rPr>
        <w:t>良好的生活习惯、行为习惯和</w:t>
      </w:r>
      <w:r>
        <w:rPr>
          <w:rFonts w:ascii="仿宋_GB2312" w:hAnsi="宋体" w:eastAsia="仿宋_GB2312"/>
          <w:color w:val="auto"/>
          <w:sz w:val="28"/>
          <w:szCs w:val="28"/>
        </w:rPr>
        <w:t>自我管理能力</w:t>
      </w:r>
      <w:r>
        <w:rPr>
          <w:rFonts w:hint="eastAsia" w:ascii="仿宋_GB2312" w:hAnsi="宋体" w:eastAsia="仿宋_GB2312"/>
          <w:color w:val="auto"/>
          <w:sz w:val="28"/>
          <w:szCs w:val="28"/>
        </w:rPr>
        <w:t>。</w:t>
      </w:r>
    </w:p>
    <w:p>
      <w:pPr>
        <w:spacing w:after="0" w:line="540" w:lineRule="exact"/>
        <w:ind w:firstLine="560" w:firstLineChars="200"/>
        <w:rPr>
          <w:rFonts w:hint="eastAsia" w:ascii="仿宋_GB2312" w:hAnsi="宋体" w:eastAsia="仿宋_GB2312"/>
          <w:color w:val="auto"/>
          <w:sz w:val="28"/>
          <w:szCs w:val="28"/>
          <w:lang w:eastAsia="zh-CN"/>
        </w:rPr>
      </w:pPr>
      <w:r>
        <w:rPr>
          <w:rFonts w:hint="eastAsia" w:ascii="仿宋_GB2312" w:hAnsi="宋体" w:eastAsia="仿宋_GB2312"/>
          <w:color w:val="auto"/>
          <w:sz w:val="28"/>
          <w:szCs w:val="28"/>
          <w:lang w:eastAsia="zh-CN"/>
        </w:rPr>
        <w:t>（</w:t>
      </w:r>
      <w:r>
        <w:rPr>
          <w:rFonts w:hint="eastAsia" w:ascii="仿宋_GB2312" w:hAnsi="宋体" w:eastAsia="仿宋_GB2312"/>
          <w:color w:val="auto"/>
          <w:sz w:val="28"/>
          <w:szCs w:val="28"/>
          <w:lang w:val="en-US" w:eastAsia="zh-CN"/>
        </w:rPr>
        <w:t>4</w:t>
      </w:r>
      <w:r>
        <w:rPr>
          <w:rFonts w:hint="eastAsia" w:ascii="仿宋_GB2312" w:hAnsi="宋体" w:eastAsia="仿宋_GB2312"/>
          <w:color w:val="auto"/>
          <w:sz w:val="28"/>
          <w:szCs w:val="28"/>
          <w:lang w:eastAsia="zh-CN"/>
        </w:rPr>
        <w:t>）具有良好的职业形象和服务意识；具有从事与专业相关职业应具备的其它职业素要求。</w:t>
      </w:r>
    </w:p>
    <w:p>
      <w:pPr>
        <w:spacing w:after="0" w:line="540" w:lineRule="exact"/>
        <w:ind w:firstLine="560" w:firstLineChars="200"/>
        <w:rPr>
          <w:rFonts w:hint="eastAsia"/>
          <w:color w:val="auto"/>
        </w:rPr>
      </w:pPr>
      <w:r>
        <w:rPr>
          <w:rFonts w:hint="eastAsia" w:ascii="仿宋_GB2312" w:hAnsi="宋体" w:eastAsia="仿宋_GB2312"/>
          <w:color w:val="auto"/>
          <w:sz w:val="28"/>
          <w:szCs w:val="28"/>
          <w:lang w:eastAsia="zh-CN"/>
        </w:rPr>
        <w:t>（5）主动学习，具有创新创业意识和能力。</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2.知识要求</w:t>
      </w:r>
    </w:p>
    <w:p>
      <w:pPr>
        <w:spacing w:after="0" w:line="560" w:lineRule="exact"/>
        <w:ind w:firstLine="562" w:firstLineChars="200"/>
        <w:rPr>
          <w:rFonts w:ascii="仿宋_GB2312" w:hAnsi="宋体" w:eastAsia="仿宋_GB2312"/>
          <w:b/>
          <w:color w:val="000000"/>
          <w:sz w:val="28"/>
          <w:szCs w:val="28"/>
        </w:rPr>
      </w:pPr>
      <w:r>
        <w:rPr>
          <w:rFonts w:hint="eastAsia" w:ascii="仿宋_GB2312" w:hAnsi="宋体" w:eastAsia="仿宋_GB2312"/>
          <w:b/>
          <w:color w:val="000000"/>
          <w:sz w:val="28"/>
          <w:szCs w:val="28"/>
          <w:lang w:eastAsia="zh-CN"/>
        </w:rPr>
        <w:t>（</w:t>
      </w:r>
      <w:r>
        <w:rPr>
          <w:rFonts w:hint="eastAsia" w:ascii="仿宋_GB2312" w:hAnsi="宋体" w:eastAsia="仿宋_GB2312"/>
          <w:b/>
          <w:color w:val="000000"/>
          <w:sz w:val="28"/>
          <w:szCs w:val="28"/>
          <w:lang w:val="en-US" w:eastAsia="zh-CN"/>
        </w:rPr>
        <w:t>1</w:t>
      </w:r>
      <w:r>
        <w:rPr>
          <w:rFonts w:hint="eastAsia" w:ascii="仿宋_GB2312" w:hAnsi="宋体" w:eastAsia="仿宋_GB2312"/>
          <w:b/>
          <w:color w:val="000000"/>
          <w:sz w:val="28"/>
          <w:szCs w:val="28"/>
          <w:lang w:eastAsia="zh-CN"/>
        </w:rPr>
        <w:t>）</w:t>
      </w:r>
      <w:r>
        <w:rPr>
          <w:rFonts w:hint="eastAsia" w:ascii="仿宋_GB2312" w:hAnsi="宋体" w:eastAsia="仿宋_GB2312"/>
          <w:b/>
          <w:color w:val="000000"/>
          <w:sz w:val="28"/>
          <w:szCs w:val="28"/>
        </w:rPr>
        <w:t>公共基础知识要求</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具有一定的文化艺术修养，基本的数据分析处理能力、语言文字表达和写作能力、信息收集与处理的能力及自学能力；</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具备基本的英语交流能力；</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具有熟练运用、处理一般性英语技术资料的能力；</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具有计算机操作系统和常用应用软件的使用能力</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具有阅读本专业外语资料的能力。</w:t>
      </w:r>
    </w:p>
    <w:p>
      <w:pPr>
        <w:spacing w:after="0" w:line="560" w:lineRule="exact"/>
        <w:ind w:firstLine="562" w:firstLineChars="200"/>
        <w:rPr>
          <w:rFonts w:ascii="仿宋_GB2312" w:hAnsi="宋体" w:eastAsia="仿宋_GB2312"/>
          <w:b/>
          <w:color w:val="000000"/>
          <w:sz w:val="28"/>
          <w:szCs w:val="28"/>
        </w:rPr>
      </w:pPr>
      <w:r>
        <w:rPr>
          <w:rFonts w:hint="eastAsia" w:ascii="仿宋_GB2312" w:hAnsi="宋体" w:eastAsia="仿宋_GB2312"/>
          <w:b/>
          <w:color w:val="000000"/>
          <w:sz w:val="28"/>
          <w:szCs w:val="28"/>
          <w:lang w:eastAsia="zh-CN"/>
        </w:rPr>
        <w:t>（</w:t>
      </w:r>
      <w:r>
        <w:rPr>
          <w:rFonts w:hint="eastAsia" w:ascii="仿宋_GB2312" w:hAnsi="宋体" w:eastAsia="仿宋_GB2312"/>
          <w:b/>
          <w:color w:val="000000"/>
          <w:sz w:val="28"/>
          <w:szCs w:val="28"/>
          <w:lang w:val="en-US" w:eastAsia="zh-CN"/>
        </w:rPr>
        <w:t>2</w:t>
      </w:r>
      <w:r>
        <w:rPr>
          <w:rFonts w:hint="eastAsia" w:ascii="仿宋_GB2312" w:hAnsi="宋体" w:eastAsia="仿宋_GB2312"/>
          <w:b/>
          <w:color w:val="000000"/>
          <w:sz w:val="28"/>
          <w:szCs w:val="28"/>
          <w:lang w:eastAsia="zh-CN"/>
        </w:rPr>
        <w:t>）</w:t>
      </w:r>
      <w:r>
        <w:rPr>
          <w:rFonts w:hint="eastAsia" w:ascii="仿宋_GB2312" w:hAnsi="宋体" w:eastAsia="仿宋_GB2312"/>
          <w:b/>
          <w:color w:val="000000"/>
          <w:sz w:val="28"/>
          <w:szCs w:val="28"/>
        </w:rPr>
        <w:t>专业知识要求</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了解纺织服装行业现状、发展趋势等</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熟练掌握各类纺织原料的特性、指标及应用</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熟练掌握现代纺纱、织造、染整工艺过程、设备原理及基本工艺参数</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熟练掌握织物组织结构的分析及设计</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掌握纺织相关专业英语知识及应用</w:t>
      </w:r>
      <w:r>
        <w:rPr>
          <w:rFonts w:hint="eastAsia" w:ascii="仿宋_GB2312" w:hAnsi="宋体" w:eastAsia="仿宋_GB2312"/>
          <w:color w:val="000000"/>
          <w:sz w:val="28"/>
          <w:szCs w:val="28"/>
          <w:lang w:eastAsia="zh-CN"/>
        </w:rPr>
        <w:t>；</w:t>
      </w:r>
    </w:p>
    <w:p>
      <w:pPr>
        <w:numPr>
          <w:ilvl w:val="0"/>
          <w:numId w:val="0"/>
        </w:numPr>
        <w:tabs>
          <w:tab w:val="center" w:pos="4535"/>
        </w:tabs>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了解纺织企业管理的相关知识</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掌握色彩的应用，图案设计的相关知识</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掌握纹织物设计及纹织CAD的应用</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掌握各</w:t>
      </w:r>
      <w:r>
        <w:rPr>
          <w:rFonts w:hint="eastAsia" w:ascii="仿宋_GB2312" w:hAnsi="宋体" w:eastAsia="仿宋_GB2312"/>
          <w:color w:val="000000"/>
          <w:sz w:val="28"/>
          <w:szCs w:val="28"/>
          <w:lang w:val="en-US" w:eastAsia="zh-CN"/>
        </w:rPr>
        <w:t>面料创意</w:t>
      </w:r>
      <w:r>
        <w:rPr>
          <w:rFonts w:hint="eastAsia" w:ascii="仿宋_GB2312" w:hAnsi="宋体" w:eastAsia="仿宋_GB2312"/>
          <w:color w:val="000000"/>
          <w:sz w:val="28"/>
          <w:szCs w:val="28"/>
        </w:rPr>
        <w:t>设计及制作</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掌握纺织品检测的原理、方法及数据处理</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4"/>
          <w:szCs w:val="24"/>
          <w:lang w:eastAsia="zh-CN"/>
        </w:rPr>
      </w:pPr>
      <w:r>
        <w:rPr>
          <w:rFonts w:hint="eastAsia" w:ascii="仿宋_GB2312" w:hAnsi="宋体" w:eastAsia="仿宋_GB2312"/>
          <w:color w:val="000000"/>
          <w:sz w:val="28"/>
          <w:szCs w:val="28"/>
        </w:rPr>
        <w:t>掌握纺织品跟单的实务</w:t>
      </w:r>
      <w:r>
        <w:rPr>
          <w:rFonts w:hint="eastAsia" w:ascii="仿宋_GB2312" w:hAnsi="宋体" w:eastAsia="仿宋_GB2312"/>
          <w:color w:val="000000"/>
          <w:sz w:val="28"/>
          <w:szCs w:val="28"/>
          <w:lang w:eastAsia="zh-CN"/>
        </w:rPr>
        <w:t>。</w:t>
      </w:r>
    </w:p>
    <w:p>
      <w:pPr>
        <w:spacing w:after="0" w:line="540" w:lineRule="exact"/>
        <w:ind w:firstLine="560" w:firstLineChars="200"/>
        <w:rPr>
          <w:rFonts w:ascii="仿宋_GB2312" w:hAnsi="宋体" w:eastAsia="仿宋_GB2312"/>
          <w:sz w:val="28"/>
          <w:szCs w:val="28"/>
        </w:rPr>
      </w:pPr>
      <w:r>
        <w:rPr>
          <w:rFonts w:hint="eastAsia" w:ascii="仿宋_GB2312" w:hAnsi="宋体" w:eastAsia="仿宋_GB2312"/>
          <w:sz w:val="28"/>
          <w:szCs w:val="28"/>
        </w:rPr>
        <w:t>3.能力要求</w:t>
      </w:r>
    </w:p>
    <w:p>
      <w:pPr>
        <w:spacing w:after="0" w:line="560" w:lineRule="exact"/>
        <w:ind w:firstLine="562" w:firstLineChars="200"/>
        <w:rPr>
          <w:rFonts w:ascii="仿宋_GB2312" w:hAnsi="宋体" w:eastAsia="仿宋_GB2312"/>
          <w:b/>
          <w:color w:val="000000"/>
          <w:sz w:val="28"/>
          <w:szCs w:val="28"/>
          <w:highlight w:val="none"/>
        </w:rPr>
      </w:pPr>
      <w:bookmarkStart w:id="20" w:name="_Toc28636"/>
      <w:r>
        <w:rPr>
          <w:rFonts w:hint="eastAsia" w:ascii="仿宋_GB2312" w:hAnsi="宋体" w:eastAsia="仿宋_GB2312"/>
          <w:b/>
          <w:color w:val="000000"/>
          <w:sz w:val="28"/>
          <w:szCs w:val="28"/>
          <w:highlight w:val="none"/>
          <w:lang w:eastAsia="zh-CN"/>
        </w:rPr>
        <w:t>（</w:t>
      </w:r>
      <w:r>
        <w:rPr>
          <w:rFonts w:hint="eastAsia" w:ascii="仿宋_GB2312" w:hAnsi="宋体" w:eastAsia="仿宋_GB2312"/>
          <w:b/>
          <w:color w:val="000000"/>
          <w:sz w:val="28"/>
          <w:szCs w:val="28"/>
          <w:highlight w:val="none"/>
          <w:lang w:val="en-US" w:eastAsia="zh-CN"/>
        </w:rPr>
        <w:t>1</w:t>
      </w:r>
      <w:r>
        <w:rPr>
          <w:rFonts w:hint="eastAsia" w:ascii="仿宋_GB2312" w:hAnsi="宋体" w:eastAsia="仿宋_GB2312"/>
          <w:b/>
          <w:color w:val="000000"/>
          <w:sz w:val="28"/>
          <w:szCs w:val="28"/>
          <w:highlight w:val="none"/>
          <w:lang w:eastAsia="zh-CN"/>
        </w:rPr>
        <w:t>）</w:t>
      </w:r>
      <w:r>
        <w:rPr>
          <w:rFonts w:hint="eastAsia" w:ascii="仿宋_GB2312" w:hAnsi="宋体" w:eastAsia="仿宋_GB2312"/>
          <w:b/>
          <w:color w:val="000000"/>
          <w:sz w:val="28"/>
          <w:szCs w:val="28"/>
          <w:highlight w:val="none"/>
        </w:rPr>
        <w:t>通用能力要求</w:t>
      </w:r>
    </w:p>
    <w:p>
      <w:pPr>
        <w:spacing w:after="0" w:line="560" w:lineRule="exact"/>
        <w:ind w:firstLine="560" w:firstLineChars="200"/>
        <w:rPr>
          <w:rFonts w:ascii="仿宋_GB2312" w:hAnsi="宋体" w:eastAsia="仿宋_GB2312"/>
          <w:color w:val="000000"/>
          <w:sz w:val="28"/>
          <w:szCs w:val="28"/>
        </w:rPr>
      </w:pPr>
      <w:r>
        <w:rPr>
          <w:rFonts w:hint="eastAsia" w:ascii="仿宋_GB2312" w:hAnsi="宋体" w:eastAsia="仿宋_GB2312"/>
          <w:sz w:val="28"/>
          <w:szCs w:val="28"/>
        </w:rPr>
        <w:t>通用能力包括口语和书面表达能力，解决实际问题的能力，终身学习能力，信息技术应用能力，独立思考、逻辑推理、信息加工能力等。</w:t>
      </w:r>
    </w:p>
    <w:p>
      <w:pPr>
        <w:spacing w:after="0" w:line="560" w:lineRule="exact"/>
        <w:ind w:firstLine="562" w:firstLineChars="200"/>
        <w:rPr>
          <w:rFonts w:ascii="仿宋_GB2312" w:hAnsi="宋体" w:eastAsia="仿宋_GB2312"/>
          <w:b/>
          <w:color w:val="000000"/>
          <w:sz w:val="28"/>
          <w:szCs w:val="28"/>
          <w:highlight w:val="none"/>
        </w:rPr>
      </w:pPr>
      <w:r>
        <w:rPr>
          <w:rFonts w:hint="eastAsia" w:ascii="仿宋_GB2312" w:hAnsi="宋体" w:eastAsia="仿宋_GB2312"/>
          <w:b/>
          <w:color w:val="000000"/>
          <w:sz w:val="28"/>
          <w:szCs w:val="28"/>
          <w:highlight w:val="none"/>
          <w:lang w:eastAsia="zh-CN"/>
        </w:rPr>
        <w:t>（</w:t>
      </w:r>
      <w:r>
        <w:rPr>
          <w:rFonts w:hint="eastAsia" w:ascii="仿宋_GB2312" w:hAnsi="宋体" w:eastAsia="仿宋_GB2312"/>
          <w:b/>
          <w:color w:val="000000"/>
          <w:sz w:val="28"/>
          <w:szCs w:val="28"/>
          <w:highlight w:val="none"/>
          <w:lang w:val="en-US" w:eastAsia="zh-CN"/>
        </w:rPr>
        <w:t>2</w:t>
      </w:r>
      <w:r>
        <w:rPr>
          <w:rFonts w:hint="eastAsia" w:ascii="仿宋_GB2312" w:hAnsi="宋体" w:eastAsia="仿宋_GB2312"/>
          <w:b/>
          <w:color w:val="000000"/>
          <w:sz w:val="28"/>
          <w:szCs w:val="28"/>
          <w:highlight w:val="none"/>
          <w:lang w:eastAsia="zh-CN"/>
        </w:rPr>
        <w:t>）</w:t>
      </w:r>
      <w:r>
        <w:rPr>
          <w:rFonts w:hint="eastAsia" w:ascii="仿宋_GB2312" w:hAnsi="宋体" w:eastAsia="仿宋_GB2312"/>
          <w:b/>
          <w:color w:val="000000"/>
          <w:sz w:val="28"/>
          <w:szCs w:val="28"/>
          <w:highlight w:val="none"/>
        </w:rPr>
        <w:t>专业技术技能</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能够进行纺织材料分析鉴别、纤维性能的测试等</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能够设计纺纱、织造</w:t>
      </w:r>
      <w:r>
        <w:rPr>
          <w:rFonts w:hint="eastAsia" w:ascii="仿宋_GB2312" w:hAnsi="宋体" w:eastAsia="仿宋_GB2312"/>
          <w:color w:val="000000"/>
          <w:sz w:val="28"/>
          <w:szCs w:val="28"/>
          <w:lang w:eastAsia="zh-CN"/>
        </w:rPr>
        <w:t>、</w:t>
      </w:r>
      <w:r>
        <w:rPr>
          <w:rFonts w:hint="eastAsia" w:ascii="仿宋_GB2312" w:hAnsi="宋体" w:eastAsia="仿宋_GB2312"/>
          <w:color w:val="000000"/>
          <w:sz w:val="28"/>
          <w:szCs w:val="28"/>
          <w:lang w:val="en-US" w:eastAsia="zh-CN"/>
        </w:rPr>
        <w:t>染整</w:t>
      </w:r>
      <w:r>
        <w:rPr>
          <w:rFonts w:hint="eastAsia" w:ascii="仿宋_GB2312" w:hAnsi="宋体" w:eastAsia="仿宋_GB2312"/>
          <w:color w:val="000000"/>
          <w:sz w:val="28"/>
          <w:szCs w:val="28"/>
        </w:rPr>
        <w:t>等工艺参数、能进行质量控制、过程管理、设备基本维护等</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能够分析设计织物组织结构，纹织物组织设计及CAD应用</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具备基本的纺织英语的沟通、纺织服装商品贸易的能力</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b/>
          <w:color w:val="000000"/>
          <w:sz w:val="28"/>
          <w:szCs w:val="28"/>
          <w:lang w:eastAsia="zh-CN"/>
        </w:rPr>
      </w:pPr>
      <w:r>
        <w:rPr>
          <w:rFonts w:hint="eastAsia" w:ascii="仿宋_GB2312" w:hAnsi="宋体" w:eastAsia="仿宋_GB2312"/>
          <w:color w:val="000000"/>
          <w:sz w:val="28"/>
          <w:szCs w:val="28"/>
        </w:rPr>
        <w:t>具备纺织服装营销、企业管理的基本能力</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能利用色彩基础及</w:t>
      </w:r>
      <w:r>
        <w:rPr>
          <w:rFonts w:hint="eastAsia" w:ascii="仿宋_GB2312" w:hAnsi="宋体" w:eastAsia="仿宋_GB2312"/>
          <w:color w:val="000000"/>
          <w:sz w:val="28"/>
          <w:szCs w:val="28"/>
          <w:lang w:val="en-US" w:eastAsia="zh-CN"/>
        </w:rPr>
        <w:t>美学知识</w:t>
      </w:r>
      <w:r>
        <w:rPr>
          <w:rFonts w:hint="eastAsia" w:ascii="仿宋_GB2312" w:hAnsi="宋体" w:eastAsia="仿宋_GB2312"/>
          <w:color w:val="000000"/>
          <w:sz w:val="28"/>
          <w:szCs w:val="28"/>
        </w:rPr>
        <w:t>，进行染织图案设计</w:t>
      </w:r>
      <w:r>
        <w:rPr>
          <w:rFonts w:hint="eastAsia" w:ascii="仿宋_GB2312" w:hAnsi="宋体" w:eastAsia="仿宋_GB2312"/>
          <w:color w:val="000000"/>
          <w:sz w:val="28"/>
          <w:szCs w:val="28"/>
          <w:lang w:eastAsia="zh-CN"/>
        </w:rPr>
        <w:t>；</w:t>
      </w:r>
    </w:p>
    <w:p>
      <w:pPr>
        <w:numPr>
          <w:ilvl w:val="0"/>
          <w:numId w:val="0"/>
        </w:numPr>
        <w:spacing w:after="0" w:line="560" w:lineRule="exact"/>
        <w:ind w:leftChars="0" w:firstLine="560" w:firstLineChars="200"/>
        <w:rPr>
          <w:rFonts w:hint="eastAsia" w:ascii="仿宋_GB2312" w:hAnsi="宋体" w:eastAsia="仿宋_GB2312"/>
          <w:color w:val="000000"/>
          <w:sz w:val="28"/>
          <w:szCs w:val="28"/>
        </w:rPr>
      </w:pPr>
      <w:r>
        <w:rPr>
          <w:rFonts w:hint="eastAsia" w:ascii="仿宋_GB2312" w:hAnsi="宋体" w:eastAsia="仿宋_GB2312"/>
          <w:color w:val="000000"/>
          <w:sz w:val="28"/>
          <w:szCs w:val="28"/>
          <w:lang w:val="en-US" w:eastAsia="zh-CN"/>
        </w:rPr>
        <w:t>能设计创意面料产品。</w:t>
      </w:r>
    </w:p>
    <w:p>
      <w:pPr>
        <w:pStyle w:val="3"/>
        <w:spacing w:beforeLines="25" w:afterLines="25" w:line="540" w:lineRule="exact"/>
        <w:ind w:firstLine="602" w:firstLineChars="200"/>
        <w:rPr>
          <w:rFonts w:ascii="楷体" w:hAnsi="楷体" w:eastAsia="楷体"/>
          <w:bCs w:val="0"/>
          <w:sz w:val="30"/>
          <w:szCs w:val="30"/>
        </w:rPr>
      </w:pPr>
      <w:bookmarkStart w:id="21" w:name="_Toc17470"/>
      <w:r>
        <w:rPr>
          <w:rFonts w:hint="eastAsia" w:ascii="楷体" w:hAnsi="楷体" w:eastAsia="楷体"/>
          <w:bCs w:val="0"/>
          <w:sz w:val="30"/>
          <w:szCs w:val="30"/>
        </w:rPr>
        <w:t>六、培养模式</w:t>
      </w:r>
      <w:bookmarkEnd w:id="20"/>
      <w:bookmarkEnd w:id="21"/>
    </w:p>
    <w:p>
      <w:pPr>
        <w:spacing w:after="0" w:line="560" w:lineRule="exact"/>
        <w:ind w:firstLine="560" w:firstLineChars="200"/>
        <w:jc w:val="both"/>
        <w:rPr>
          <w:rFonts w:hint="eastAsia" w:ascii="仿宋_GB2312" w:hAnsi="宋体" w:eastAsia="仿宋_GB2312"/>
          <w:sz w:val="28"/>
          <w:szCs w:val="28"/>
        </w:rPr>
      </w:pPr>
      <w:bookmarkStart w:id="22" w:name="_Toc29784"/>
      <w:r>
        <w:rPr>
          <w:rFonts w:hint="eastAsia" w:ascii="仿宋_GB2312" w:hAnsi="宋体" w:eastAsia="仿宋_GB2312"/>
          <w:sz w:val="28"/>
          <w:szCs w:val="28"/>
        </w:rPr>
        <w:t>依托校内纺织服装产业集群、山东省纺织行业中心（新型面料）、名师工作室等平台，以先进的职场化育人环境，实施“产学研结合，职场化育人”的人才培养模式，进一步凸显校企合作育人。</w:t>
      </w:r>
    </w:p>
    <w:p>
      <w:pPr>
        <w:spacing w:after="0" w:line="560" w:lineRule="exact"/>
        <w:ind w:firstLine="560" w:firstLineChars="200"/>
        <w:jc w:val="both"/>
        <w:rPr>
          <w:rFonts w:ascii="仿宋_GB2312" w:hAnsi="宋体" w:eastAsia="仿宋_GB2312"/>
          <w:sz w:val="28"/>
          <w:szCs w:val="28"/>
        </w:rPr>
      </w:pPr>
      <w:r>
        <w:rPr>
          <w:rFonts w:hint="eastAsia" w:ascii="仿宋_GB2312" w:hAnsi="宋体" w:eastAsia="仿宋_GB2312"/>
          <w:sz w:val="28"/>
          <w:szCs w:val="28"/>
        </w:rPr>
        <w:t>以培养高素质的技能型人才为目标，着重培养学生的职业能力和创新能力，系统化设计人才培养过程。在课程设计过程中，设计了以纺织服装生产技术为主线，以质量控制、设计、管理、营销、贸易等内容为分支。树立基于高职学生认知规律及以学习者为中心的教育理念，适应教学信息化改革要求，积极实施“线上、线下，职场化”混合式教学模式，激发学生主动学习，改进学习效果。</w:t>
      </w:r>
    </w:p>
    <w:p>
      <w:pPr>
        <w:pStyle w:val="3"/>
        <w:spacing w:beforeLines="25" w:afterLines="25" w:line="540" w:lineRule="exact"/>
        <w:ind w:firstLine="602" w:firstLineChars="200"/>
        <w:rPr>
          <w:rFonts w:ascii="楷体" w:hAnsi="楷体" w:eastAsia="楷体"/>
          <w:bCs w:val="0"/>
          <w:sz w:val="30"/>
          <w:szCs w:val="30"/>
        </w:rPr>
      </w:pPr>
      <w:bookmarkStart w:id="23" w:name="_Toc18035"/>
      <w:r>
        <w:rPr>
          <w:rFonts w:hint="eastAsia" w:ascii="楷体" w:hAnsi="楷体" w:eastAsia="楷体"/>
          <w:bCs w:val="0"/>
          <w:sz w:val="30"/>
          <w:szCs w:val="30"/>
        </w:rPr>
        <w:t>七、课程设置</w:t>
      </w:r>
      <w:bookmarkEnd w:id="22"/>
      <w:bookmarkEnd w:id="23"/>
    </w:p>
    <w:p>
      <w:pPr>
        <w:spacing w:after="0" w:line="540" w:lineRule="exact"/>
        <w:ind w:firstLine="562" w:firstLineChars="200"/>
        <w:outlineLvl w:val="2"/>
        <w:rPr>
          <w:rFonts w:ascii="楷体" w:hAnsi="楷体" w:eastAsia="楷体"/>
          <w:b/>
          <w:color w:val="000000"/>
          <w:sz w:val="28"/>
          <w:szCs w:val="28"/>
        </w:rPr>
      </w:pPr>
      <w:bookmarkStart w:id="24" w:name="OLE_LINK15"/>
      <w:r>
        <w:rPr>
          <w:rFonts w:hint="eastAsia" w:ascii="楷体" w:hAnsi="楷体" w:eastAsia="楷体"/>
          <w:b/>
          <w:color w:val="000000"/>
          <w:sz w:val="28"/>
          <w:szCs w:val="28"/>
        </w:rPr>
        <w:t>（一）课程体系构建思路</w:t>
      </w:r>
    </w:p>
    <w:p>
      <w:pPr>
        <w:spacing w:after="0" w:line="560" w:lineRule="exact"/>
        <w:ind w:firstLine="560" w:firstLineChars="200"/>
        <w:rPr>
          <w:rFonts w:ascii="宋体" w:hAnsi="宋体" w:eastAsia="宋体"/>
          <w:b/>
          <w:sz w:val="21"/>
        </w:rPr>
      </w:pPr>
      <w:r>
        <w:rPr>
          <w:rFonts w:hint="eastAsia" w:ascii="仿宋_GB2312" w:hAnsi="宋体" w:eastAsia="仿宋_GB2312"/>
          <w:sz w:val="28"/>
          <w:szCs w:val="28"/>
        </w:rPr>
        <w:t>课程体系构建思路是“以职业能力培养为本位，以行动导向实施为途径，基于工作过程的专业课程为主体”。</w:t>
      </w:r>
    </w:p>
    <w:p>
      <w:pPr>
        <w:pStyle w:val="50"/>
        <w:ind w:firstLine="560"/>
        <w:rPr>
          <w:rFonts w:hint="eastAsia"/>
        </w:rPr>
      </w:pPr>
      <w:r>
        <w:rPr>
          <w:rFonts w:hint="eastAsia"/>
        </w:rPr>
        <w:t>通过调研分析与课程相关工作岗位的职业能力要求确定课程学习目标。选取课程内容，基于真实项目设计学习情境和学习模块，搭建实施平台，完善考核体系，确保教学质量。</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textAlignment w:val="auto"/>
        <w:rPr>
          <w:rFonts w:hint="eastAsia"/>
        </w:rPr>
      </w:pPr>
      <w:r>
        <w:rPr>
          <w:rFonts w:hint="eastAsia"/>
        </w:rPr>
        <w:t>课程考核采用工作过程与工作结果、阶段作业与知识目标、方法能力与社会能力综合评价。</w:t>
      </w:r>
    </w:p>
    <w:p>
      <w:pPr>
        <w:spacing w:after="0" w:line="540" w:lineRule="exact"/>
        <w:ind w:firstLine="562" w:firstLineChars="200"/>
        <w:outlineLvl w:val="2"/>
        <w:rPr>
          <w:rFonts w:ascii="楷体" w:hAnsi="楷体" w:eastAsia="楷体"/>
          <w:b/>
          <w:color w:val="000000"/>
          <w:sz w:val="28"/>
          <w:szCs w:val="28"/>
        </w:rPr>
      </w:pPr>
      <w:r>
        <w:rPr>
          <w:rFonts w:hint="eastAsia" w:ascii="楷体" w:hAnsi="楷体" w:eastAsia="楷体"/>
          <w:b/>
          <w:color w:val="000000"/>
          <w:sz w:val="28"/>
          <w:szCs w:val="28"/>
        </w:rPr>
        <w:t>（二）课程设置与描述</w:t>
      </w:r>
    </w:p>
    <w:bookmarkEnd w:id="24"/>
    <w:p>
      <w:pPr>
        <w:keepNext w:val="0"/>
        <w:keepLines w:val="0"/>
        <w:pageBreakBefore w:val="0"/>
        <w:widowControl w:val="0"/>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highlight w:val="none"/>
          <w:lang w:eastAsia="zh-CN"/>
        </w:rPr>
      </w:pPr>
      <w:r>
        <w:rPr>
          <w:rFonts w:hint="eastAsia" w:ascii="仿宋" w:hAnsi="仿宋" w:eastAsia="仿宋" w:cs="仿宋"/>
          <w:b/>
          <w:bCs/>
          <w:color w:val="000000" w:themeColor="text1"/>
          <w:kern w:val="2"/>
          <w:sz w:val="28"/>
          <w:szCs w:val="28"/>
          <w:highlight w:val="none"/>
          <w:lang w:val="en-US" w:eastAsia="zh-CN"/>
        </w:rPr>
        <w:t>1.公共</w:t>
      </w:r>
      <w:r>
        <w:rPr>
          <w:rFonts w:hint="eastAsia" w:ascii="仿宋" w:hAnsi="仿宋" w:eastAsia="仿宋" w:cs="仿宋"/>
          <w:b/>
          <w:bCs/>
          <w:color w:val="000000" w:themeColor="text1"/>
          <w:kern w:val="2"/>
          <w:sz w:val="28"/>
          <w:szCs w:val="28"/>
          <w:highlight w:val="none"/>
        </w:rPr>
        <w:t>基础课程</w:t>
      </w:r>
      <w:r>
        <w:rPr>
          <w:rFonts w:hint="eastAsia" w:ascii="仿宋" w:hAnsi="仿宋" w:eastAsia="仿宋" w:cs="仿宋"/>
          <w:b/>
          <w:bCs/>
          <w:color w:val="000000" w:themeColor="text1"/>
          <w:kern w:val="2"/>
          <w:sz w:val="28"/>
          <w:szCs w:val="28"/>
          <w:highlight w:val="none"/>
          <w:lang w:eastAsia="zh-CN"/>
        </w:rPr>
        <w:t>设置与描述</w:t>
      </w:r>
    </w:p>
    <w:p>
      <w:pPr>
        <w:widowControl w:val="0"/>
        <w:adjustRightInd/>
        <w:snapToGrid/>
        <w:spacing w:after="0" w:line="540" w:lineRule="exact"/>
        <w:ind w:firstLine="560" w:firstLineChars="200"/>
        <w:jc w:val="both"/>
        <w:rPr>
          <w:rFonts w:hint="eastAsia" w:ascii="仿宋" w:hAnsi="仿宋" w:eastAsia="仿宋" w:cs="仿宋"/>
          <w:color w:val="000000" w:themeColor="text1"/>
          <w:kern w:val="2"/>
          <w:sz w:val="28"/>
          <w:szCs w:val="28"/>
        </w:rPr>
      </w:pPr>
      <w:r>
        <w:rPr>
          <w:rFonts w:hint="eastAsia" w:ascii="仿宋" w:hAnsi="仿宋" w:eastAsia="仿宋" w:cs="仿宋"/>
          <w:color w:val="000000" w:themeColor="text1"/>
          <w:kern w:val="2"/>
          <w:sz w:val="28"/>
          <w:szCs w:val="28"/>
        </w:rPr>
        <w:t>公共基础课程根据国家要求由学校统一开设，主要包含思想政治理论、语文、数学、外语、信息技术、劳动课程等规定课程，学时数不低于总学时的25%，由全校进行统筹安排。</w:t>
      </w:r>
    </w:p>
    <w:p>
      <w:pPr>
        <w:widowControl w:val="0"/>
        <w:adjustRightInd/>
        <w:snapToGrid/>
        <w:spacing w:after="0" w:line="540" w:lineRule="exact"/>
        <w:ind w:firstLine="560" w:firstLineChars="200"/>
        <w:jc w:val="both"/>
        <w:rPr>
          <w:rFonts w:hint="eastAsia" w:ascii="仿宋" w:hAnsi="仿宋" w:eastAsia="仿宋" w:cs="仿宋"/>
          <w:color w:val="000000" w:themeColor="text1"/>
          <w:kern w:val="2"/>
          <w:sz w:val="28"/>
          <w:szCs w:val="28"/>
        </w:rPr>
      </w:pPr>
      <w:r>
        <w:rPr>
          <w:rFonts w:hint="eastAsia" w:ascii="仿宋" w:hAnsi="仿宋" w:eastAsia="仿宋" w:cs="仿宋"/>
          <w:color w:val="000000" w:themeColor="text1"/>
          <w:kern w:val="2"/>
          <w:sz w:val="28"/>
          <w:szCs w:val="28"/>
        </w:rPr>
        <w:t>大学语文。32学时，计2学分。开设在第一学期。内容主要包含大学语文和写作两部分，大学语文部分定位“人文经典，语言规范，生命教育，激发觉悟”；写作部分定位“言语交流，写作实践，提升能力”。</w:t>
      </w:r>
      <w:bookmarkStart w:id="25" w:name="_Hlk47942524"/>
    </w:p>
    <w:bookmarkEnd w:id="25"/>
    <w:p>
      <w:pPr>
        <w:widowControl w:val="0"/>
        <w:adjustRightInd/>
        <w:snapToGrid/>
        <w:spacing w:after="0" w:line="540" w:lineRule="exact"/>
        <w:ind w:firstLine="560" w:firstLineChars="200"/>
        <w:jc w:val="both"/>
        <w:rPr>
          <w:rFonts w:hint="eastAsia" w:ascii="仿宋" w:hAnsi="仿宋" w:eastAsia="仿宋" w:cs="仿宋"/>
          <w:color w:val="000000" w:themeColor="text1"/>
          <w:kern w:val="2"/>
          <w:sz w:val="28"/>
          <w:szCs w:val="28"/>
        </w:rPr>
      </w:pPr>
      <w:r>
        <w:rPr>
          <w:rFonts w:hint="eastAsia" w:ascii="仿宋" w:hAnsi="仿宋" w:eastAsia="仿宋" w:cs="仿宋"/>
          <w:color w:val="000000" w:themeColor="text1"/>
          <w:kern w:val="2"/>
          <w:sz w:val="28"/>
          <w:szCs w:val="28"/>
        </w:rPr>
        <w:t>数学课程。在第一、二学期授课，64学时，计4学分。</w:t>
      </w:r>
    </w:p>
    <w:p>
      <w:pPr>
        <w:spacing w:after="0" w:line="540" w:lineRule="exact"/>
        <w:ind w:firstLine="560" w:firstLineChars="200"/>
        <w:jc w:val="both"/>
        <w:rPr>
          <w:rFonts w:ascii="仿宋_GB2312" w:hAnsi="宋体" w:eastAsia="仿宋_GB2312"/>
          <w:bCs/>
          <w:sz w:val="28"/>
          <w:szCs w:val="28"/>
        </w:rPr>
      </w:pPr>
      <w:r>
        <w:rPr>
          <w:rFonts w:hint="eastAsia" w:ascii="仿宋_GB2312" w:hAnsi="宋体" w:eastAsia="仿宋_GB2312"/>
          <w:bCs/>
          <w:sz w:val="28"/>
          <w:szCs w:val="28"/>
        </w:rPr>
        <w:t>外语课程。包括《实用英语》《日语》《韩语》《德语》《俄语》等模块，112学时，计7学分。第一学期3学分，第二学期4学分，学生可根据对接职业院校英语口语技能大赛、升学、国际交流、就业等需求选择一门外语学习。</w:t>
      </w:r>
    </w:p>
    <w:p>
      <w:pPr>
        <w:widowControl w:val="0"/>
        <w:adjustRightInd/>
        <w:snapToGrid/>
        <w:spacing w:after="0" w:line="540" w:lineRule="exact"/>
        <w:ind w:firstLine="560" w:firstLineChars="200"/>
        <w:jc w:val="both"/>
        <w:rPr>
          <w:rFonts w:ascii="仿宋" w:hAnsi="仿宋" w:eastAsia="仿宋" w:cs="仿宋"/>
          <w:kern w:val="2"/>
          <w:sz w:val="28"/>
          <w:szCs w:val="28"/>
        </w:rPr>
      </w:pPr>
      <w:r>
        <w:rPr>
          <w:rFonts w:hint="eastAsia" w:ascii="仿宋_GB2312" w:hAnsi="宋体" w:eastAsia="仿宋_GB2312"/>
          <w:bCs/>
          <w:sz w:val="28"/>
          <w:szCs w:val="28"/>
        </w:rPr>
        <w:t>信息技术。64学时，计4学分。包括计算机文化基础、人工智能认知、程序设计基础等模块内容，采用模块式课程设置方式，在第二学期开设。</w:t>
      </w:r>
    </w:p>
    <w:p>
      <w:pPr>
        <w:keepNext w:val="0"/>
        <w:keepLines w:val="0"/>
        <w:pageBreakBefore w:val="0"/>
        <w:widowControl w:val="0"/>
        <w:shd w:val="clear" w:color="auto" w:fill="FFFFFF"/>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highlight w:val="none"/>
          <w:lang w:val="en-US" w:eastAsia="zh-CN"/>
        </w:rPr>
      </w:pPr>
      <w:r>
        <w:rPr>
          <w:rFonts w:hint="eastAsia" w:ascii="仿宋" w:hAnsi="仿宋" w:eastAsia="仿宋" w:cs="仿宋"/>
          <w:b/>
          <w:bCs/>
          <w:color w:val="000000" w:themeColor="text1"/>
          <w:kern w:val="2"/>
          <w:sz w:val="28"/>
          <w:szCs w:val="28"/>
          <w:highlight w:val="none"/>
          <w:lang w:val="en-US" w:eastAsia="zh-CN"/>
        </w:rPr>
        <w:t>2.专业(群）课程设置与描述</w:t>
      </w:r>
    </w:p>
    <w:p>
      <w:pPr>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rPr>
          <w:rFonts w:hint="eastAsia" w:ascii="仿宋" w:hAnsi="仿宋" w:eastAsia="仿宋" w:cs="仿宋"/>
          <w:b w:val="0"/>
          <w:bCs w:val="0"/>
          <w:color w:val="000000" w:themeColor="text1"/>
          <w:kern w:val="2"/>
          <w:sz w:val="28"/>
          <w:szCs w:val="28"/>
          <w:highlight w:val="none"/>
          <w:lang w:val="en-US" w:eastAsia="zh-CN"/>
        </w:rPr>
      </w:pPr>
      <w:r>
        <w:rPr>
          <w:rFonts w:hint="eastAsia" w:ascii="仿宋_GB2312" w:hAnsi="宋体" w:eastAsia="仿宋_GB2312"/>
          <w:bCs/>
          <w:sz w:val="28"/>
          <w:szCs w:val="28"/>
        </w:rPr>
        <w:t>积极响应</w:t>
      </w:r>
      <w:r>
        <w:rPr>
          <w:rFonts w:hint="eastAsia" w:ascii="仿宋_GB2312" w:hAnsi="宋体" w:eastAsia="仿宋_GB2312"/>
          <w:bCs/>
          <w:sz w:val="28"/>
          <w:szCs w:val="28"/>
          <w:lang w:val="en-US" w:eastAsia="zh-CN"/>
        </w:rPr>
        <w:t>纺织</w:t>
      </w:r>
      <w:r>
        <w:rPr>
          <w:rFonts w:hint="eastAsia" w:ascii="仿宋_GB2312" w:hAnsi="宋体" w:eastAsia="仿宋_GB2312"/>
          <w:bCs/>
          <w:sz w:val="28"/>
          <w:szCs w:val="28"/>
        </w:rPr>
        <w:t>产业转型升级、技术革新对专业课程提出的新要求，建立产业技术进步驱动课程改革机制。立足典型工作，科学选择典型工作项目，从岗位需求和人的全面发展要求出发，按照技能方向及工作任务逻辑关系设计课程，根据确定的职业岗位群，先分析其典型工作任务，得出完成典型工作任务对应的职业能力。结合国家职业技能标准要求，按照职业成长规律与学习规律将职业能力从简单到复杂、从单一到综合进行整合，归类出相应的行动领域，再转换为学习领域课程。主要工作岗位职业能力分析表见表</w:t>
      </w:r>
      <w:r>
        <w:rPr>
          <w:rFonts w:hint="eastAsia" w:ascii="仿宋_GB2312" w:hAnsi="宋体" w:eastAsia="仿宋_GB2312"/>
          <w:bCs/>
          <w:sz w:val="28"/>
          <w:szCs w:val="28"/>
          <w:lang w:val="en-US" w:eastAsia="zh-CN"/>
        </w:rPr>
        <w:t>2</w:t>
      </w:r>
      <w:r>
        <w:rPr>
          <w:rFonts w:ascii="仿宋_GB2312" w:hAnsi="宋体" w:eastAsia="仿宋_GB2312"/>
          <w:bCs/>
          <w:sz w:val="28"/>
          <w:szCs w:val="28"/>
        </w:rPr>
        <w:t>-</w:t>
      </w:r>
      <w:r>
        <w:rPr>
          <w:rFonts w:hint="eastAsia" w:ascii="仿宋_GB2312" w:hAnsi="宋体" w:eastAsia="仿宋_GB2312"/>
          <w:bCs/>
          <w:sz w:val="28"/>
          <w:szCs w:val="28"/>
          <w:lang w:val="en-US" w:eastAsia="zh-CN"/>
        </w:rPr>
        <w:t>7</w:t>
      </w:r>
      <w:r>
        <w:rPr>
          <w:rFonts w:ascii="仿宋_GB2312" w:hAnsi="宋体" w:eastAsia="仿宋_GB2312"/>
          <w:bCs/>
          <w:sz w:val="28"/>
          <w:szCs w:val="28"/>
        </w:rPr>
        <w:t>-1</w:t>
      </w:r>
      <w:r>
        <w:rPr>
          <w:rFonts w:hint="eastAsia" w:ascii="仿宋_GB2312" w:hAnsi="宋体" w:eastAsia="仿宋_GB2312"/>
          <w:bCs/>
          <w:sz w:val="28"/>
          <w:szCs w:val="28"/>
        </w:rPr>
        <w:t>。</w:t>
      </w:r>
    </w:p>
    <w:p>
      <w:pPr>
        <w:spacing w:beforeLines="5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表2</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 xml:space="preserve">-1    </w:t>
      </w:r>
      <w:r>
        <w:rPr>
          <w:rFonts w:hint="eastAsia" w:asciiTheme="minorEastAsia" w:hAnsiTheme="minorEastAsia" w:eastAsiaTheme="minorEastAsia"/>
          <w:b/>
          <w:spacing w:val="-8"/>
          <w:sz w:val="24"/>
          <w:szCs w:val="24"/>
        </w:rPr>
        <w:t>工作任务与职业能力分析表</w:t>
      </w:r>
    </w:p>
    <w:tbl>
      <w:tblPr>
        <w:tblStyle w:val="19"/>
        <w:tblW w:w="9287" w:type="dxa"/>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6301"/>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986"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典型工作任务</w:t>
            </w:r>
          </w:p>
        </w:tc>
        <w:tc>
          <w:tcPr>
            <w:tcW w:w="6301"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职业能力</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6" w:type="dxa"/>
            <w:tcBorders>
              <w:tl2br w:val="nil"/>
              <w:tr2bl w:val="nil"/>
            </w:tcBorders>
            <w:vAlign w:val="center"/>
          </w:tcPr>
          <w:p>
            <w:pPr>
              <w:keepNext w:val="0"/>
              <w:keepLines w:val="0"/>
              <w:widowControl/>
              <w:suppressLineNumbers w:val="0"/>
              <w:adjustRightInd w:val="0"/>
              <w:snapToGrid w:val="0"/>
              <w:spacing w:before="0" w:beforeAutospacing="0" w:afterAutospacing="0" w:line="240" w:lineRule="auto"/>
              <w:ind w:left="0" w:right="0"/>
              <w:rPr>
                <w:rFonts w:hint="eastAsia" w:ascii="宋体" w:hAnsi="宋体" w:eastAsia="宋体" w:cs="宋体"/>
                <w:color w:val="auto"/>
                <w:sz w:val="21"/>
                <w:szCs w:val="21"/>
                <w:lang w:val="en-US" w:eastAsia="zh-CN" w:bidi="ar-SA"/>
              </w:rPr>
            </w:pPr>
            <w:r>
              <w:rPr>
                <w:rFonts w:hint="eastAsia" w:ascii="宋体" w:hAnsi="宋体" w:eastAsia="宋体" w:cs="宋体"/>
                <w:spacing w:val="-8"/>
                <w:sz w:val="21"/>
                <w:szCs w:val="21"/>
              </w:rPr>
              <w:t>T1：</w:t>
            </w:r>
            <w:r>
              <w:rPr>
                <w:rFonts w:hint="eastAsia" w:ascii="宋体" w:hAnsi="宋体" w:eastAsia="宋体" w:cs="宋体"/>
                <w:color w:val="auto"/>
                <w:sz w:val="21"/>
                <w:szCs w:val="21"/>
                <w:lang w:val="en-US" w:eastAsia="zh-CN"/>
              </w:rPr>
              <w:t>工艺设计与实施</w:t>
            </w:r>
          </w:p>
        </w:tc>
        <w:tc>
          <w:tcPr>
            <w:tcW w:w="6301" w:type="dxa"/>
            <w:tcBorders>
              <w:tl2br w:val="nil"/>
              <w:tr2bl w:val="nil"/>
            </w:tcBorders>
            <w:vAlign w:val="center"/>
          </w:tcPr>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A1-1：能够进行订单分析；</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A1-2:能够对原料与产品结构进行分析；</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A1-3:能够根据纱线、织物品种制定原料选配方案；</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A1-4：能够进行工艺方案制定；</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A1-5：能够对生产工艺组织实施；</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A1-6：能够分析产品质量波动原因，发现生产中的问题并提出解决的方案；</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A1-7：能够运用信息技术，适应智能生产需要。</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6" w:type="dxa"/>
            <w:tcBorders>
              <w:tl2br w:val="nil"/>
              <w:tr2bl w:val="nil"/>
            </w:tcBorders>
            <w:vAlign w:val="center"/>
          </w:tcPr>
          <w:p>
            <w:pPr>
              <w:keepNext w:val="0"/>
              <w:keepLines w:val="0"/>
              <w:widowControl/>
              <w:suppressLineNumbers w:val="0"/>
              <w:adjustRightInd w:val="0"/>
              <w:snapToGrid w:val="0"/>
              <w:spacing w:before="0" w:beforeAutospacing="0" w:afterAutospacing="0" w:line="240" w:lineRule="auto"/>
              <w:ind w:left="0" w:right="0"/>
              <w:rPr>
                <w:rFonts w:hint="eastAsia" w:ascii="宋体" w:hAnsi="宋体" w:eastAsia="宋体" w:cs="宋体"/>
                <w:color w:val="auto"/>
                <w:sz w:val="21"/>
                <w:szCs w:val="21"/>
                <w:lang w:val="en-US" w:eastAsia="zh-CN" w:bidi="ar-SA"/>
              </w:rPr>
            </w:pPr>
            <w:r>
              <w:rPr>
                <w:rFonts w:hint="eastAsia" w:ascii="宋体" w:hAnsi="宋体" w:eastAsia="宋体" w:cs="宋体"/>
                <w:color w:val="auto"/>
                <w:spacing w:val="-8"/>
                <w:sz w:val="21"/>
                <w:szCs w:val="21"/>
              </w:rPr>
              <w:t>T2：</w:t>
            </w:r>
            <w:r>
              <w:rPr>
                <w:rFonts w:hint="eastAsia" w:ascii="宋体" w:hAnsi="宋体" w:eastAsia="宋体" w:cs="宋体"/>
                <w:color w:val="auto"/>
                <w:sz w:val="21"/>
                <w:szCs w:val="21"/>
                <w:lang w:val="en-US" w:eastAsia="zh-CN"/>
              </w:rPr>
              <w:t>产品设计与开发</w:t>
            </w:r>
          </w:p>
        </w:tc>
        <w:tc>
          <w:tcPr>
            <w:tcW w:w="6301" w:type="dxa"/>
            <w:tcBorders>
              <w:tl2br w:val="nil"/>
              <w:tr2bl w:val="nil"/>
            </w:tcBorders>
            <w:vAlign w:val="center"/>
          </w:tcPr>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A2-1：能够进行市场调研和分析，对流行趋势有较好的把握；</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A2-2：能够运用设计表达产品的特点；</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A2-3：能够进行工艺设计；</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A2-4：能够运用计算机设计软件辅助设计；</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A2-5：能够学习新材料、新技术并运用到设计中。</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6" w:type="dxa"/>
            <w:tcBorders>
              <w:tl2br w:val="nil"/>
              <w:tr2bl w:val="nil"/>
            </w:tcBorders>
            <w:vAlign w:val="center"/>
          </w:tcPr>
          <w:p>
            <w:pPr>
              <w:keepNext w:val="0"/>
              <w:keepLines w:val="0"/>
              <w:widowControl/>
              <w:suppressLineNumbers w:val="0"/>
              <w:adjustRightInd w:val="0"/>
              <w:snapToGrid w:val="0"/>
              <w:spacing w:before="0" w:beforeAutospacing="0" w:afterAutospacing="0" w:line="240" w:lineRule="auto"/>
              <w:ind w:left="0" w:right="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rPr>
              <w:t>T3：生产管理</w:t>
            </w:r>
          </w:p>
        </w:tc>
        <w:tc>
          <w:tcPr>
            <w:tcW w:w="6301" w:type="dxa"/>
            <w:tcBorders>
              <w:tl2br w:val="nil"/>
              <w:tr2bl w:val="nil"/>
            </w:tcBorders>
            <w:vAlign w:val="center"/>
          </w:tcPr>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A3-1：能够制定计划并组织实施；</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A3-2：能够进行生产能力分析；</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A3-3：能够对企业设备进行管理；</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A3-4：能够制定并执行工作规范和安全操作规程；</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A3-5：能够进行成本核算；</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A3-6：针对质量波动进行分析，对相关部门提出整改方案。</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6" w:type="dxa"/>
            <w:tcBorders>
              <w:tl2br w:val="nil"/>
              <w:tr2bl w:val="nil"/>
            </w:tcBorders>
            <w:vAlign w:val="center"/>
          </w:tcPr>
          <w:p>
            <w:pPr>
              <w:keepNext w:val="0"/>
              <w:keepLines w:val="0"/>
              <w:widowControl/>
              <w:suppressLineNumbers w:val="0"/>
              <w:adjustRightInd w:val="0"/>
              <w:snapToGrid w:val="0"/>
              <w:spacing w:before="0" w:beforeAutospacing="0" w:afterAutospacing="0" w:line="240" w:lineRule="auto"/>
              <w:ind w:left="0" w:right="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rPr>
              <w:t>T4：质量分析与控制</w:t>
            </w:r>
          </w:p>
        </w:tc>
        <w:tc>
          <w:tcPr>
            <w:tcW w:w="6301" w:type="dxa"/>
            <w:tcBorders>
              <w:tl2br w:val="nil"/>
              <w:tr2bl w:val="nil"/>
            </w:tcBorders>
            <w:vAlign w:val="center"/>
          </w:tcPr>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A4-1：能够根据测试数据分析评价质量；</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A4-2：能够发现生产中的问题；</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A4-3：能够对产品质量问题提出解决方案。</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86" w:type="dxa"/>
            <w:tcBorders>
              <w:tl2br w:val="nil"/>
              <w:tr2bl w:val="nil"/>
            </w:tcBorders>
            <w:vAlign w:val="center"/>
          </w:tcPr>
          <w:p>
            <w:pPr>
              <w:keepNext w:val="0"/>
              <w:keepLines w:val="0"/>
              <w:widowControl/>
              <w:suppressLineNumbers w:val="0"/>
              <w:adjustRightInd w:val="0"/>
              <w:snapToGrid w:val="0"/>
              <w:spacing w:before="0" w:beforeAutospacing="0" w:afterAutospacing="0" w:line="240" w:lineRule="auto"/>
              <w:ind w:left="0" w:right="0"/>
              <w:rPr>
                <w:rFonts w:hint="eastAsia" w:ascii="宋体" w:hAnsi="宋体" w:eastAsia="宋体" w:cs="宋体"/>
                <w:color w:val="auto"/>
                <w:sz w:val="21"/>
                <w:szCs w:val="21"/>
                <w:lang w:val="en-US" w:eastAsia="zh-CN" w:bidi="ar-SA"/>
              </w:rPr>
            </w:pPr>
            <w:r>
              <w:rPr>
                <w:rFonts w:hint="eastAsia" w:ascii="宋体" w:hAnsi="宋体" w:eastAsia="宋体" w:cs="宋体"/>
                <w:color w:val="auto"/>
                <w:sz w:val="21"/>
                <w:szCs w:val="21"/>
                <w:lang w:val="en-US" w:eastAsia="zh-CN"/>
              </w:rPr>
              <w:t>T5：销售与跟单</w:t>
            </w:r>
          </w:p>
        </w:tc>
        <w:tc>
          <w:tcPr>
            <w:tcW w:w="6301" w:type="dxa"/>
            <w:tcBorders>
              <w:tl2br w:val="nil"/>
              <w:tr2bl w:val="nil"/>
            </w:tcBorders>
            <w:vAlign w:val="center"/>
          </w:tcPr>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A5-1：能够与客户交流、沟通达成交易；</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A5-2：能够根据订单详情进行跟单；</w:t>
            </w:r>
          </w:p>
          <w:p>
            <w:pPr>
              <w:keepNext w:val="0"/>
              <w:keepLines w:val="0"/>
              <w:widowControl/>
              <w:suppressLineNumbers w:val="0"/>
              <w:spacing w:before="0" w:beforeAutospacing="0" w:after="0" w:afterAutospacing="0" w:line="240" w:lineRule="auto"/>
              <w:ind w:left="0" w:right="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A5-3：能够发现跟单中的问题并协调处理。</w:t>
            </w:r>
          </w:p>
        </w:tc>
      </w:tr>
    </w:tbl>
    <w:p>
      <w:pPr>
        <w:spacing w:beforeLines="5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表2</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7</w:t>
      </w:r>
      <w:r>
        <w:rPr>
          <w:rFonts w:asciiTheme="minorEastAsia" w:hAnsiTheme="minorEastAsia" w:eastAsiaTheme="minorEastAsia"/>
          <w:b/>
          <w:spacing w:val="-8"/>
          <w:sz w:val="24"/>
          <w:szCs w:val="24"/>
        </w:rPr>
        <w:t xml:space="preserve">-2 </w:t>
      </w:r>
      <w:r>
        <w:rPr>
          <w:rFonts w:hint="eastAsia" w:asciiTheme="minorEastAsia" w:hAnsiTheme="minorEastAsia" w:eastAsiaTheme="minorEastAsia"/>
          <w:b/>
          <w:spacing w:val="-8"/>
          <w:sz w:val="24"/>
          <w:szCs w:val="24"/>
          <w:lang w:val="en-US" w:eastAsia="zh-CN"/>
        </w:rPr>
        <w:t>服装设计与工艺</w:t>
      </w:r>
      <w:r>
        <w:rPr>
          <w:rFonts w:hint="eastAsia" w:asciiTheme="minorEastAsia" w:hAnsiTheme="minorEastAsia" w:eastAsiaTheme="minorEastAsia"/>
          <w:b/>
          <w:spacing w:val="-8"/>
          <w:sz w:val="24"/>
          <w:szCs w:val="24"/>
        </w:rPr>
        <w:t>专业群平台课程</w:t>
      </w:r>
    </w:p>
    <w:tbl>
      <w:tblPr>
        <w:tblStyle w:val="19"/>
        <w:tblW w:w="4998" w:type="pct"/>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657"/>
        <w:gridCol w:w="1539"/>
        <w:gridCol w:w="1488"/>
        <w:gridCol w:w="1446"/>
        <w:gridCol w:w="1113"/>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00"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平台课程</w:t>
            </w:r>
          </w:p>
        </w:tc>
        <w:tc>
          <w:tcPr>
            <w:tcW w:w="960"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1</w:t>
            </w:r>
          </w:p>
        </w:tc>
        <w:tc>
          <w:tcPr>
            <w:tcW w:w="892"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2</w:t>
            </w:r>
          </w:p>
        </w:tc>
        <w:tc>
          <w:tcPr>
            <w:tcW w:w="862"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3</w:t>
            </w:r>
          </w:p>
        </w:tc>
        <w:tc>
          <w:tcPr>
            <w:tcW w:w="838"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4</w:t>
            </w:r>
          </w:p>
        </w:tc>
        <w:tc>
          <w:tcPr>
            <w:tcW w:w="645" w:type="pc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5</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800" w:type="pct"/>
            <w:tcBorders>
              <w:tl2br w:val="nil"/>
              <w:tr2bl w:val="nil"/>
            </w:tcBorders>
            <w:vAlign w:val="center"/>
          </w:tcPr>
          <w:p>
            <w:pPr>
              <w:keepNext w:val="0"/>
              <w:keepLines w:val="0"/>
              <w:widowControl/>
              <w:suppressLineNumbers w:val="0"/>
              <w:spacing w:before="0" w:beforeLines="0" w:beforeAutospacing="0" w:afterLines="0" w:afterAutospacing="0" w:line="240" w:lineRule="auto"/>
              <w:ind w:left="0" w:right="0"/>
              <w:jc w:val="both"/>
              <w:rPr>
                <w:rFonts w:hint="eastAsia" w:ascii="宋体" w:hAnsi="宋体" w:eastAsia="宋体" w:cs="宋体"/>
                <w:color w:val="000000"/>
                <w:sz w:val="21"/>
                <w:szCs w:val="21"/>
                <w:lang w:val="en-US" w:eastAsia="zh-CN" w:bidi="ar-SA"/>
              </w:rPr>
            </w:pPr>
            <w:r>
              <w:rPr>
                <w:rFonts w:hint="eastAsia" w:ascii="宋体" w:hAnsi="宋体" w:eastAsia="宋体" w:cs="宋体"/>
                <w:color w:val="000000"/>
                <w:sz w:val="21"/>
                <w:szCs w:val="21"/>
              </w:rPr>
              <w:t>色彩应用</w:t>
            </w:r>
          </w:p>
        </w:tc>
        <w:tc>
          <w:tcPr>
            <w:tcW w:w="96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配色设计</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bidi="ar-SA"/>
              </w:rPr>
            </w:pPr>
          </w:p>
        </w:tc>
        <w:tc>
          <w:tcPr>
            <w:tcW w:w="89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bidi="ar-SA"/>
              </w:rPr>
            </w:pPr>
            <w:r>
              <w:rPr>
                <w:rFonts w:hint="eastAsia" w:ascii="宋体" w:hAnsi="宋体" w:eastAsia="宋体" w:cs="宋体"/>
                <w:sz w:val="21"/>
                <w:szCs w:val="21"/>
              </w:rPr>
              <w:t>色彩的组织构建设计</w:t>
            </w:r>
          </w:p>
        </w:tc>
        <w:tc>
          <w:tcPr>
            <w:tcW w:w="86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pacing w:val="-8"/>
                <w:sz w:val="21"/>
                <w:szCs w:val="21"/>
                <w:lang w:val="en-US" w:eastAsia="zh-CN" w:bidi="ar-SA"/>
              </w:rPr>
            </w:pPr>
            <w:r>
              <w:rPr>
                <w:rFonts w:hint="eastAsia" w:ascii="宋体" w:hAnsi="宋体" w:eastAsia="宋体" w:cs="宋体"/>
                <w:sz w:val="21"/>
                <w:szCs w:val="21"/>
              </w:rPr>
              <w:t>寻找服装色彩的源泉</w:t>
            </w:r>
          </w:p>
        </w:tc>
        <w:tc>
          <w:tcPr>
            <w:tcW w:w="838"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color w:val="FF0000"/>
                <w:spacing w:val="-8"/>
                <w:sz w:val="21"/>
                <w:szCs w:val="21"/>
                <w:lang w:val="en-US" w:eastAsia="zh-CN"/>
              </w:rPr>
            </w:pPr>
            <w:r>
              <w:rPr>
                <w:rFonts w:hint="eastAsia" w:ascii="宋体" w:hAnsi="宋体" w:eastAsia="宋体" w:cs="宋体"/>
                <w:sz w:val="21"/>
                <w:szCs w:val="21"/>
                <w:lang w:val="en-US" w:eastAsia="zh-CN"/>
              </w:rPr>
              <w:t>--</w:t>
            </w:r>
          </w:p>
        </w:tc>
        <w:tc>
          <w:tcPr>
            <w:tcW w:w="64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color w:val="FF0000"/>
                <w:spacing w:val="-8"/>
                <w:sz w:val="21"/>
                <w:szCs w:val="21"/>
                <w:lang w:val="en-US" w:eastAsia="zh-CN"/>
              </w:rPr>
            </w:pPr>
            <w:r>
              <w:rPr>
                <w:rFonts w:hint="eastAsia" w:ascii="宋体" w:hAnsi="宋体" w:eastAsia="宋体" w:cs="宋体"/>
                <w:sz w:val="21"/>
                <w:szCs w:val="21"/>
                <w:lang w:val="en-US" w:eastAsia="zh-CN"/>
              </w:rPr>
              <w:t>--</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800" w:type="pct"/>
            <w:tcBorders>
              <w:tl2br w:val="nil"/>
              <w:tr2bl w:val="nil"/>
            </w:tcBorders>
            <w:vAlign w:val="center"/>
          </w:tcPr>
          <w:p>
            <w:pPr>
              <w:keepNext w:val="0"/>
              <w:keepLines w:val="0"/>
              <w:widowControl/>
              <w:suppressLineNumbers w:val="0"/>
              <w:spacing w:before="0" w:beforeLines="0" w:beforeAutospacing="0" w:afterLines="0" w:afterAutospacing="0" w:line="240" w:lineRule="auto"/>
              <w:ind w:left="0" w:right="0"/>
              <w:jc w:val="both"/>
              <w:rPr>
                <w:rFonts w:hint="eastAsia" w:ascii="宋体" w:hAnsi="宋体" w:eastAsia="宋体" w:cs="宋体"/>
                <w:color w:val="000000"/>
                <w:sz w:val="21"/>
                <w:szCs w:val="21"/>
                <w:lang w:val="en-US" w:eastAsia="zh-CN" w:bidi="ar-SA"/>
              </w:rPr>
            </w:pPr>
            <w:r>
              <w:rPr>
                <w:rFonts w:hint="eastAsia" w:ascii="宋体" w:hAnsi="宋体" w:eastAsia="宋体" w:cs="宋体"/>
                <w:color w:val="000000"/>
                <w:sz w:val="21"/>
                <w:szCs w:val="21"/>
              </w:rPr>
              <w:t>服饰美学</w:t>
            </w:r>
          </w:p>
        </w:tc>
        <w:tc>
          <w:tcPr>
            <w:tcW w:w="96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服装美及其发展源流</w:t>
            </w:r>
          </w:p>
        </w:tc>
        <w:tc>
          <w:tcPr>
            <w:tcW w:w="89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服装艺术创作及艺术作品</w:t>
            </w:r>
          </w:p>
        </w:tc>
        <w:tc>
          <w:tcPr>
            <w:tcW w:w="86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服装穿着的美学理念</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p>
        </w:tc>
        <w:tc>
          <w:tcPr>
            <w:tcW w:w="838"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服装美的表现形式</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p>
        </w:tc>
        <w:tc>
          <w:tcPr>
            <w:tcW w:w="64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color w:val="FF0000"/>
                <w:spacing w:val="-8"/>
                <w:sz w:val="21"/>
                <w:szCs w:val="21"/>
                <w:lang w:val="en-US" w:eastAsia="zh-CN"/>
              </w:rPr>
            </w:pPr>
            <w:r>
              <w:rPr>
                <w:rFonts w:hint="eastAsia" w:ascii="宋体" w:hAnsi="宋体" w:eastAsia="宋体" w:cs="宋体"/>
                <w:sz w:val="21"/>
                <w:szCs w:val="21"/>
                <w:lang w:val="en-US" w:eastAsia="zh-CN"/>
              </w:rPr>
              <w:t>--</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80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纺织服装材料应用</w:t>
            </w:r>
          </w:p>
        </w:tc>
        <w:tc>
          <w:tcPr>
            <w:tcW w:w="96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纤维</w:t>
            </w:r>
            <w:r>
              <w:rPr>
                <w:rFonts w:hint="eastAsia" w:ascii="宋体" w:hAnsi="宋体" w:eastAsia="宋体" w:cs="宋体"/>
                <w:sz w:val="21"/>
                <w:szCs w:val="21"/>
                <w:lang w:val="en-US" w:eastAsia="zh-CN"/>
              </w:rPr>
              <w:t>材料</w:t>
            </w:r>
            <w:r>
              <w:rPr>
                <w:rFonts w:hint="eastAsia" w:ascii="宋体" w:hAnsi="宋体" w:eastAsia="宋体" w:cs="宋体"/>
                <w:sz w:val="21"/>
                <w:szCs w:val="21"/>
              </w:rPr>
              <w:t>应用</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9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纱线</w:t>
            </w:r>
            <w:r>
              <w:rPr>
                <w:rFonts w:hint="eastAsia" w:ascii="宋体" w:hAnsi="宋体" w:eastAsia="宋体" w:cs="宋体"/>
                <w:sz w:val="21"/>
                <w:szCs w:val="21"/>
                <w:lang w:val="en-US" w:eastAsia="zh-CN"/>
              </w:rPr>
              <w:t>材料</w:t>
            </w:r>
            <w:r>
              <w:rPr>
                <w:rFonts w:hint="eastAsia" w:ascii="宋体" w:hAnsi="宋体" w:eastAsia="宋体" w:cs="宋体"/>
                <w:sz w:val="21"/>
                <w:szCs w:val="21"/>
              </w:rPr>
              <w:t>应用</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6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织物</w:t>
            </w:r>
            <w:r>
              <w:rPr>
                <w:rFonts w:hint="eastAsia" w:ascii="宋体" w:hAnsi="宋体" w:eastAsia="宋体" w:cs="宋体"/>
                <w:sz w:val="21"/>
                <w:szCs w:val="21"/>
                <w:lang w:val="en-US" w:eastAsia="zh-CN"/>
              </w:rPr>
              <w:t>材料</w:t>
            </w:r>
            <w:r>
              <w:rPr>
                <w:rFonts w:hint="eastAsia" w:ascii="宋体" w:hAnsi="宋体" w:eastAsia="宋体" w:cs="宋体"/>
                <w:sz w:val="21"/>
                <w:szCs w:val="21"/>
              </w:rPr>
              <w:t>应用</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38"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服装材料应用</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64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80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市场营销</w:t>
            </w:r>
          </w:p>
        </w:tc>
        <w:tc>
          <w:tcPr>
            <w:tcW w:w="96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认识营销</w:t>
            </w:r>
          </w:p>
        </w:tc>
        <w:tc>
          <w:tcPr>
            <w:tcW w:w="89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分析市场机会</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6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开发产品市场</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38"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制定营销4P 策略</w:t>
            </w:r>
          </w:p>
        </w:tc>
        <w:tc>
          <w:tcPr>
            <w:tcW w:w="64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制定市场营销方案</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80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数字化设计技术</w:t>
            </w:r>
          </w:p>
        </w:tc>
        <w:tc>
          <w:tcPr>
            <w:tcW w:w="960"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rPr>
            </w:pPr>
            <w:r>
              <w:rPr>
                <w:rFonts w:hint="eastAsia" w:ascii="宋体" w:hAnsi="宋体" w:eastAsia="宋体" w:cs="宋体"/>
                <w:sz w:val="21"/>
                <w:szCs w:val="21"/>
              </w:rPr>
              <w:t>基础图形绘制</w:t>
            </w:r>
          </w:p>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p>
        </w:tc>
        <w:tc>
          <w:tcPr>
            <w:tcW w:w="89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服装款式绘制</w:t>
            </w:r>
          </w:p>
        </w:tc>
        <w:tc>
          <w:tcPr>
            <w:tcW w:w="862"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图案绘制</w:t>
            </w:r>
          </w:p>
        </w:tc>
        <w:tc>
          <w:tcPr>
            <w:tcW w:w="838" w:type="pct"/>
            <w:tcBorders>
              <w:tl2br w:val="nil"/>
              <w:tr2bl w:val="nil"/>
            </w:tcBorders>
            <w:vAlign w:val="center"/>
          </w:tcPr>
          <w:p>
            <w:pPr>
              <w:keepNext w:val="0"/>
              <w:keepLines w:val="0"/>
              <w:widowControl/>
              <w:suppressLineNumbers w:val="0"/>
              <w:adjustRightInd w:val="0"/>
              <w:snapToGrid w:val="0"/>
              <w:spacing w:before="0" w:beforeAutospacing="1" w:after="0" w:afterAutospacing="0" w:line="240" w:lineRule="auto"/>
              <w:ind w:left="0" w:leftChars="0" w:right="0" w:rightChars="0"/>
              <w:jc w:val="both"/>
              <w:rPr>
                <w:rFonts w:hint="default" w:ascii="宋体" w:hAnsi="宋体" w:eastAsia="宋体" w:cs="宋体"/>
                <w:spacing w:val="-8"/>
                <w:sz w:val="21"/>
                <w:szCs w:val="21"/>
                <w:lang w:val="en-US" w:eastAsia="zh-CN" w:bidi="ar-SA"/>
              </w:rPr>
            </w:pPr>
            <w:r>
              <w:rPr>
                <w:rFonts w:hint="eastAsia" w:ascii="宋体" w:hAnsi="宋体" w:eastAsia="宋体" w:cs="宋体"/>
                <w:spacing w:val="-8"/>
                <w:sz w:val="21"/>
                <w:szCs w:val="21"/>
                <w:lang w:val="en-US" w:eastAsia="zh-CN" w:bidi="ar-SA"/>
              </w:rPr>
              <w:t>--</w:t>
            </w:r>
          </w:p>
        </w:tc>
        <w:tc>
          <w:tcPr>
            <w:tcW w:w="645" w:type="pct"/>
            <w:tcBorders>
              <w:tl2br w:val="nil"/>
              <w:tr2bl w:val="nil"/>
            </w:tcBorders>
            <w:vAlign w:val="center"/>
          </w:tcPr>
          <w:p>
            <w:pPr>
              <w:keepNext w:val="0"/>
              <w:keepLines w:val="0"/>
              <w:widowControl/>
              <w:suppressLineNumbers w:val="0"/>
              <w:adjustRightInd w:val="0"/>
              <w:snapToGrid w:val="0"/>
              <w:spacing w:before="0" w:beforeAutospacing="1" w:after="0" w:afterAutospacing="0" w:line="240" w:lineRule="auto"/>
              <w:ind w:left="0" w:leftChars="0" w:right="0" w:rightChars="0"/>
              <w:jc w:val="both"/>
              <w:rPr>
                <w:rFonts w:hint="default" w:ascii="宋体" w:hAnsi="宋体" w:eastAsia="宋体" w:cs="宋体"/>
                <w:spacing w:val="-8"/>
                <w:sz w:val="21"/>
                <w:szCs w:val="21"/>
                <w:lang w:val="en-US" w:eastAsia="zh-CN" w:bidi="ar-SA"/>
              </w:rPr>
            </w:pPr>
            <w:r>
              <w:rPr>
                <w:rFonts w:hint="eastAsia" w:ascii="宋体" w:hAnsi="宋体" w:eastAsia="宋体" w:cs="宋体"/>
                <w:spacing w:val="-8"/>
                <w:sz w:val="21"/>
                <w:szCs w:val="21"/>
                <w:lang w:val="en-US" w:eastAsia="zh-CN" w:bidi="ar-SA"/>
              </w:rPr>
              <w:t>--</w:t>
            </w:r>
          </w:p>
        </w:tc>
      </w:tr>
    </w:tbl>
    <w:p>
      <w:pPr>
        <w:spacing w:beforeLines="50" w:afterLines="50" w:line="460" w:lineRule="exact"/>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4"/>
          <w:szCs w:val="24"/>
        </w:rPr>
        <w:t>2-7-</w:t>
      </w:r>
      <w:r>
        <w:rPr>
          <w:rFonts w:hint="eastAsia" w:asciiTheme="minorEastAsia" w:hAnsiTheme="minorEastAsia" w:eastAsiaTheme="minorEastAsia"/>
          <w:b/>
          <w:spacing w:val="-8"/>
          <w:sz w:val="24"/>
          <w:szCs w:val="24"/>
          <w:lang w:val="en-US" w:eastAsia="zh-CN"/>
        </w:rPr>
        <w:t>3现代纺织技术</w:t>
      </w:r>
      <w:r>
        <w:rPr>
          <w:rFonts w:hint="eastAsia" w:asciiTheme="minorEastAsia" w:hAnsiTheme="minorEastAsia" w:eastAsiaTheme="minorEastAsia"/>
          <w:b/>
          <w:spacing w:val="-8"/>
          <w:sz w:val="24"/>
          <w:szCs w:val="24"/>
        </w:rPr>
        <w:t>专业</w:t>
      </w:r>
      <w:r>
        <w:rPr>
          <w:rFonts w:hint="eastAsia" w:asciiTheme="minorEastAsia" w:hAnsiTheme="minorEastAsia" w:eastAsiaTheme="minorEastAsia"/>
          <w:b/>
          <w:spacing w:val="-8"/>
          <w:sz w:val="24"/>
          <w:szCs w:val="24"/>
          <w:lang w:val="en-US" w:eastAsia="zh-CN"/>
        </w:rPr>
        <w:t>模块</w:t>
      </w:r>
      <w:r>
        <w:rPr>
          <w:rFonts w:hint="eastAsia" w:asciiTheme="minorEastAsia" w:hAnsiTheme="minorEastAsia" w:eastAsiaTheme="minorEastAsia"/>
          <w:b/>
          <w:spacing w:val="-8"/>
          <w:sz w:val="24"/>
          <w:szCs w:val="24"/>
        </w:rPr>
        <w:t>课程</w:t>
      </w:r>
    </w:p>
    <w:tbl>
      <w:tblPr>
        <w:tblStyle w:val="19"/>
        <w:tblW w:w="4997" w:type="pct"/>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7"/>
        <w:gridCol w:w="1077"/>
        <w:gridCol w:w="1078"/>
        <w:gridCol w:w="1078"/>
        <w:gridCol w:w="1078"/>
        <w:gridCol w:w="1078"/>
        <w:gridCol w:w="1079"/>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default" w:ascii="楷体" w:hAnsi="楷体" w:eastAsia="楷体"/>
                <w:b/>
                <w:spacing w:val="-8"/>
                <w:sz w:val="21"/>
                <w:szCs w:val="21"/>
                <w:lang w:val="en-US" w:eastAsia="zh-CN"/>
              </w:rPr>
            </w:pPr>
            <w:r>
              <w:rPr>
                <w:rFonts w:hint="eastAsia" w:ascii="楷体" w:hAnsi="楷体" w:eastAsia="楷体"/>
                <w:b/>
                <w:spacing w:val="-8"/>
                <w:sz w:val="21"/>
                <w:szCs w:val="21"/>
                <w:lang w:val="en-US" w:eastAsia="zh-CN"/>
              </w:rPr>
              <w:t>模块名称</w:t>
            </w:r>
          </w:p>
        </w:tc>
        <w:tc>
          <w:tcPr>
            <w:tcW w:w="624"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eastAsia" w:ascii="楷体" w:hAnsi="楷体" w:eastAsia="楷体"/>
                <w:b/>
                <w:spacing w:val="-8"/>
                <w:sz w:val="21"/>
                <w:szCs w:val="21"/>
                <w:lang w:val="en-US" w:eastAsia="zh-CN"/>
              </w:rPr>
            </w:pPr>
            <w:r>
              <w:rPr>
                <w:rFonts w:hint="eastAsia" w:ascii="楷体" w:hAnsi="楷体" w:eastAsia="楷体"/>
                <w:b/>
                <w:spacing w:val="-8"/>
                <w:sz w:val="21"/>
                <w:szCs w:val="21"/>
              </w:rPr>
              <w:t>课程</w:t>
            </w:r>
            <w:r>
              <w:rPr>
                <w:rFonts w:hint="eastAsia" w:ascii="楷体" w:hAnsi="楷体" w:eastAsia="楷体"/>
                <w:b/>
                <w:spacing w:val="-8"/>
                <w:sz w:val="21"/>
                <w:szCs w:val="21"/>
                <w:lang w:val="en-US" w:eastAsia="zh-CN"/>
              </w:rPr>
              <w:t>名称</w:t>
            </w:r>
          </w:p>
        </w:tc>
        <w:tc>
          <w:tcPr>
            <w:tcW w:w="624"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1</w:t>
            </w:r>
          </w:p>
        </w:tc>
        <w:tc>
          <w:tcPr>
            <w:tcW w:w="625"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2</w:t>
            </w:r>
          </w:p>
        </w:tc>
        <w:tc>
          <w:tcPr>
            <w:tcW w:w="625"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3</w:t>
            </w:r>
          </w:p>
        </w:tc>
        <w:tc>
          <w:tcPr>
            <w:tcW w:w="625"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学习情境（项目）</w:t>
            </w:r>
            <w:r>
              <w:rPr>
                <w:rFonts w:hint="default" w:ascii="楷体" w:hAnsi="楷体" w:eastAsia="楷体"/>
                <w:b/>
                <w:spacing w:val="-8"/>
                <w:sz w:val="21"/>
                <w:szCs w:val="21"/>
              </w:rPr>
              <w:t>4</w:t>
            </w:r>
          </w:p>
        </w:tc>
        <w:tc>
          <w:tcPr>
            <w:tcW w:w="625"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eastAsia" w:ascii="楷体" w:hAnsi="楷体" w:eastAsia="楷体"/>
                <w:b/>
                <w:spacing w:val="-8"/>
                <w:sz w:val="21"/>
                <w:szCs w:val="21"/>
                <w:lang w:val="en-US" w:eastAsia="zh-CN"/>
              </w:rPr>
            </w:pPr>
            <w:r>
              <w:rPr>
                <w:rFonts w:hint="eastAsia" w:ascii="楷体" w:hAnsi="楷体" w:eastAsia="楷体"/>
                <w:b/>
                <w:spacing w:val="-8"/>
                <w:sz w:val="21"/>
                <w:szCs w:val="21"/>
              </w:rPr>
              <w:t>学习情境（项目）</w:t>
            </w:r>
            <w:r>
              <w:rPr>
                <w:rFonts w:hint="eastAsia" w:ascii="楷体" w:hAnsi="楷体" w:eastAsia="楷体"/>
                <w:b/>
                <w:spacing w:val="-8"/>
                <w:sz w:val="21"/>
                <w:szCs w:val="21"/>
                <w:lang w:val="en-US" w:eastAsia="zh-CN"/>
              </w:rPr>
              <w:t>5</w:t>
            </w:r>
          </w:p>
        </w:tc>
        <w:tc>
          <w:tcPr>
            <w:tcW w:w="625" w:type="pct"/>
            <w:tcBorders>
              <w:tl2br w:val="nil"/>
              <w:tr2bl w:val="nil"/>
            </w:tcBorders>
            <w:vAlign w:val="center"/>
          </w:tcPr>
          <w:p>
            <w:pPr>
              <w:keepNext w:val="0"/>
              <w:keepLines w:val="0"/>
              <w:widowControl/>
              <w:suppressLineNumbers w:val="0"/>
              <w:spacing w:before="0" w:beforeAutospacing="0" w:after="0" w:afterAutospacing="0" w:line="320" w:lineRule="exact"/>
              <w:ind w:left="0" w:right="0"/>
              <w:jc w:val="center"/>
              <w:rPr>
                <w:rFonts w:hint="eastAsia" w:ascii="楷体" w:hAnsi="楷体" w:eastAsia="楷体"/>
                <w:b/>
                <w:spacing w:val="-8"/>
                <w:sz w:val="21"/>
                <w:szCs w:val="21"/>
                <w:lang w:val="en-US" w:eastAsia="zh-CN"/>
              </w:rPr>
            </w:pPr>
            <w:r>
              <w:rPr>
                <w:rFonts w:hint="eastAsia" w:ascii="楷体" w:hAnsi="楷体" w:eastAsia="楷体"/>
                <w:b/>
                <w:spacing w:val="-8"/>
                <w:sz w:val="21"/>
                <w:szCs w:val="21"/>
              </w:rPr>
              <w:t>学习情境（项目）</w:t>
            </w:r>
            <w:r>
              <w:rPr>
                <w:rFonts w:hint="eastAsia" w:ascii="楷体" w:hAnsi="楷体" w:eastAsia="楷体"/>
                <w:b/>
                <w:spacing w:val="-8"/>
                <w:sz w:val="21"/>
                <w:szCs w:val="21"/>
                <w:lang w:val="en-US" w:eastAsia="zh-CN"/>
              </w:rPr>
              <w:t>5</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restar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现代纺织技术专业模块</w:t>
            </w:r>
          </w:p>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纺纱技术</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原料选配</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开清棉技术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梳棉技术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并条</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粗纱</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细纱</w:t>
            </w:r>
            <w:r>
              <w:rPr>
                <w:rFonts w:hint="eastAsia" w:ascii="宋体" w:hAnsi="宋体" w:eastAsia="宋体" w:cs="宋体"/>
                <w:sz w:val="21"/>
                <w:szCs w:val="21"/>
                <w:lang w:val="en-US" w:eastAsia="zh-CN"/>
              </w:rPr>
              <w:t>技术</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织造技术</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络筒</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eastAsia" w:ascii="宋体" w:hAnsi="宋体" w:eastAsia="宋体" w:cs="宋体"/>
                <w:sz w:val="21"/>
                <w:szCs w:val="21"/>
              </w:rPr>
              <w:t>整经</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浆纱</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穿结经</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纬纱准备</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织造</w:t>
            </w:r>
            <w:r>
              <w:rPr>
                <w:rFonts w:hint="eastAsia" w:ascii="宋体" w:hAnsi="宋体" w:eastAsia="宋体" w:cs="宋体"/>
                <w:sz w:val="21"/>
                <w:szCs w:val="21"/>
                <w:lang w:val="en-US" w:eastAsia="zh-CN"/>
              </w:rPr>
              <w:t>技术</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织物组织设计</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织物组织设计基础</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简单组织织物设计</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变化组织织物设计</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联合组织织物设计</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复杂组织织物设计</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纺织企业管理</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纺织企业生产计划管理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纺织企业班组管理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纺织企业现场管理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纺织企业技术管理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纺织企业质量管理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纺织企业生产环境管理</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rPr>
              <w:t>染整技术</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default" w:ascii="宋体" w:hAnsi="宋体" w:eastAsia="宋体" w:cs="宋体"/>
                <w:sz w:val="21"/>
                <w:szCs w:val="21"/>
              </w:rPr>
              <w:t>前处理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default" w:ascii="宋体" w:hAnsi="宋体" w:eastAsia="宋体" w:cs="宋体"/>
                <w:sz w:val="21"/>
                <w:szCs w:val="21"/>
              </w:rPr>
              <w:t>染色</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eastAsia" w:ascii="宋体" w:hAnsi="宋体" w:eastAsia="宋体" w:cs="宋体"/>
                <w:sz w:val="21"/>
                <w:szCs w:val="21"/>
                <w:lang w:val="en-US" w:eastAsia="zh-CN"/>
              </w:rPr>
            </w:pPr>
            <w:r>
              <w:rPr>
                <w:rFonts w:hint="default" w:ascii="宋体" w:hAnsi="宋体" w:eastAsia="宋体" w:cs="宋体"/>
                <w:sz w:val="21"/>
                <w:szCs w:val="21"/>
              </w:rPr>
              <w:t>印花</w:t>
            </w:r>
            <w:r>
              <w:rPr>
                <w:rFonts w:hint="eastAsia" w:ascii="宋体" w:hAnsi="宋体" w:eastAsia="宋体" w:cs="宋体"/>
                <w:sz w:val="21"/>
                <w:szCs w:val="21"/>
                <w:lang w:val="en-US" w:eastAsia="zh-CN"/>
              </w:rPr>
              <w:t>技术</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default" w:ascii="宋体" w:hAnsi="宋体" w:eastAsia="宋体" w:cs="宋体"/>
                <w:sz w:val="21"/>
                <w:szCs w:val="21"/>
              </w:rPr>
              <w:t>后整理</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专业英语</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纺织材料</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纺纱工艺</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织造工艺</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检验与贸易</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rPr>
            </w:pP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rPr>
            </w:pP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624" w:type="pct"/>
            <w:vMerge w:val="continue"/>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纺织材料检测</w:t>
            </w:r>
          </w:p>
        </w:tc>
        <w:tc>
          <w:tcPr>
            <w:tcW w:w="624"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纤维检测</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纱线检测</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织物检测</w:t>
            </w: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rPr>
            </w:pP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rPr>
            </w:pPr>
          </w:p>
        </w:tc>
        <w:tc>
          <w:tcPr>
            <w:tcW w:w="625" w:type="pct"/>
            <w:tcBorders>
              <w:tl2br w:val="nil"/>
              <w:tr2bl w:val="nil"/>
            </w:tcBorders>
            <w:vAlign w:val="center"/>
          </w:tcPr>
          <w:p>
            <w:pPr>
              <w:keepNext w:val="0"/>
              <w:keepLines w:val="0"/>
              <w:widowControl/>
              <w:suppressLineNumbers w:val="0"/>
              <w:spacing w:before="0" w:beforeAutospacing="0" w:after="0" w:afterAutospacing="0" w:line="240" w:lineRule="auto"/>
              <w:ind w:left="0" w:right="0"/>
              <w:jc w:val="both"/>
              <w:rPr>
                <w:rFonts w:hint="default" w:ascii="宋体" w:hAnsi="宋体" w:eastAsia="宋体" w:cs="宋体"/>
                <w:sz w:val="21"/>
                <w:szCs w:val="21"/>
              </w:rPr>
            </w:pPr>
          </w:p>
        </w:tc>
      </w:tr>
    </w:tbl>
    <w:p>
      <w:pPr>
        <w:spacing w:beforeLines="50" w:afterLines="50" w:line="460" w:lineRule="exact"/>
        <w:jc w:val="center"/>
        <w:rPr>
          <w:rFonts w:asciiTheme="minorEastAsia" w:hAnsiTheme="minorEastAsia" w:eastAsiaTheme="minorEastAsia"/>
          <w:b/>
          <w:color w:val="auto"/>
          <w:spacing w:val="-8"/>
          <w:sz w:val="24"/>
          <w:szCs w:val="24"/>
        </w:rPr>
      </w:pPr>
      <w:r>
        <w:rPr>
          <w:rFonts w:hint="eastAsia" w:asciiTheme="minorEastAsia" w:hAnsiTheme="minorEastAsia" w:eastAsiaTheme="minorEastAsia"/>
          <w:b/>
          <w:color w:val="auto"/>
          <w:spacing w:val="-8"/>
          <w:sz w:val="24"/>
          <w:szCs w:val="24"/>
        </w:rPr>
        <w:t>表2-7-</w:t>
      </w:r>
      <w:r>
        <w:rPr>
          <w:rFonts w:hint="eastAsia" w:asciiTheme="minorEastAsia" w:hAnsiTheme="minorEastAsia" w:eastAsiaTheme="minorEastAsia"/>
          <w:b/>
          <w:color w:val="auto"/>
          <w:spacing w:val="-8"/>
          <w:sz w:val="24"/>
          <w:szCs w:val="24"/>
          <w:lang w:val="en-US" w:eastAsia="zh-CN"/>
        </w:rPr>
        <w:t>4</w:t>
      </w:r>
      <w:r>
        <w:rPr>
          <w:rFonts w:hint="eastAsia" w:asciiTheme="minorEastAsia" w:hAnsiTheme="minorEastAsia" w:eastAsiaTheme="minorEastAsia"/>
          <w:b/>
          <w:color w:val="auto"/>
          <w:spacing w:val="-8"/>
          <w:sz w:val="24"/>
          <w:szCs w:val="24"/>
        </w:rPr>
        <w:t xml:space="preserve"> </w:t>
      </w:r>
      <w:r>
        <w:rPr>
          <w:rFonts w:hint="eastAsia" w:asciiTheme="minorEastAsia" w:hAnsiTheme="minorEastAsia" w:eastAsiaTheme="minorEastAsia"/>
          <w:b/>
          <w:color w:val="auto"/>
          <w:spacing w:val="-8"/>
          <w:sz w:val="24"/>
          <w:szCs w:val="24"/>
          <w:lang w:val="en-US" w:eastAsia="zh-CN"/>
        </w:rPr>
        <w:t>现代纺织技术专业</w:t>
      </w:r>
      <w:r>
        <w:rPr>
          <w:rFonts w:hint="eastAsia" w:asciiTheme="minorEastAsia" w:hAnsiTheme="minorEastAsia" w:eastAsiaTheme="minorEastAsia"/>
          <w:b/>
          <w:color w:val="auto"/>
          <w:spacing w:val="-8"/>
          <w:sz w:val="24"/>
          <w:szCs w:val="24"/>
        </w:rPr>
        <w:t>方向课程</w:t>
      </w:r>
    </w:p>
    <w:tbl>
      <w:tblPr>
        <w:tblStyle w:val="19"/>
        <w:tblW w:w="9286" w:type="dxa"/>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326"/>
        <w:gridCol w:w="1326"/>
        <w:gridCol w:w="1327"/>
        <w:gridCol w:w="1327"/>
        <w:gridCol w:w="1327"/>
        <w:gridCol w:w="1327"/>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b/>
                <w:color w:val="auto"/>
                <w:spacing w:val="-8"/>
                <w:sz w:val="21"/>
                <w:szCs w:val="21"/>
                <w:lang w:val="en-US" w:eastAsia="zh-CN"/>
              </w:rPr>
            </w:pPr>
            <w:r>
              <w:rPr>
                <w:rFonts w:hint="eastAsia" w:ascii="楷体" w:hAnsi="楷体" w:eastAsia="楷体"/>
                <w:b/>
                <w:color w:val="auto"/>
                <w:spacing w:val="-8"/>
                <w:sz w:val="21"/>
                <w:szCs w:val="21"/>
                <w:lang w:val="en-US" w:eastAsia="zh-CN"/>
              </w:rPr>
              <w:t>方向名称</w:t>
            </w:r>
          </w:p>
        </w:tc>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b/>
                <w:color w:val="auto"/>
                <w:spacing w:val="-8"/>
                <w:sz w:val="21"/>
                <w:szCs w:val="21"/>
                <w:lang w:val="en-US" w:eastAsia="zh-CN"/>
              </w:rPr>
            </w:pPr>
            <w:r>
              <w:rPr>
                <w:rFonts w:hint="eastAsia" w:ascii="楷体" w:hAnsi="楷体" w:eastAsia="楷体"/>
                <w:b/>
                <w:color w:val="auto"/>
                <w:spacing w:val="-8"/>
                <w:sz w:val="21"/>
                <w:szCs w:val="21"/>
              </w:rPr>
              <w:t>课程</w:t>
            </w:r>
            <w:r>
              <w:rPr>
                <w:rFonts w:hint="eastAsia" w:ascii="楷体" w:hAnsi="楷体" w:eastAsia="楷体"/>
                <w:b/>
                <w:color w:val="auto"/>
                <w:spacing w:val="-8"/>
                <w:sz w:val="21"/>
                <w:szCs w:val="21"/>
                <w:lang w:val="en-US" w:eastAsia="zh-CN"/>
              </w:rPr>
              <w:t>名称</w:t>
            </w:r>
          </w:p>
        </w:tc>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color w:val="auto"/>
                <w:spacing w:val="-8"/>
                <w:sz w:val="21"/>
                <w:szCs w:val="21"/>
              </w:rPr>
            </w:pPr>
            <w:r>
              <w:rPr>
                <w:rFonts w:hint="eastAsia" w:ascii="楷体" w:hAnsi="楷体" w:eastAsia="楷体"/>
                <w:b/>
                <w:color w:val="auto"/>
                <w:spacing w:val="-8"/>
                <w:sz w:val="21"/>
                <w:szCs w:val="21"/>
              </w:rPr>
              <w:t>学习情境（项目）</w:t>
            </w:r>
            <w:r>
              <w:rPr>
                <w:rFonts w:hint="default" w:ascii="楷体" w:hAnsi="楷体" w:eastAsia="楷体"/>
                <w:b/>
                <w:color w:val="auto"/>
                <w:spacing w:val="-8"/>
                <w:sz w:val="21"/>
                <w:szCs w:val="21"/>
              </w:rPr>
              <w:t>1</w:t>
            </w:r>
          </w:p>
        </w:tc>
        <w:tc>
          <w:tcPr>
            <w:tcW w:w="1327"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color w:val="auto"/>
                <w:spacing w:val="-8"/>
                <w:sz w:val="21"/>
                <w:szCs w:val="21"/>
              </w:rPr>
            </w:pPr>
            <w:r>
              <w:rPr>
                <w:rFonts w:hint="eastAsia" w:ascii="楷体" w:hAnsi="楷体" w:eastAsia="楷体"/>
                <w:b/>
                <w:color w:val="auto"/>
                <w:spacing w:val="-8"/>
                <w:sz w:val="21"/>
                <w:szCs w:val="21"/>
              </w:rPr>
              <w:t>学习情境（项目）</w:t>
            </w:r>
            <w:r>
              <w:rPr>
                <w:rFonts w:hint="default" w:ascii="楷体" w:hAnsi="楷体" w:eastAsia="楷体"/>
                <w:b/>
                <w:color w:val="auto"/>
                <w:spacing w:val="-8"/>
                <w:sz w:val="21"/>
                <w:szCs w:val="21"/>
              </w:rPr>
              <w:t>2</w:t>
            </w:r>
          </w:p>
        </w:tc>
        <w:tc>
          <w:tcPr>
            <w:tcW w:w="1327"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color w:val="auto"/>
                <w:spacing w:val="-8"/>
                <w:sz w:val="21"/>
                <w:szCs w:val="21"/>
              </w:rPr>
            </w:pPr>
            <w:r>
              <w:rPr>
                <w:rFonts w:hint="eastAsia" w:ascii="楷体" w:hAnsi="楷体" w:eastAsia="楷体"/>
                <w:b/>
                <w:color w:val="auto"/>
                <w:spacing w:val="-8"/>
                <w:sz w:val="21"/>
                <w:szCs w:val="21"/>
              </w:rPr>
              <w:t>学习情境（项目）</w:t>
            </w:r>
            <w:r>
              <w:rPr>
                <w:rFonts w:hint="default" w:ascii="楷体" w:hAnsi="楷体" w:eastAsia="楷体"/>
                <w:b/>
                <w:color w:val="auto"/>
                <w:spacing w:val="-8"/>
                <w:sz w:val="21"/>
                <w:szCs w:val="21"/>
              </w:rPr>
              <w:t>3</w:t>
            </w:r>
          </w:p>
        </w:tc>
        <w:tc>
          <w:tcPr>
            <w:tcW w:w="1327"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color w:val="auto"/>
                <w:spacing w:val="-8"/>
                <w:sz w:val="21"/>
                <w:szCs w:val="21"/>
              </w:rPr>
            </w:pPr>
            <w:r>
              <w:rPr>
                <w:rFonts w:hint="eastAsia" w:ascii="楷体" w:hAnsi="楷体" w:eastAsia="楷体"/>
                <w:b/>
                <w:color w:val="auto"/>
                <w:spacing w:val="-8"/>
                <w:sz w:val="21"/>
                <w:szCs w:val="21"/>
              </w:rPr>
              <w:t>学习情境（项目）</w:t>
            </w:r>
            <w:r>
              <w:rPr>
                <w:rFonts w:hint="default" w:ascii="楷体" w:hAnsi="楷体" w:eastAsia="楷体"/>
                <w:b/>
                <w:color w:val="auto"/>
                <w:spacing w:val="-8"/>
                <w:sz w:val="21"/>
                <w:szCs w:val="21"/>
              </w:rPr>
              <w:t>4</w:t>
            </w:r>
          </w:p>
        </w:tc>
        <w:tc>
          <w:tcPr>
            <w:tcW w:w="1327"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color w:val="auto"/>
                <w:spacing w:val="-8"/>
                <w:sz w:val="21"/>
                <w:szCs w:val="21"/>
                <w:lang w:val="en-US" w:eastAsia="zh-CN"/>
              </w:rPr>
            </w:pPr>
            <w:r>
              <w:rPr>
                <w:rFonts w:hint="eastAsia" w:ascii="楷体" w:hAnsi="楷体" w:eastAsia="楷体"/>
                <w:b/>
                <w:color w:val="auto"/>
                <w:spacing w:val="-8"/>
                <w:sz w:val="21"/>
                <w:szCs w:val="21"/>
                <w:lang w:val="en-US" w:eastAsia="zh-CN"/>
              </w:rPr>
              <w:t>...</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auto"/>
                <w:spacing w:val="-8"/>
                <w:sz w:val="21"/>
                <w:szCs w:val="21"/>
                <w:lang w:val="en-US" w:eastAsia="zh-CN"/>
              </w:rPr>
            </w:pPr>
            <w:r>
              <w:rPr>
                <w:rFonts w:hint="eastAsia" w:asciiTheme="minorEastAsia" w:hAnsiTheme="minorEastAsia" w:eastAsiaTheme="minorEastAsia"/>
                <w:color w:val="auto"/>
                <w:spacing w:val="-8"/>
                <w:sz w:val="21"/>
                <w:szCs w:val="21"/>
                <w:lang w:val="en-US" w:eastAsia="zh-CN"/>
              </w:rPr>
              <w:t>纺织品设计方向</w:t>
            </w:r>
          </w:p>
        </w:tc>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r>
              <w:rPr>
                <w:rFonts w:hint="eastAsia" w:asciiTheme="minorEastAsia" w:hAnsiTheme="minorEastAsia" w:eastAsiaTheme="minorEastAsia"/>
                <w:color w:val="000000" w:themeColor="text1"/>
                <w:spacing w:val="-8"/>
                <w:sz w:val="21"/>
                <w:szCs w:val="21"/>
                <w:lang w:val="en-US" w:eastAsia="zh-CN"/>
              </w:rPr>
              <w:t>面料创新意计</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r>
              <w:rPr>
                <w:rFonts w:hint="eastAsia" w:asciiTheme="minorEastAsia" w:hAnsiTheme="minorEastAsia" w:eastAsiaTheme="minorEastAsia"/>
                <w:spacing w:val="-8"/>
                <w:sz w:val="21"/>
                <w:szCs w:val="21"/>
                <w:lang w:val="en-US" w:eastAsia="zh-CN"/>
              </w:rPr>
              <w:t>风格创意</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r>
              <w:rPr>
                <w:rFonts w:hint="eastAsia" w:asciiTheme="minorEastAsia" w:hAnsiTheme="minorEastAsia" w:eastAsiaTheme="minorEastAsia"/>
                <w:spacing w:val="-8"/>
                <w:sz w:val="21"/>
                <w:szCs w:val="21"/>
                <w:lang w:val="en-US" w:eastAsia="zh-CN"/>
              </w:rPr>
              <w:t>纹样创意</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r>
              <w:rPr>
                <w:rFonts w:hint="eastAsia" w:asciiTheme="minorEastAsia" w:hAnsiTheme="minorEastAsia" w:eastAsiaTheme="minorEastAsia"/>
                <w:spacing w:val="-8"/>
                <w:sz w:val="21"/>
                <w:szCs w:val="21"/>
                <w:lang w:val="en-US" w:eastAsia="zh-CN"/>
              </w:rPr>
              <w:t>造型创意</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stheme="minorBidi"/>
                <w:color w:val="FF0000"/>
                <w:spacing w:val="-8"/>
                <w:sz w:val="21"/>
                <w:szCs w:val="21"/>
                <w:lang w:val="en-US" w:eastAsia="zh-CN" w:bidi="ar-SA"/>
              </w:rPr>
            </w:pP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vMerge w:val="continue"/>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FF0000"/>
                <w:spacing w:val="-8"/>
                <w:sz w:val="21"/>
                <w:szCs w:val="21"/>
              </w:rPr>
            </w:pPr>
          </w:p>
        </w:tc>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纹织物设计</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认识纹织物</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提花机装造设计</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纹样设计</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意匠设计</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常见纹织物设计</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326" w:type="dxa"/>
            <w:vMerge w:val="continue"/>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FF0000"/>
                <w:spacing w:val="-8"/>
                <w:sz w:val="21"/>
                <w:szCs w:val="21"/>
              </w:rPr>
            </w:pPr>
          </w:p>
        </w:tc>
        <w:tc>
          <w:tcPr>
            <w:tcW w:w="132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染织图案设计</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花朵布料图案绘制</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分形靠垫图案设计绘制</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花卉适合纹样装饰地毯图案制作</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单独纹样印花图案设计绘制</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二方四方连续花边图案设计绘制</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auto"/>
                <w:spacing w:val="-8"/>
                <w:sz w:val="21"/>
                <w:szCs w:val="21"/>
              </w:rPr>
            </w:pPr>
            <w:r>
              <w:rPr>
                <w:rFonts w:hint="eastAsia" w:asciiTheme="minorEastAsia" w:hAnsiTheme="minorEastAsia" w:eastAsiaTheme="minorEastAsia"/>
                <w:color w:val="auto"/>
                <w:spacing w:val="-8"/>
                <w:sz w:val="21"/>
                <w:szCs w:val="21"/>
                <w:lang w:val="en-US" w:eastAsia="zh-CN"/>
              </w:rPr>
              <w:t>检验与贸易方向</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纺织品外贸跟单</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订单分析</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生产前跟单</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生产跟单</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包装跟单</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运输跟单</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vMerge w:val="continue"/>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auto"/>
                <w:spacing w:val="-8"/>
                <w:sz w:val="21"/>
                <w:szCs w:val="21"/>
              </w:rPr>
            </w:pP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纺织品检测</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本色织物检测</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印染织物检测</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针织成品布检测</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c>
          <w:tcPr>
            <w:tcW w:w="1326" w:type="dxa"/>
            <w:vMerge w:val="continue"/>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Theme="minorEastAsia" w:hAnsiTheme="minorEastAsia" w:eastAsiaTheme="minorEastAsia"/>
                <w:color w:val="auto"/>
                <w:spacing w:val="-8"/>
                <w:sz w:val="21"/>
                <w:szCs w:val="21"/>
              </w:rPr>
            </w:pP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纺织品贸易实务</w:t>
            </w:r>
          </w:p>
        </w:tc>
        <w:tc>
          <w:tcPr>
            <w:tcW w:w="1326"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业务准备</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交易磋商</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合同签订</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r>
              <w:rPr>
                <w:rFonts w:hint="default" w:asciiTheme="minorEastAsia" w:hAnsiTheme="minorEastAsia" w:eastAsiaTheme="minorEastAsia"/>
                <w:spacing w:val="-8"/>
                <w:sz w:val="21"/>
                <w:szCs w:val="21"/>
                <w:lang w:val="en-US" w:eastAsia="zh-CN"/>
              </w:rPr>
              <w:t>合同履行</w:t>
            </w:r>
          </w:p>
        </w:tc>
        <w:tc>
          <w:tcPr>
            <w:tcW w:w="1327" w:type="dxa"/>
            <w:tcBorders>
              <w:tl2br w:val="nil"/>
              <w:tr2bl w:val="nil"/>
            </w:tcBorders>
            <w:vAlign w:val="top"/>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spacing w:val="-8"/>
                <w:sz w:val="21"/>
                <w:szCs w:val="21"/>
                <w:lang w:val="en-US" w:eastAsia="zh-CN"/>
              </w:rPr>
            </w:pPr>
          </w:p>
        </w:tc>
      </w:tr>
    </w:tbl>
    <w:p>
      <w:pPr>
        <w:spacing w:beforeLines="50" w:afterLines="50" w:line="460" w:lineRule="exact"/>
        <w:jc w:val="center"/>
        <w:rPr>
          <w:rFonts w:asciiTheme="minorEastAsia" w:hAnsiTheme="minorEastAsia" w:eastAsiaTheme="minorEastAsia"/>
          <w:b/>
          <w:color w:val="auto"/>
          <w:spacing w:val="-8"/>
          <w:sz w:val="24"/>
          <w:szCs w:val="24"/>
        </w:rPr>
      </w:pPr>
      <w:r>
        <w:rPr>
          <w:rFonts w:hint="eastAsia" w:asciiTheme="minorEastAsia" w:hAnsiTheme="minorEastAsia" w:eastAsiaTheme="minorEastAsia"/>
          <w:b/>
          <w:color w:val="auto"/>
          <w:spacing w:val="-8"/>
          <w:sz w:val="24"/>
          <w:szCs w:val="24"/>
        </w:rPr>
        <w:t>表2-7</w:t>
      </w:r>
      <w:r>
        <w:rPr>
          <w:rFonts w:hint="eastAsia" w:asciiTheme="minorEastAsia" w:hAnsiTheme="minorEastAsia" w:eastAsiaTheme="minorEastAsia"/>
          <w:b/>
          <w:color w:val="auto"/>
          <w:spacing w:val="-8"/>
          <w:sz w:val="24"/>
          <w:szCs w:val="24"/>
          <w:lang w:val="en-US" w:eastAsia="zh-CN"/>
        </w:rPr>
        <w:t>-5</w:t>
      </w:r>
      <w:r>
        <w:rPr>
          <w:rFonts w:asciiTheme="minorEastAsia" w:hAnsiTheme="minorEastAsia" w:eastAsiaTheme="minorEastAsia"/>
          <w:b/>
          <w:color w:val="auto"/>
          <w:spacing w:val="-8"/>
          <w:sz w:val="24"/>
          <w:szCs w:val="24"/>
        </w:rPr>
        <w:t xml:space="preserve"> </w:t>
      </w:r>
      <w:r>
        <w:rPr>
          <w:rFonts w:hint="eastAsia" w:asciiTheme="minorEastAsia" w:hAnsiTheme="minorEastAsia" w:eastAsiaTheme="minorEastAsia"/>
          <w:b/>
          <w:color w:val="auto"/>
          <w:spacing w:val="-8"/>
          <w:sz w:val="24"/>
          <w:szCs w:val="24"/>
        </w:rPr>
        <w:t>职业资格(职业技能等级）证书一览表</w:t>
      </w:r>
    </w:p>
    <w:tbl>
      <w:tblPr>
        <w:tblStyle w:val="19"/>
        <w:tblW w:w="9287" w:type="dxa"/>
        <w:tblInd w:w="0" w:type="dxa"/>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23"/>
        <w:gridCol w:w="1732"/>
        <w:gridCol w:w="1145"/>
        <w:gridCol w:w="759"/>
        <w:gridCol w:w="2331"/>
        <w:gridCol w:w="2297"/>
      </w:tblGrid>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1086" w:hRule="atLeast"/>
        </w:trPr>
        <w:tc>
          <w:tcPr>
            <w:tcW w:w="102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序号</w:t>
            </w:r>
          </w:p>
        </w:tc>
        <w:tc>
          <w:tcPr>
            <w:tcW w:w="1732"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职业资格(职业技能等级）</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证书名称</w:t>
            </w:r>
          </w:p>
        </w:tc>
        <w:tc>
          <w:tcPr>
            <w:tcW w:w="114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考核等级</w:t>
            </w:r>
          </w:p>
        </w:tc>
        <w:tc>
          <w:tcPr>
            <w:tcW w:w="759"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考试学期</w:t>
            </w:r>
          </w:p>
        </w:tc>
        <w:tc>
          <w:tcPr>
            <w:tcW w:w="233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颁（发）证发部门</w:t>
            </w:r>
          </w:p>
        </w:tc>
        <w:tc>
          <w:tcPr>
            <w:tcW w:w="2297"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对应</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320" w:lineRule="exact"/>
              <w:ind w:left="0" w:right="0"/>
              <w:jc w:val="center"/>
              <w:textAlignment w:val="auto"/>
              <w:rPr>
                <w:rFonts w:hint="default" w:ascii="楷体" w:hAnsi="楷体" w:eastAsia="楷体"/>
                <w:b/>
                <w:color w:val="auto"/>
                <w:spacing w:val="-8"/>
                <w:sz w:val="21"/>
                <w:szCs w:val="21"/>
              </w:rPr>
            </w:pPr>
            <w:r>
              <w:rPr>
                <w:rFonts w:hint="eastAsia" w:ascii="楷体" w:hAnsi="楷体" w:eastAsia="楷体"/>
                <w:b/>
                <w:color w:val="auto"/>
                <w:spacing w:val="-8"/>
                <w:sz w:val="21"/>
                <w:szCs w:val="21"/>
              </w:rPr>
              <w:t>专业课程</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default" w:ascii="仿宋_GB2312" w:hAnsi="宋体" w:eastAsia="仿宋_GB2312"/>
                <w:bCs/>
                <w:color w:val="auto"/>
                <w:sz w:val="21"/>
                <w:szCs w:val="21"/>
              </w:rPr>
            </w:pPr>
            <w:r>
              <w:rPr>
                <w:rFonts w:hint="eastAsia" w:ascii="仿宋_GB2312" w:hAnsi="宋体" w:eastAsia="仿宋_GB2312"/>
                <w:bCs/>
                <w:color w:val="auto"/>
                <w:sz w:val="21"/>
                <w:szCs w:val="21"/>
              </w:rPr>
              <w:t>1</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织布工</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center"/>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4</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eastAsia"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织造</w:t>
            </w:r>
            <w:r>
              <w:rPr>
                <w:rFonts w:hint="eastAsia" w:ascii="宋体" w:hAnsi="宋体" w:eastAsia="宋体" w:cs="Times New Roman"/>
                <w:spacing w:val="-8"/>
                <w:kern w:val="2"/>
                <w:sz w:val="21"/>
                <w:szCs w:val="21"/>
                <w:lang w:val="en-US" w:eastAsia="zh-CN"/>
              </w:rPr>
              <w:t>技术</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435"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default" w:ascii="仿宋_GB2312" w:hAnsi="宋体" w:eastAsia="仿宋_GB2312"/>
                <w:bCs/>
                <w:color w:val="auto"/>
                <w:sz w:val="21"/>
                <w:szCs w:val="21"/>
              </w:rPr>
            </w:pPr>
            <w:r>
              <w:rPr>
                <w:rFonts w:hint="eastAsia" w:ascii="仿宋_GB2312" w:hAnsi="宋体" w:eastAsia="仿宋_GB2312"/>
                <w:bCs/>
                <w:color w:val="auto"/>
                <w:sz w:val="21"/>
                <w:szCs w:val="21"/>
              </w:rPr>
              <w:t>2</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纺纱工</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center"/>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3</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eastAsia"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纺纱</w:t>
            </w:r>
            <w:r>
              <w:rPr>
                <w:rFonts w:hint="eastAsia" w:ascii="宋体" w:hAnsi="宋体" w:eastAsia="宋体" w:cs="Times New Roman"/>
                <w:spacing w:val="-8"/>
                <w:kern w:val="2"/>
                <w:sz w:val="21"/>
                <w:szCs w:val="21"/>
                <w:lang w:val="en-US" w:eastAsia="zh-CN"/>
              </w:rPr>
              <w:t>技术</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200"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default" w:ascii="仿宋_GB2312" w:hAnsi="宋体" w:eastAsia="仿宋_GB2312"/>
                <w:bCs/>
                <w:color w:val="auto"/>
                <w:sz w:val="21"/>
                <w:szCs w:val="21"/>
              </w:rPr>
            </w:pPr>
            <w:r>
              <w:rPr>
                <w:rFonts w:hint="eastAsia" w:ascii="仿宋_GB2312" w:hAnsi="宋体" w:eastAsia="仿宋_GB2312"/>
                <w:bCs/>
                <w:color w:val="auto"/>
                <w:sz w:val="21"/>
                <w:szCs w:val="21"/>
              </w:rPr>
              <w:t>3</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纺织纤维梳理工</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center"/>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3</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top"/>
          </w:tcPr>
          <w:p>
            <w:pPr>
              <w:keepNext w:val="0"/>
              <w:keepLines w:val="0"/>
              <w:widowControl w:val="0"/>
              <w:suppressLineNumbers w:val="0"/>
              <w:adjustRightInd/>
              <w:snapToGrid/>
              <w:spacing w:before="0" w:beforeAutospacing="0" w:after="0" w:afterAutospacing="0" w:line="400" w:lineRule="exact"/>
              <w:ind w:left="0" w:right="0"/>
              <w:jc w:val="both"/>
              <w:rPr>
                <w:rFonts w:hint="eastAsia" w:ascii="宋体" w:hAnsi="宋体" w:eastAsia="宋体" w:cs="Times New Roman"/>
                <w:spacing w:val="-8"/>
                <w:kern w:val="2"/>
                <w:sz w:val="21"/>
                <w:szCs w:val="21"/>
                <w:lang w:val="en-US" w:eastAsia="zh-CN"/>
              </w:rPr>
            </w:pPr>
            <w:r>
              <w:rPr>
                <w:rFonts w:hint="default" w:ascii="宋体" w:hAnsi="宋体" w:eastAsia="宋体" w:cs="Times New Roman"/>
                <w:spacing w:val="-8"/>
                <w:kern w:val="2"/>
                <w:sz w:val="21"/>
                <w:szCs w:val="21"/>
              </w:rPr>
              <w:t>纺纱</w:t>
            </w:r>
            <w:r>
              <w:rPr>
                <w:rFonts w:hint="eastAsia" w:ascii="宋体" w:hAnsi="宋体" w:eastAsia="宋体" w:cs="Times New Roman"/>
                <w:spacing w:val="-8"/>
                <w:kern w:val="2"/>
                <w:sz w:val="21"/>
                <w:szCs w:val="21"/>
                <w:lang w:val="en-US" w:eastAsia="zh-CN"/>
              </w:rPr>
              <w:t>技术</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200"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eastAsia" w:ascii="仿宋_GB2312" w:hAnsi="宋体" w:eastAsia="仿宋_GB2312"/>
                <w:bCs/>
                <w:color w:val="auto"/>
                <w:sz w:val="21"/>
                <w:szCs w:val="21"/>
                <w:lang w:val="en-US" w:eastAsia="zh-CN"/>
              </w:rPr>
            </w:pPr>
            <w:r>
              <w:rPr>
                <w:rFonts w:hint="eastAsia" w:ascii="仿宋_GB2312" w:hAnsi="宋体" w:eastAsia="仿宋_GB2312"/>
                <w:bCs/>
                <w:color w:val="auto"/>
                <w:sz w:val="21"/>
                <w:szCs w:val="21"/>
                <w:lang w:val="en-US" w:eastAsia="zh-CN"/>
              </w:rPr>
              <w:t>4</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纤维检验员</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center"/>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2</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right="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lang w:val="en-US" w:eastAsia="zh-CN"/>
              </w:rPr>
              <w:t>纺织材料检测</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200"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eastAsia" w:ascii="仿宋_GB2312" w:hAnsi="宋体" w:eastAsia="仿宋_GB2312"/>
                <w:bCs/>
                <w:color w:val="auto"/>
                <w:sz w:val="21"/>
                <w:szCs w:val="21"/>
                <w:lang w:val="en-US" w:eastAsia="zh-CN"/>
              </w:rPr>
            </w:pPr>
            <w:r>
              <w:rPr>
                <w:rFonts w:hint="eastAsia" w:ascii="仿宋_GB2312" w:hAnsi="宋体" w:eastAsia="仿宋_GB2312"/>
                <w:bCs/>
                <w:color w:val="auto"/>
                <w:sz w:val="21"/>
                <w:szCs w:val="21"/>
                <w:lang w:val="en-US" w:eastAsia="zh-CN"/>
              </w:rPr>
              <w:t>5</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lang w:val="en-US" w:eastAsia="zh-CN"/>
              </w:rPr>
              <w:t>整经工</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center"/>
              <w:rPr>
                <w:rFonts w:hint="eastAsia"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2</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lang w:val="en-US" w:eastAsia="zh-CN"/>
              </w:rPr>
              <w:t>织造技术</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200"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eastAsia" w:ascii="仿宋_GB2312" w:hAnsi="宋体" w:eastAsia="仿宋_GB2312"/>
                <w:bCs/>
                <w:color w:val="auto"/>
                <w:sz w:val="21"/>
                <w:szCs w:val="21"/>
                <w:lang w:val="en-US" w:eastAsia="zh-CN"/>
              </w:rPr>
            </w:pPr>
            <w:r>
              <w:rPr>
                <w:rFonts w:hint="eastAsia" w:ascii="仿宋_GB2312" w:hAnsi="宋体" w:eastAsia="仿宋_GB2312"/>
                <w:bCs/>
                <w:color w:val="auto"/>
                <w:sz w:val="21"/>
                <w:szCs w:val="21"/>
                <w:lang w:val="en-US" w:eastAsia="zh-CN"/>
              </w:rPr>
              <w:t>6</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lang w:val="en-US" w:eastAsia="zh-CN"/>
              </w:rPr>
              <w:t>并条工</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auto"/>
                <w:spacing w:val="-8"/>
                <w:sz w:val="21"/>
                <w:szCs w:val="21"/>
              </w:rPr>
            </w:pPr>
            <w:r>
              <w:rPr>
                <w:rFonts w:hint="default" w:ascii="Times New Roman" w:hAnsi="Times New Roman" w:eastAsia="宋体" w:cs="Times New Roman"/>
                <w:kern w:val="2"/>
                <w:sz w:val="21"/>
                <w:szCs w:val="24"/>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center"/>
              <w:rPr>
                <w:rFonts w:hint="eastAsia"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rPr>
              <w:t>2</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default" w:ascii="宋体" w:hAnsi="宋体" w:eastAsia="宋体" w:cs="Times New Roman"/>
                <w:spacing w:val="-8"/>
                <w:kern w:val="2"/>
                <w:sz w:val="21"/>
                <w:szCs w:val="21"/>
              </w:rPr>
              <w:t>人力资源与社会保障部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bidi="ar-SA"/>
              </w:rPr>
            </w:pPr>
            <w:r>
              <w:rPr>
                <w:rFonts w:hint="eastAsia" w:ascii="宋体" w:hAnsi="宋体" w:eastAsia="宋体" w:cs="Times New Roman"/>
                <w:spacing w:val="-8"/>
                <w:kern w:val="2"/>
                <w:sz w:val="21"/>
                <w:szCs w:val="21"/>
                <w:lang w:val="en-US" w:eastAsia="zh-CN"/>
              </w:rPr>
              <w:t>纺纱技术</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200" w:hRule="atLeast"/>
        </w:trPr>
        <w:tc>
          <w:tcPr>
            <w:tcW w:w="1023" w:type="dxa"/>
            <w:tcBorders>
              <w:tl2br w:val="nil"/>
              <w:tr2bl w:val="nil"/>
            </w:tcBorders>
            <w:vAlign w:val="center"/>
          </w:tcPr>
          <w:p>
            <w:pPr>
              <w:keepNext w:val="0"/>
              <w:keepLines w:val="0"/>
              <w:widowControl/>
              <w:suppressLineNumbers w:val="0"/>
              <w:spacing w:before="0" w:beforeAutospacing="0" w:after="0" w:afterAutospacing="0" w:line="240" w:lineRule="atLeast"/>
              <w:ind w:left="0" w:right="0"/>
              <w:jc w:val="center"/>
              <w:rPr>
                <w:rFonts w:hint="default" w:ascii="仿宋_GB2312" w:hAnsi="宋体" w:eastAsia="仿宋_GB2312"/>
                <w:bCs/>
                <w:color w:val="auto"/>
                <w:sz w:val="21"/>
                <w:szCs w:val="21"/>
                <w:lang w:val="en-US" w:eastAsia="zh-CN"/>
              </w:rPr>
            </w:pPr>
            <w:r>
              <w:rPr>
                <w:rFonts w:hint="eastAsia" w:ascii="仿宋_GB2312" w:hAnsi="宋体" w:eastAsia="仿宋_GB2312"/>
                <w:bCs/>
                <w:color w:val="auto"/>
                <w:sz w:val="21"/>
                <w:szCs w:val="21"/>
                <w:lang w:val="en-US" w:eastAsia="zh-CN"/>
              </w:rPr>
              <w:t>7</w:t>
            </w:r>
          </w:p>
        </w:tc>
        <w:tc>
          <w:tcPr>
            <w:tcW w:w="1732"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rPr>
            </w:pPr>
            <w:r>
              <w:rPr>
                <w:rFonts w:hint="eastAsia" w:ascii="宋体" w:hAnsi="宋体" w:eastAsia="宋体" w:cs="Times New Roman"/>
                <w:spacing w:val="-8"/>
                <w:kern w:val="2"/>
                <w:sz w:val="21"/>
                <w:szCs w:val="21"/>
                <w:lang w:val="en-US" w:eastAsia="zh-CN"/>
              </w:rPr>
              <w:t>纺织面料开发</w:t>
            </w:r>
          </w:p>
        </w:tc>
        <w:tc>
          <w:tcPr>
            <w:tcW w:w="11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imes New Roman" w:hAnsi="Times New Roman" w:eastAsia="宋体" w:cs="Times New Roman"/>
                <w:kern w:val="2"/>
                <w:sz w:val="21"/>
                <w:szCs w:val="24"/>
                <w:lang w:val="en-US" w:eastAsia="zh-CN"/>
              </w:rPr>
            </w:pPr>
            <w:r>
              <w:rPr>
                <w:rFonts w:hint="eastAsia" w:ascii="Times New Roman" w:hAnsi="Times New Roman" w:eastAsia="宋体" w:cs="Times New Roman"/>
                <w:kern w:val="2"/>
                <w:sz w:val="21"/>
                <w:szCs w:val="24"/>
                <w:lang w:val="en-US" w:eastAsia="zh-CN"/>
              </w:rPr>
              <w:t>中级</w:t>
            </w:r>
          </w:p>
        </w:tc>
        <w:tc>
          <w:tcPr>
            <w:tcW w:w="759"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center"/>
              <w:rPr>
                <w:rFonts w:hint="eastAsia" w:ascii="宋体" w:hAnsi="宋体" w:eastAsia="宋体" w:cs="Times New Roman"/>
                <w:spacing w:val="-8"/>
                <w:kern w:val="2"/>
                <w:sz w:val="21"/>
                <w:szCs w:val="21"/>
                <w:lang w:val="en-US" w:eastAsia="zh-CN"/>
              </w:rPr>
            </w:pPr>
            <w:r>
              <w:rPr>
                <w:rFonts w:hint="eastAsia" w:ascii="宋体" w:hAnsi="宋体" w:eastAsia="宋体" w:cs="Times New Roman"/>
                <w:spacing w:val="-8"/>
                <w:kern w:val="2"/>
                <w:sz w:val="21"/>
                <w:szCs w:val="21"/>
                <w:lang w:val="en-US" w:eastAsia="zh-CN"/>
              </w:rPr>
              <w:t>4</w:t>
            </w:r>
          </w:p>
        </w:tc>
        <w:tc>
          <w:tcPr>
            <w:tcW w:w="2331"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eastAsia" w:ascii="宋体" w:hAnsi="宋体" w:eastAsia="宋体" w:cs="Times New Roman"/>
                <w:spacing w:val="-8"/>
                <w:kern w:val="2"/>
                <w:sz w:val="21"/>
                <w:szCs w:val="21"/>
                <w:lang w:val="en-US" w:eastAsia="zh-CN"/>
              </w:rPr>
            </w:pPr>
            <w:r>
              <w:rPr>
                <w:rFonts w:hint="eastAsia" w:ascii="宋体" w:hAnsi="宋体" w:eastAsia="宋体" w:cs="Times New Roman"/>
                <w:spacing w:val="-8"/>
                <w:kern w:val="2"/>
                <w:sz w:val="21"/>
                <w:szCs w:val="21"/>
                <w:lang w:val="en-US" w:eastAsia="zh-CN"/>
              </w:rPr>
              <w:t>教育部</w:t>
            </w:r>
          </w:p>
        </w:tc>
        <w:tc>
          <w:tcPr>
            <w:tcW w:w="2297" w:type="dxa"/>
            <w:tcBorders>
              <w:tl2br w:val="nil"/>
              <w:tr2bl w:val="nil"/>
            </w:tcBorders>
            <w:vAlign w:val="center"/>
          </w:tcPr>
          <w:p>
            <w:pPr>
              <w:keepNext w:val="0"/>
              <w:keepLines w:val="0"/>
              <w:widowControl w:val="0"/>
              <w:suppressLineNumbers w:val="0"/>
              <w:adjustRightInd/>
              <w:snapToGrid/>
              <w:spacing w:before="0" w:beforeAutospacing="0" w:after="0" w:afterAutospacing="0" w:line="400" w:lineRule="exact"/>
              <w:ind w:left="0" w:leftChars="0" w:right="0" w:rightChars="0"/>
              <w:jc w:val="both"/>
              <w:rPr>
                <w:rFonts w:hint="default" w:ascii="宋体" w:hAnsi="宋体" w:eastAsia="宋体" w:cs="Times New Roman"/>
                <w:spacing w:val="-8"/>
                <w:kern w:val="2"/>
                <w:sz w:val="21"/>
                <w:szCs w:val="21"/>
                <w:lang w:val="en-US" w:eastAsia="zh-CN"/>
              </w:rPr>
            </w:pPr>
            <w:r>
              <w:rPr>
                <w:rFonts w:hint="eastAsia" w:ascii="宋体" w:hAnsi="宋体" w:eastAsia="宋体" w:cs="Times New Roman"/>
                <w:spacing w:val="-8"/>
                <w:kern w:val="2"/>
                <w:sz w:val="21"/>
                <w:szCs w:val="21"/>
                <w:lang w:val="en-US" w:eastAsia="zh-CN"/>
              </w:rPr>
              <w:t>织物组织设计、染织团设计、针织技术</w:t>
            </w:r>
          </w:p>
        </w:tc>
      </w:tr>
    </w:tbl>
    <w:p>
      <w:pPr>
        <w:rPr>
          <w:rFonts w:hint="eastAsia" w:ascii="仿宋_GB2312" w:hAnsi="仿宋_GB2312" w:eastAsia="仿宋_GB2312" w:cs="仿宋_GB2312"/>
          <w:lang w:val="en-US" w:eastAsia="zh-CN"/>
        </w:rPr>
      </w:pPr>
      <w:r>
        <w:rPr>
          <w:rFonts w:hint="eastAsia" w:ascii="仿宋_GB2312" w:hAnsi="仿宋_GB2312" w:eastAsia="仿宋_GB2312" w:cs="仿宋_GB2312"/>
        </w:rPr>
        <w:t>备注：职业资格(职业技能等级）证书要求各专业根据专业特点自行选择，不做具体要求</w:t>
      </w:r>
      <w:r>
        <w:rPr>
          <w:rFonts w:hint="eastAsia" w:ascii="仿宋_GB2312" w:hAnsi="仿宋_GB2312" w:eastAsia="仿宋_GB2312" w:cs="仿宋_GB2312"/>
          <w:lang w:val="en-US"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highlight w:val="none"/>
          <w:lang w:eastAsia="zh-CN"/>
        </w:rPr>
      </w:pPr>
      <w:r>
        <w:rPr>
          <w:rFonts w:hint="eastAsia" w:ascii="仿宋" w:hAnsi="仿宋" w:eastAsia="仿宋" w:cs="仿宋"/>
          <w:b/>
          <w:bCs/>
          <w:color w:val="000000" w:themeColor="text1"/>
          <w:kern w:val="2"/>
          <w:sz w:val="28"/>
          <w:szCs w:val="28"/>
          <w:highlight w:val="none"/>
          <w:lang w:eastAsia="zh-CN"/>
        </w:rPr>
        <w:t>（</w:t>
      </w:r>
      <w:r>
        <w:rPr>
          <w:rFonts w:hint="eastAsia" w:ascii="仿宋" w:hAnsi="仿宋" w:eastAsia="仿宋" w:cs="仿宋"/>
          <w:b/>
          <w:bCs/>
          <w:color w:val="000000" w:themeColor="text1"/>
          <w:kern w:val="2"/>
          <w:sz w:val="28"/>
          <w:szCs w:val="28"/>
          <w:highlight w:val="none"/>
          <w:lang w:val="en-US" w:eastAsia="zh-CN"/>
        </w:rPr>
        <w:t>2</w:t>
      </w:r>
      <w:r>
        <w:rPr>
          <w:rFonts w:hint="eastAsia" w:ascii="仿宋" w:hAnsi="仿宋" w:eastAsia="仿宋" w:cs="仿宋"/>
          <w:b/>
          <w:bCs/>
          <w:color w:val="000000" w:themeColor="text1"/>
          <w:kern w:val="2"/>
          <w:sz w:val="28"/>
          <w:szCs w:val="28"/>
          <w:highlight w:val="none"/>
          <w:lang w:eastAsia="zh-CN"/>
        </w:rPr>
        <w:t>）</w:t>
      </w:r>
      <w:r>
        <w:rPr>
          <w:rFonts w:hint="eastAsia" w:ascii="仿宋" w:hAnsi="仿宋" w:eastAsia="仿宋" w:cs="仿宋"/>
          <w:b/>
          <w:bCs/>
          <w:color w:val="000000" w:themeColor="text1"/>
          <w:kern w:val="2"/>
          <w:sz w:val="28"/>
          <w:szCs w:val="28"/>
          <w:highlight w:val="none"/>
        </w:rPr>
        <w:t>专业（群）课程</w:t>
      </w:r>
      <w:r>
        <w:rPr>
          <w:rFonts w:hint="eastAsia" w:ascii="仿宋" w:hAnsi="仿宋" w:eastAsia="仿宋" w:cs="仿宋"/>
          <w:b/>
          <w:bCs/>
          <w:color w:val="000000" w:themeColor="text1"/>
          <w:kern w:val="2"/>
          <w:sz w:val="28"/>
          <w:szCs w:val="28"/>
          <w:highlight w:val="none"/>
          <w:lang w:eastAsia="zh-CN"/>
        </w:rPr>
        <w:t>描述</w:t>
      </w:r>
    </w:p>
    <w:p>
      <w:pPr>
        <w:keepNext w:val="0"/>
        <w:keepLines w:val="0"/>
        <w:pageBreakBefore w:val="0"/>
        <w:widowControl w:val="0"/>
        <w:shd w:val="clear" w:color="auto" w:fill="FFFFFF"/>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color w:val="000000" w:themeColor="text1"/>
          <w:kern w:val="2"/>
          <w:sz w:val="28"/>
          <w:szCs w:val="28"/>
          <w:highlight w:val="none"/>
          <w:lang w:eastAsia="zh-CN"/>
        </w:rPr>
      </w:pPr>
      <w:r>
        <w:rPr>
          <w:rFonts w:hint="eastAsia" w:ascii="仿宋" w:hAnsi="仿宋" w:eastAsia="仿宋" w:cs="仿宋"/>
          <w:b/>
          <w:bCs/>
          <w:color w:val="000000" w:themeColor="text1"/>
          <w:kern w:val="2"/>
          <w:sz w:val="28"/>
          <w:szCs w:val="28"/>
          <w:highlight w:val="none"/>
          <w:lang w:eastAsia="zh-CN"/>
        </w:rPr>
        <w:t>专业群平台课程：</w:t>
      </w:r>
      <w:r>
        <w:rPr>
          <w:rFonts w:hint="eastAsia" w:hAnsi="仿宋_GB2312" w:eastAsia="仿宋_GB2312"/>
          <w:sz w:val="28"/>
          <w:szCs w:val="28"/>
        </w:rPr>
        <w:t>主要是学生的</w:t>
      </w:r>
      <w:r>
        <w:rPr>
          <w:rFonts w:hint="eastAsia" w:hAnsi="仿宋_GB2312" w:eastAsia="仿宋_GB2312"/>
          <w:sz w:val="28"/>
          <w:szCs w:val="28"/>
          <w:lang w:val="en-US" w:eastAsia="zh-CN"/>
        </w:rPr>
        <w:t>基础</w:t>
      </w:r>
      <w:r>
        <w:rPr>
          <w:rFonts w:hint="eastAsia" w:hAnsi="仿宋_GB2312" w:eastAsia="仿宋_GB2312"/>
          <w:sz w:val="28"/>
          <w:szCs w:val="28"/>
        </w:rPr>
        <w:t>职业能力和职业素质培养的课程</w:t>
      </w:r>
      <w:r>
        <w:rPr>
          <w:rFonts w:hint="eastAsia" w:hAnsi="仿宋_GB2312" w:eastAsia="仿宋_GB2312"/>
          <w:sz w:val="28"/>
          <w:szCs w:val="28"/>
          <w:lang w:val="en-US" w:eastAsia="zh-CN"/>
        </w:rPr>
        <w:t>包括色彩应用、数字化设计技术、服饰美学、纺织服装材料应用、市场营销</w:t>
      </w:r>
      <w:r>
        <w:rPr>
          <w:rFonts w:hint="eastAsia" w:hAnsi="仿宋_GB2312" w:eastAsia="仿宋_GB2312"/>
          <w:sz w:val="28"/>
          <w:szCs w:val="28"/>
          <w:lang w:eastAsia="zh-CN"/>
        </w:rPr>
        <w:t>。</w:t>
      </w:r>
      <w:r>
        <w:rPr>
          <w:rFonts w:hint="eastAsia" w:ascii="仿宋" w:hAnsi="仿宋" w:eastAsia="仿宋" w:cs="仿宋"/>
          <w:sz w:val="28"/>
          <w:szCs w:val="28"/>
          <w:lang w:val="en-US" w:eastAsia="zh-CN"/>
        </w:rPr>
        <w:t>160</w:t>
      </w:r>
      <w:r>
        <w:rPr>
          <w:rFonts w:hint="eastAsia" w:hAnsi="仿宋_GB2312" w:eastAsia="仿宋_GB2312"/>
          <w:sz w:val="28"/>
          <w:szCs w:val="28"/>
          <w:lang w:val="en-US" w:eastAsia="zh-CN"/>
        </w:rPr>
        <w:t>课时，</w:t>
      </w:r>
      <w:r>
        <w:rPr>
          <w:rFonts w:hint="eastAsia" w:ascii="仿宋" w:hAnsi="仿宋" w:eastAsia="仿宋" w:cs="仿宋"/>
          <w:sz w:val="28"/>
          <w:szCs w:val="28"/>
          <w:lang w:val="en-US" w:eastAsia="zh-CN"/>
        </w:rPr>
        <w:t>10</w:t>
      </w:r>
      <w:r>
        <w:rPr>
          <w:rFonts w:hint="eastAsia" w:hAnsi="仿宋_GB2312" w:eastAsia="仿宋_GB2312"/>
          <w:sz w:val="28"/>
          <w:szCs w:val="28"/>
          <w:lang w:val="en-US" w:eastAsia="zh-CN"/>
        </w:rPr>
        <w:t>学</w:t>
      </w:r>
      <w:r>
        <w:rPr>
          <w:rFonts w:hint="eastAsia" w:ascii="仿宋_GB2312" w:hAnsi="仿宋_GB2312" w:eastAsia="仿宋_GB2312" w:cs="仿宋_GB2312"/>
          <w:color w:val="000000" w:themeColor="text1"/>
          <w:sz w:val="28"/>
          <w:szCs w:val="28"/>
          <w:lang w:val="en-US" w:eastAsia="zh-CN"/>
        </w:rPr>
        <w:t>分。</w:t>
      </w:r>
    </w:p>
    <w:p>
      <w:pPr>
        <w:keepNext w:val="0"/>
        <w:keepLines w:val="0"/>
        <w:pageBreakBefore w:val="0"/>
        <w:widowControl w:val="0"/>
        <w:shd w:val="clear" w:color="auto" w:fill="FFFFFF"/>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highlight w:val="none"/>
          <w:lang w:eastAsia="zh-CN"/>
        </w:rPr>
      </w:pPr>
      <w:r>
        <w:rPr>
          <w:rFonts w:hint="eastAsia" w:ascii="仿宋" w:hAnsi="仿宋" w:eastAsia="仿宋" w:cs="仿宋"/>
          <w:b/>
          <w:bCs/>
          <w:color w:val="000000" w:themeColor="text1"/>
          <w:kern w:val="2"/>
          <w:sz w:val="28"/>
          <w:szCs w:val="28"/>
          <w:highlight w:val="none"/>
        </w:rPr>
        <w:t>专业模块课程</w:t>
      </w:r>
      <w:r>
        <w:rPr>
          <w:rFonts w:hint="eastAsia" w:ascii="仿宋" w:hAnsi="仿宋" w:eastAsia="仿宋" w:cs="仿宋"/>
          <w:b/>
          <w:bCs/>
          <w:color w:val="000000" w:themeColor="text1"/>
          <w:kern w:val="2"/>
          <w:sz w:val="28"/>
          <w:szCs w:val="28"/>
          <w:highlight w:val="none"/>
          <w:lang w:eastAsia="zh-CN"/>
        </w:rPr>
        <w:t>：</w:t>
      </w:r>
    </w:p>
    <w:p>
      <w:pPr>
        <w:keepNext w:val="0"/>
        <w:keepLines w:val="0"/>
        <w:pageBreakBefore w:val="0"/>
        <w:widowControl w:val="0"/>
        <w:kinsoku/>
        <w:wordWrap/>
        <w:overflowPunct/>
        <w:topLinePunct w:val="0"/>
        <w:autoSpaceDE/>
        <w:autoSpaceDN/>
        <w:bidi w:val="0"/>
        <w:adjustRightInd/>
        <w:snapToGrid/>
        <w:spacing w:after="0" w:line="540" w:lineRule="exact"/>
        <w:ind w:firstLine="560" w:firstLineChars="200"/>
        <w:jc w:val="both"/>
        <w:textAlignment w:val="auto"/>
        <w:rPr>
          <w:rFonts w:hint="eastAsia" w:ascii="仿宋" w:hAnsi="仿宋" w:eastAsia="仿宋" w:cs="仿宋"/>
          <w:b/>
          <w:bCs/>
          <w:color w:val="000000" w:themeColor="text1"/>
          <w:kern w:val="2"/>
          <w:sz w:val="28"/>
          <w:szCs w:val="28"/>
          <w:highlight w:val="none"/>
        </w:rPr>
      </w:pPr>
      <w:r>
        <w:rPr>
          <w:rFonts w:hint="eastAsia" w:hAnsi="仿宋_GB2312" w:eastAsia="仿宋_GB2312"/>
          <w:sz w:val="28"/>
          <w:szCs w:val="28"/>
        </w:rPr>
        <w:t>主要是学生的职业能力和职业素质培养的课程，是学生能力培养的核心内容</w:t>
      </w:r>
      <w:r>
        <w:rPr>
          <w:rFonts w:hint="eastAsia" w:hAnsi="仿宋_GB2312" w:eastAsia="仿宋_GB2312"/>
          <w:sz w:val="28"/>
          <w:szCs w:val="28"/>
          <w:lang w:eastAsia="zh-CN"/>
        </w:rPr>
        <w:t>。</w:t>
      </w:r>
      <w:r>
        <w:rPr>
          <w:rFonts w:hint="eastAsia" w:hAnsi="仿宋_GB2312" w:eastAsia="仿宋_GB2312"/>
          <w:sz w:val="28"/>
          <w:szCs w:val="28"/>
          <w:lang w:val="en-US" w:eastAsia="zh-CN"/>
        </w:rPr>
        <w:t>包括纺织材料检测、纺纱技术、织造技术、织物组织设计、纺织企业管理、专业英语、染整技术。</w:t>
      </w:r>
      <w:r>
        <w:rPr>
          <w:rFonts w:hint="eastAsia" w:ascii="仿宋" w:hAnsi="仿宋" w:eastAsia="仿宋" w:cs="仿宋"/>
          <w:sz w:val="28"/>
          <w:szCs w:val="28"/>
          <w:lang w:val="en-US" w:eastAsia="zh-CN"/>
        </w:rPr>
        <w:t>496</w:t>
      </w:r>
      <w:r>
        <w:rPr>
          <w:rFonts w:hint="eastAsia" w:ascii="仿宋_GB2312" w:hAnsi="仿宋_GB2312" w:eastAsia="仿宋_GB2312" w:cs="仿宋_GB2312"/>
          <w:color w:val="000000" w:themeColor="text1"/>
          <w:sz w:val="28"/>
          <w:szCs w:val="28"/>
          <w:lang w:val="en-US" w:eastAsia="zh-CN"/>
        </w:rPr>
        <w:t>课时，31学分。</w:t>
      </w:r>
    </w:p>
    <w:p>
      <w:pPr>
        <w:keepNext w:val="0"/>
        <w:keepLines w:val="0"/>
        <w:pageBreakBefore w:val="0"/>
        <w:widowControl w:val="0"/>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highlight w:val="none"/>
          <w:lang w:eastAsia="zh-CN"/>
        </w:rPr>
      </w:pPr>
      <w:r>
        <w:rPr>
          <w:rFonts w:hint="eastAsia" w:ascii="仿宋" w:hAnsi="仿宋" w:eastAsia="仿宋" w:cs="仿宋"/>
          <w:b/>
          <w:bCs/>
          <w:color w:val="000000" w:themeColor="text1"/>
          <w:kern w:val="2"/>
          <w:sz w:val="28"/>
          <w:szCs w:val="28"/>
          <w:highlight w:val="none"/>
        </w:rPr>
        <w:t>专业方向课程</w:t>
      </w:r>
      <w:r>
        <w:rPr>
          <w:rFonts w:hint="eastAsia" w:ascii="仿宋" w:hAnsi="仿宋" w:eastAsia="仿宋" w:cs="仿宋"/>
          <w:b/>
          <w:bCs/>
          <w:color w:val="000000" w:themeColor="text1"/>
          <w:kern w:val="2"/>
          <w:sz w:val="28"/>
          <w:szCs w:val="28"/>
          <w:highlight w:val="none"/>
          <w:lang w:eastAsia="zh-CN"/>
        </w:rPr>
        <w:t>：</w:t>
      </w:r>
    </w:p>
    <w:p>
      <w:pPr>
        <w:spacing w:after="0" w:line="560" w:lineRule="atLeast"/>
        <w:ind w:firstLine="560" w:firstLineChars="200"/>
        <w:rPr>
          <w:rFonts w:hint="eastAsia" w:ascii="仿宋" w:hAnsi="仿宋" w:eastAsia="仿宋" w:cs="仿宋"/>
          <w:color w:val="000000" w:themeColor="text1"/>
          <w:kern w:val="2"/>
          <w:sz w:val="28"/>
          <w:szCs w:val="28"/>
          <w:highlight w:val="none"/>
        </w:rPr>
      </w:pPr>
      <w:r>
        <w:rPr>
          <w:rFonts w:hint="eastAsia" w:hAnsi="仿宋_GB2312" w:eastAsia="仿宋_GB2312"/>
          <w:sz w:val="28"/>
          <w:szCs w:val="28"/>
        </w:rPr>
        <w:t>是在专业核心课程的基础上，围绕</w:t>
      </w:r>
      <w:r>
        <w:rPr>
          <w:rFonts w:hint="eastAsia" w:hAnsi="仿宋_GB2312" w:eastAsia="仿宋_GB2312"/>
          <w:sz w:val="28"/>
          <w:szCs w:val="28"/>
          <w:lang w:val="en-US" w:eastAsia="zh-CN"/>
        </w:rPr>
        <w:t>纺织</w:t>
      </w:r>
      <w:r>
        <w:rPr>
          <w:rFonts w:hint="eastAsia" w:hAnsi="仿宋_GB2312" w:eastAsia="仿宋_GB2312"/>
          <w:sz w:val="28"/>
          <w:szCs w:val="28"/>
        </w:rPr>
        <w:t>专业职业能力，以核心技能培养为中心，培养学生多方位、多层次的职业能力</w:t>
      </w:r>
      <w:r>
        <w:rPr>
          <w:rFonts w:hint="eastAsia" w:hAnsi="仿宋_GB2312" w:eastAsia="仿宋_GB2312"/>
          <w:sz w:val="28"/>
          <w:szCs w:val="28"/>
          <w:lang w:val="en-US" w:eastAsia="zh-CN"/>
        </w:rPr>
        <w:t>的课程。</w:t>
      </w:r>
      <w:r>
        <w:rPr>
          <w:rFonts w:hint="eastAsia" w:ascii="仿宋_GB2312" w:hAnsi="仿宋_GB2312" w:eastAsia="仿宋_GB2312" w:cs="仿宋_GB2312"/>
          <w:color w:val="000000" w:themeColor="text1"/>
          <w:sz w:val="28"/>
          <w:szCs w:val="28"/>
          <w:lang w:val="en-US" w:eastAsia="zh-CN"/>
        </w:rPr>
        <w:t>160课时，10学分。</w:t>
      </w:r>
    </w:p>
    <w:p>
      <w:pPr>
        <w:keepNext w:val="0"/>
        <w:keepLines w:val="0"/>
        <w:pageBreakBefore w:val="0"/>
        <w:widowControl w:val="0"/>
        <w:shd w:val="clear" w:color="auto" w:fill="FFFFFF"/>
        <w:kinsoku/>
        <w:wordWrap/>
        <w:overflowPunct/>
        <w:topLinePunct w:val="0"/>
        <w:autoSpaceDE/>
        <w:autoSpaceDN/>
        <w:bidi w:val="0"/>
        <w:adjustRightInd/>
        <w:snapToGrid/>
        <w:spacing w:after="0" w:line="540" w:lineRule="exact"/>
        <w:ind w:firstLine="562" w:firstLineChars="200"/>
        <w:jc w:val="both"/>
        <w:textAlignment w:val="auto"/>
        <w:rPr>
          <w:rFonts w:hint="eastAsia" w:ascii="仿宋" w:hAnsi="仿宋" w:eastAsia="仿宋" w:cs="仿宋"/>
          <w:b/>
          <w:bCs/>
          <w:color w:val="000000" w:themeColor="text1"/>
          <w:kern w:val="2"/>
          <w:sz w:val="28"/>
          <w:szCs w:val="28"/>
          <w:lang w:eastAsia="zh-CN"/>
        </w:rPr>
      </w:pPr>
      <w:r>
        <w:rPr>
          <w:rFonts w:hint="eastAsia" w:ascii="仿宋" w:hAnsi="仿宋" w:eastAsia="仿宋" w:cs="仿宋"/>
          <w:b/>
          <w:bCs/>
          <w:color w:val="000000" w:themeColor="text1"/>
          <w:kern w:val="2"/>
          <w:sz w:val="28"/>
          <w:szCs w:val="28"/>
          <w:lang w:val="en-US" w:eastAsia="zh-CN"/>
        </w:rPr>
        <w:t>3.</w:t>
      </w:r>
      <w:r>
        <w:rPr>
          <w:rFonts w:hint="eastAsia" w:ascii="仿宋" w:hAnsi="仿宋" w:eastAsia="仿宋" w:cs="仿宋"/>
          <w:b/>
          <w:bCs/>
          <w:color w:val="000000" w:themeColor="text1"/>
          <w:kern w:val="2"/>
          <w:sz w:val="28"/>
          <w:szCs w:val="28"/>
        </w:rPr>
        <w:t>选修课程</w:t>
      </w:r>
    </w:p>
    <w:p>
      <w:pPr>
        <w:spacing w:after="0" w:line="560" w:lineRule="atLeast"/>
        <w:ind w:firstLine="560" w:firstLineChars="200"/>
        <w:jc w:val="both"/>
        <w:rPr>
          <w:rFonts w:hint="default" w:hAnsi="仿宋_GB2312" w:eastAsia="仿宋_GB2312"/>
          <w:sz w:val="28"/>
          <w:szCs w:val="28"/>
          <w:lang w:val="en-US" w:eastAsia="zh-CN"/>
        </w:rPr>
      </w:pPr>
      <w:bookmarkStart w:id="26" w:name="_Toc3689"/>
      <w:r>
        <w:rPr>
          <w:rFonts w:hint="eastAsia" w:hAnsi="仿宋_GB2312" w:eastAsia="仿宋_GB2312"/>
          <w:sz w:val="28"/>
          <w:szCs w:val="28"/>
        </w:rPr>
        <w:t>分为专业选修课和公共选修课，</w:t>
      </w:r>
      <w:r>
        <w:rPr>
          <w:rFonts w:hint="eastAsia" w:hAnsi="仿宋_GB2312" w:eastAsia="仿宋_GB2312"/>
          <w:sz w:val="28"/>
          <w:szCs w:val="28"/>
          <w:lang w:eastAsia="zh-CN"/>
        </w:rPr>
        <w:t>不低于</w:t>
      </w:r>
      <w:r>
        <w:rPr>
          <w:rFonts w:hint="eastAsia" w:ascii="仿宋" w:hAnsi="仿宋" w:eastAsia="仿宋" w:cs="仿宋"/>
          <w:sz w:val="28"/>
          <w:szCs w:val="28"/>
          <w:lang w:val="en-US" w:eastAsia="zh-CN"/>
        </w:rPr>
        <w:t>20</w:t>
      </w:r>
      <w:r>
        <w:rPr>
          <w:rFonts w:hint="eastAsia" w:hAnsi="仿宋_GB2312" w:eastAsia="仿宋_GB2312"/>
          <w:sz w:val="28"/>
          <w:szCs w:val="28"/>
        </w:rPr>
        <w:t>学分。专业选修课主要围绕专业拓展知识、先进技术发展等方面开设选修课程，</w:t>
      </w:r>
      <w:r>
        <w:rPr>
          <w:rFonts w:hint="eastAsia" w:hAnsi="仿宋_GB2312" w:eastAsia="仿宋_GB2312"/>
          <w:sz w:val="28"/>
          <w:szCs w:val="28"/>
          <w:lang w:val="en-US" w:eastAsia="zh-CN"/>
        </w:rPr>
        <w:t>包括扎蜡染、家纺成品设计、电子商务、纺织新材料、非织造技术、针织技术</w:t>
      </w:r>
      <w:r>
        <w:rPr>
          <w:rFonts w:hint="eastAsia" w:hAnsi="仿宋_GB2312" w:eastAsia="仿宋_GB2312"/>
          <w:sz w:val="28"/>
          <w:szCs w:val="28"/>
        </w:rPr>
        <w:t>，</w:t>
      </w:r>
      <w:r>
        <w:rPr>
          <w:rFonts w:hint="eastAsia" w:hAnsi="仿宋_GB2312" w:eastAsia="仿宋_GB2312"/>
          <w:sz w:val="28"/>
          <w:szCs w:val="28"/>
          <w:lang w:eastAsia="zh-CN"/>
        </w:rPr>
        <w:t>不低于</w:t>
      </w:r>
      <w:r>
        <w:rPr>
          <w:rFonts w:hint="eastAsia" w:ascii="仿宋" w:hAnsi="仿宋" w:eastAsia="仿宋" w:cs="仿宋"/>
          <w:sz w:val="28"/>
          <w:szCs w:val="28"/>
        </w:rPr>
        <w:t>6学</w:t>
      </w:r>
      <w:r>
        <w:rPr>
          <w:rFonts w:hint="eastAsia" w:hAnsi="仿宋_GB2312" w:eastAsia="仿宋_GB2312"/>
          <w:sz w:val="28"/>
          <w:szCs w:val="28"/>
        </w:rPr>
        <w:t>分</w:t>
      </w:r>
      <w:r>
        <w:rPr>
          <w:rFonts w:hint="eastAsia" w:hAnsi="仿宋_GB2312" w:eastAsia="仿宋_GB2312"/>
          <w:sz w:val="28"/>
          <w:szCs w:val="28"/>
          <w:lang w:eastAsia="zh-CN"/>
        </w:rPr>
        <w:t>。</w:t>
      </w:r>
      <w:r>
        <w:rPr>
          <w:rFonts w:hint="eastAsia" w:hAnsi="仿宋_GB2312" w:eastAsia="仿宋_GB2312"/>
          <w:sz w:val="28"/>
          <w:szCs w:val="28"/>
        </w:rPr>
        <w:t>公共选修课</w:t>
      </w:r>
      <w:r>
        <w:rPr>
          <w:rFonts w:hint="eastAsia" w:hAnsi="仿宋_GB2312" w:eastAsia="仿宋_GB2312"/>
          <w:sz w:val="28"/>
          <w:szCs w:val="28"/>
          <w:lang w:eastAsia="zh-CN"/>
        </w:rPr>
        <w:t>包含</w:t>
      </w:r>
      <w:r>
        <w:rPr>
          <w:rFonts w:hint="eastAsia" w:hAnsi="仿宋_GB2312" w:eastAsia="仿宋_GB2312"/>
          <w:sz w:val="28"/>
          <w:szCs w:val="28"/>
        </w:rPr>
        <w:t>美育类、传统文化类、创新创业类、人文素养类、自然科学类、信息技术类、经济管理类</w:t>
      </w:r>
      <w:r>
        <w:rPr>
          <w:rFonts w:hint="eastAsia" w:hAnsi="仿宋_GB2312" w:eastAsia="仿宋_GB2312"/>
          <w:sz w:val="28"/>
          <w:szCs w:val="28"/>
          <w:lang w:eastAsia="zh-CN"/>
        </w:rPr>
        <w:t>以及技术哲学、职业伦理类</w:t>
      </w:r>
      <w:r>
        <w:rPr>
          <w:rFonts w:hint="eastAsia" w:hAnsi="仿宋_GB2312" w:eastAsia="仿宋_GB2312"/>
          <w:sz w:val="28"/>
          <w:szCs w:val="28"/>
        </w:rPr>
        <w:t>等课程，由学校层面通设通选，</w:t>
      </w:r>
      <w:r>
        <w:rPr>
          <w:rFonts w:hint="eastAsia" w:hAnsi="仿宋_GB2312" w:eastAsia="仿宋_GB2312"/>
          <w:sz w:val="28"/>
          <w:szCs w:val="28"/>
          <w:lang w:eastAsia="zh-CN"/>
        </w:rPr>
        <w:t>每门课程</w:t>
      </w:r>
      <w:r>
        <w:rPr>
          <w:rFonts w:hint="eastAsia" w:ascii="仿宋" w:hAnsi="仿宋" w:eastAsia="仿宋" w:cs="仿宋"/>
          <w:sz w:val="28"/>
          <w:szCs w:val="28"/>
          <w:lang w:val="en-US" w:eastAsia="zh-CN"/>
        </w:rPr>
        <w:t>1-2</w:t>
      </w:r>
      <w:r>
        <w:rPr>
          <w:rFonts w:hint="eastAsia" w:hAnsi="仿宋_GB2312" w:eastAsia="仿宋_GB2312"/>
          <w:sz w:val="28"/>
          <w:szCs w:val="28"/>
          <w:lang w:val="en-US" w:eastAsia="zh-CN"/>
        </w:rPr>
        <w:t>学分</w:t>
      </w:r>
      <w:r>
        <w:rPr>
          <w:rFonts w:hint="eastAsia" w:hAnsi="仿宋_GB2312" w:eastAsia="仿宋_GB2312"/>
          <w:sz w:val="28"/>
          <w:szCs w:val="28"/>
        </w:rPr>
        <w:t>，</w:t>
      </w:r>
      <w:r>
        <w:rPr>
          <w:rFonts w:hint="eastAsia" w:hAnsi="仿宋_GB2312" w:eastAsia="仿宋_GB2312"/>
          <w:sz w:val="28"/>
          <w:szCs w:val="28"/>
          <w:lang w:eastAsia="zh-CN"/>
        </w:rPr>
        <w:t>其中</w:t>
      </w:r>
      <w:r>
        <w:rPr>
          <w:rFonts w:hint="eastAsia" w:hAnsi="仿宋_GB2312" w:eastAsia="仿宋_GB2312"/>
          <w:sz w:val="28"/>
          <w:szCs w:val="28"/>
        </w:rPr>
        <w:t>美育类、传统文化类</w:t>
      </w:r>
      <w:r>
        <w:rPr>
          <w:rFonts w:hint="eastAsia" w:hAnsi="仿宋_GB2312" w:eastAsia="仿宋_GB2312"/>
          <w:sz w:val="28"/>
          <w:szCs w:val="28"/>
          <w:lang w:eastAsia="zh-CN"/>
        </w:rPr>
        <w:t>、技术哲学、职业伦理类</w:t>
      </w:r>
      <w:r>
        <w:rPr>
          <w:rFonts w:hint="eastAsia" w:hAnsi="仿宋_GB2312" w:eastAsia="仿宋_GB2312"/>
          <w:sz w:val="28"/>
          <w:szCs w:val="28"/>
        </w:rPr>
        <w:t>课程分别不低于</w:t>
      </w:r>
      <w:r>
        <w:rPr>
          <w:rFonts w:hint="eastAsia" w:ascii="仿宋" w:hAnsi="仿宋" w:eastAsia="仿宋" w:cs="仿宋"/>
          <w:sz w:val="28"/>
          <w:szCs w:val="28"/>
        </w:rPr>
        <w:t>2</w:t>
      </w:r>
      <w:r>
        <w:rPr>
          <w:rFonts w:hint="eastAsia" w:hAnsi="仿宋_GB2312" w:eastAsia="仿宋_GB2312"/>
          <w:sz w:val="28"/>
          <w:szCs w:val="28"/>
        </w:rPr>
        <w:t>学分。</w:t>
      </w:r>
    </w:p>
    <w:p>
      <w:pPr>
        <w:pStyle w:val="3"/>
        <w:spacing w:beforeLines="25" w:afterLines="25" w:line="540" w:lineRule="exact"/>
        <w:ind w:firstLine="602" w:firstLineChars="200"/>
        <w:rPr>
          <w:rFonts w:ascii="楷体" w:hAnsi="楷体" w:eastAsia="楷体"/>
          <w:bCs w:val="0"/>
          <w:sz w:val="30"/>
          <w:szCs w:val="30"/>
        </w:rPr>
      </w:pPr>
      <w:bookmarkStart w:id="27" w:name="_Toc31601"/>
      <w:r>
        <w:rPr>
          <w:rFonts w:hint="eastAsia" w:ascii="楷体" w:hAnsi="楷体" w:eastAsia="楷体"/>
          <w:bCs w:val="0"/>
          <w:sz w:val="30"/>
          <w:szCs w:val="30"/>
        </w:rPr>
        <w:t>八、教学进程</w:t>
      </w:r>
      <w:bookmarkEnd w:id="26"/>
      <w:bookmarkEnd w:id="27"/>
    </w:p>
    <w:p>
      <w:pPr>
        <w:spacing w:after="0" w:line="540" w:lineRule="exact"/>
        <w:ind w:firstLine="562" w:firstLineChars="200"/>
        <w:outlineLvl w:val="2"/>
        <w:rPr>
          <w:rFonts w:ascii="楷体" w:hAnsi="楷体" w:eastAsia="楷体"/>
          <w:b/>
          <w:color w:val="000000"/>
          <w:sz w:val="28"/>
          <w:szCs w:val="28"/>
        </w:rPr>
      </w:pPr>
      <w:r>
        <w:rPr>
          <w:rFonts w:hint="eastAsia" w:ascii="楷体" w:hAnsi="楷体" w:eastAsia="楷体"/>
          <w:b/>
          <w:color w:val="000000"/>
          <w:sz w:val="28"/>
          <w:szCs w:val="28"/>
        </w:rPr>
        <w:t>（一）教学时间分配表</w:t>
      </w:r>
    </w:p>
    <w:p>
      <w:pPr>
        <w:spacing w:after="0" w:line="540" w:lineRule="exact"/>
        <w:ind w:firstLine="560" w:firstLineChars="200"/>
        <w:rPr>
          <w:rFonts w:ascii="仿宋_GB2312" w:hAnsi="宋体" w:eastAsia="仿宋_GB2312"/>
          <w:color w:val="000000"/>
          <w:sz w:val="28"/>
          <w:szCs w:val="28"/>
        </w:rPr>
      </w:pPr>
      <w:r>
        <w:rPr>
          <w:rFonts w:hint="eastAsia" w:ascii="仿宋_GB2312" w:hAnsi="宋体" w:eastAsia="仿宋_GB2312"/>
          <w:color w:val="000000"/>
          <w:sz w:val="28"/>
          <w:szCs w:val="28"/>
        </w:rPr>
        <w:t>各专业教学时间共计</w:t>
      </w:r>
      <w:r>
        <w:rPr>
          <w:rFonts w:ascii="仿宋_GB2312" w:hAnsi="宋体" w:eastAsia="仿宋_GB2312"/>
          <w:color w:val="000000"/>
          <w:sz w:val="28"/>
          <w:szCs w:val="28"/>
        </w:rPr>
        <w:t>120</w:t>
      </w:r>
      <w:r>
        <w:rPr>
          <w:rFonts w:hint="eastAsia" w:ascii="仿宋_GB2312" w:hAnsi="宋体" w:eastAsia="仿宋_GB2312"/>
          <w:color w:val="000000"/>
          <w:sz w:val="28"/>
          <w:szCs w:val="28"/>
        </w:rPr>
        <w:t>周，教学时间分配如下：</w:t>
      </w:r>
    </w:p>
    <w:p>
      <w:pPr>
        <w:spacing w:after="0" w:line="360" w:lineRule="auto"/>
        <w:jc w:val="center"/>
        <w:rPr>
          <w:rFonts w:asciiTheme="minorEastAsia" w:hAnsiTheme="minorEastAsia" w:eastAsiaTheme="minorEastAsia"/>
          <w:b/>
          <w:spacing w:val="-8"/>
          <w:sz w:val="24"/>
          <w:szCs w:val="24"/>
        </w:rPr>
      </w:pPr>
      <w:r>
        <w:rPr>
          <w:rFonts w:hint="eastAsia" w:asciiTheme="minorEastAsia" w:hAnsiTheme="minorEastAsia" w:eastAsiaTheme="minorEastAsia"/>
          <w:b/>
          <w:spacing w:val="-8"/>
          <w:sz w:val="21"/>
          <w:szCs w:val="21"/>
        </w:rPr>
        <w:t xml:space="preserve">                          </w:t>
      </w:r>
      <w:r>
        <w:rPr>
          <w:rFonts w:hint="eastAsia" w:asciiTheme="minorEastAsia" w:hAnsiTheme="minorEastAsia" w:eastAsiaTheme="minorEastAsia"/>
          <w:b/>
          <w:spacing w:val="-8"/>
          <w:sz w:val="24"/>
          <w:szCs w:val="24"/>
        </w:rPr>
        <w:t>表2</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8</w:t>
      </w:r>
      <w:r>
        <w:rPr>
          <w:rFonts w:asciiTheme="minorEastAsia" w:hAnsiTheme="minorEastAsia" w:eastAsiaTheme="minorEastAsia"/>
          <w:b/>
          <w:spacing w:val="-8"/>
          <w:sz w:val="24"/>
          <w:szCs w:val="24"/>
        </w:rPr>
        <w:t>-1</w:t>
      </w:r>
      <w:r>
        <w:rPr>
          <w:rFonts w:hint="eastAsia" w:asciiTheme="minorEastAsia" w:hAnsiTheme="minorEastAsia" w:eastAsiaTheme="minorEastAsia"/>
          <w:b/>
          <w:spacing w:val="-8"/>
          <w:sz w:val="24"/>
          <w:szCs w:val="24"/>
        </w:rPr>
        <w:t>教学时间分配表</w:t>
      </w:r>
      <w:r>
        <w:rPr>
          <w:rFonts w:asciiTheme="minorEastAsia" w:hAnsiTheme="minorEastAsia" w:eastAsiaTheme="minorEastAsia"/>
          <w:b/>
          <w:spacing w:val="-8"/>
          <w:sz w:val="24"/>
          <w:szCs w:val="24"/>
        </w:rPr>
        <w:t xml:space="preserve">                </w:t>
      </w:r>
      <w:r>
        <w:rPr>
          <w:rFonts w:hint="eastAsia" w:asciiTheme="minorEastAsia" w:hAnsiTheme="minorEastAsia" w:eastAsiaTheme="minorEastAsia"/>
          <w:b/>
          <w:spacing w:val="-8"/>
          <w:sz w:val="24"/>
          <w:szCs w:val="24"/>
        </w:rPr>
        <w:t>单位：周</w:t>
      </w:r>
    </w:p>
    <w:tbl>
      <w:tblPr>
        <w:tblStyle w:val="19"/>
        <w:tblW w:w="9287" w:type="dxa"/>
        <w:jc w:val="center"/>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2"/>
        <w:gridCol w:w="606"/>
        <w:gridCol w:w="758"/>
        <w:gridCol w:w="776"/>
        <w:gridCol w:w="760"/>
        <w:gridCol w:w="884"/>
        <w:gridCol w:w="693"/>
        <w:gridCol w:w="1111"/>
        <w:gridCol w:w="745"/>
        <w:gridCol w:w="492"/>
        <w:gridCol w:w="864"/>
        <w:gridCol w:w="417"/>
        <w:gridCol w:w="669"/>
      </w:tblGrid>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91" w:hRule="atLeast"/>
          <w:jc w:val="center"/>
        </w:trPr>
        <w:tc>
          <w:tcPr>
            <w:tcW w:w="512"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学年</w:t>
            </w:r>
          </w:p>
        </w:tc>
        <w:tc>
          <w:tcPr>
            <w:tcW w:w="606"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学期</w:t>
            </w:r>
          </w:p>
        </w:tc>
        <w:tc>
          <w:tcPr>
            <w:tcW w:w="758"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教学周数</w:t>
            </w:r>
          </w:p>
        </w:tc>
        <w:tc>
          <w:tcPr>
            <w:tcW w:w="776"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理论教学</w:t>
            </w:r>
          </w:p>
        </w:tc>
        <w:tc>
          <w:tcPr>
            <w:tcW w:w="4193" w:type="dxa"/>
            <w:gridSpan w:val="5"/>
            <w:tcBorders>
              <w:tl2br w:val="nil"/>
              <w:tr2bl w:val="nil"/>
            </w:tcBorders>
          </w:tcPr>
          <w:p>
            <w:pPr>
              <w:pStyle w:val="39"/>
              <w:keepNext w:val="0"/>
              <w:keepLines w:val="0"/>
              <w:widowControl w:val="0"/>
              <w:suppressLineNumbers w:val="0"/>
              <w:spacing w:before="0" w:beforeAutospacing="0" w:after="0" w:afterAutospacing="0" w:line="300" w:lineRule="exact"/>
              <w:ind w:left="0" w:right="0"/>
              <w:rPr>
                <w:rFonts w:hint="default" w:ascii="楷体" w:hAnsi="楷体" w:eastAsia="楷体" w:cstheme="minorBidi"/>
                <w:b/>
                <w:spacing w:val="-8"/>
                <w:sz w:val="21"/>
                <w:szCs w:val="21"/>
              </w:rPr>
            </w:pPr>
            <w:r>
              <w:rPr>
                <w:rFonts w:hint="eastAsia" w:ascii="楷体" w:hAnsi="楷体" w:eastAsia="楷体" w:cstheme="minorBidi"/>
                <w:b/>
                <w:spacing w:val="-8"/>
                <w:sz w:val="21"/>
                <w:szCs w:val="21"/>
                <w:lang w:val="en-US" w:eastAsia="zh-CN"/>
              </w:rPr>
              <w:t>综合</w:t>
            </w:r>
            <w:r>
              <w:rPr>
                <w:rFonts w:hint="eastAsia" w:ascii="楷体" w:hAnsi="楷体" w:eastAsia="楷体" w:cstheme="minorBidi"/>
                <w:b/>
                <w:spacing w:val="-8"/>
                <w:sz w:val="21"/>
                <w:szCs w:val="21"/>
              </w:rPr>
              <w:t>实践</w:t>
            </w:r>
          </w:p>
        </w:tc>
        <w:tc>
          <w:tcPr>
            <w:tcW w:w="492"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考核</w:t>
            </w:r>
          </w:p>
        </w:tc>
        <w:tc>
          <w:tcPr>
            <w:tcW w:w="864"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lang w:val="en-US" w:eastAsia="zh-CN"/>
              </w:rPr>
            </w:pPr>
            <w:r>
              <w:rPr>
                <w:rFonts w:hint="eastAsia" w:ascii="楷体" w:hAnsi="楷体" w:eastAsia="楷体"/>
                <w:b/>
                <w:spacing w:val="-8"/>
                <w:sz w:val="21"/>
                <w:szCs w:val="21"/>
                <w:lang w:val="en-US" w:eastAsia="zh-CN"/>
              </w:rPr>
              <w:t>军事理论与军训</w:t>
            </w:r>
          </w:p>
        </w:tc>
        <w:tc>
          <w:tcPr>
            <w:tcW w:w="417"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其他</w:t>
            </w:r>
          </w:p>
        </w:tc>
        <w:tc>
          <w:tcPr>
            <w:tcW w:w="669" w:type="dxa"/>
            <w:vMerge w:val="restart"/>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小</w:t>
            </w:r>
          </w:p>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计</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587" w:hRule="atLeast"/>
          <w:jc w:val="center"/>
        </w:trPr>
        <w:tc>
          <w:tcPr>
            <w:tcW w:w="512"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606"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758"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776"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760" w:type="dxa"/>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lang w:val="en-US" w:eastAsia="zh-CN"/>
              </w:rPr>
            </w:pPr>
            <w:r>
              <w:rPr>
                <w:rFonts w:hint="eastAsia" w:ascii="楷体" w:hAnsi="楷体" w:eastAsia="楷体"/>
                <w:b/>
                <w:spacing w:val="-8"/>
                <w:sz w:val="21"/>
                <w:szCs w:val="21"/>
                <w:lang w:val="en-US" w:eastAsia="zh-CN"/>
              </w:rPr>
              <w:t>认知实训</w:t>
            </w:r>
          </w:p>
        </w:tc>
        <w:tc>
          <w:tcPr>
            <w:tcW w:w="884" w:type="dxa"/>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eastAsia" w:ascii="楷体" w:hAnsi="楷体" w:eastAsia="楷体"/>
                <w:b/>
                <w:spacing w:val="-8"/>
                <w:sz w:val="21"/>
                <w:szCs w:val="21"/>
              </w:rPr>
            </w:pPr>
            <w:r>
              <w:rPr>
                <w:rFonts w:hint="eastAsia" w:ascii="楷体" w:hAnsi="楷体" w:eastAsia="楷体"/>
                <w:b/>
                <w:spacing w:val="-8"/>
                <w:sz w:val="21"/>
                <w:szCs w:val="21"/>
              </w:rPr>
              <w:t>综合</w:t>
            </w:r>
          </w:p>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实训</w:t>
            </w:r>
          </w:p>
        </w:tc>
        <w:tc>
          <w:tcPr>
            <w:tcW w:w="693" w:type="dxa"/>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顶岗实习</w:t>
            </w:r>
          </w:p>
        </w:tc>
        <w:tc>
          <w:tcPr>
            <w:tcW w:w="1111" w:type="dxa"/>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rPr>
              <w:t>毕业设计（论文）</w:t>
            </w:r>
          </w:p>
        </w:tc>
        <w:tc>
          <w:tcPr>
            <w:tcW w:w="745" w:type="dxa"/>
            <w:tcBorders>
              <w:tl2br w:val="nil"/>
              <w:tr2bl w:val="nil"/>
            </w:tcBorders>
            <w:vAlign w:val="center"/>
          </w:tcPr>
          <w:p>
            <w:pPr>
              <w:keepNext w:val="0"/>
              <w:keepLines w:val="0"/>
              <w:widowControl/>
              <w:suppressLineNumbers w:val="0"/>
              <w:spacing w:before="0" w:beforeAutospacing="0" w:after="0" w:afterAutospacing="0" w:line="300" w:lineRule="exact"/>
              <w:ind w:left="0" w:right="0"/>
              <w:jc w:val="center"/>
              <w:rPr>
                <w:rFonts w:hint="default" w:ascii="楷体" w:hAnsi="楷体" w:eastAsia="楷体"/>
                <w:b/>
                <w:spacing w:val="-8"/>
                <w:sz w:val="21"/>
                <w:szCs w:val="21"/>
              </w:rPr>
            </w:pPr>
            <w:r>
              <w:rPr>
                <w:rFonts w:hint="eastAsia" w:ascii="楷体" w:hAnsi="楷体" w:eastAsia="楷体"/>
                <w:b/>
                <w:spacing w:val="-8"/>
                <w:sz w:val="21"/>
                <w:szCs w:val="21"/>
                <w:lang w:val="en-US" w:eastAsia="zh-CN"/>
              </w:rPr>
              <w:t>社会</w:t>
            </w:r>
            <w:r>
              <w:rPr>
                <w:rFonts w:hint="eastAsia" w:ascii="楷体" w:hAnsi="楷体" w:eastAsia="楷体"/>
                <w:b/>
                <w:spacing w:val="-8"/>
                <w:sz w:val="21"/>
                <w:szCs w:val="21"/>
              </w:rPr>
              <w:t>实践</w:t>
            </w:r>
          </w:p>
        </w:tc>
        <w:tc>
          <w:tcPr>
            <w:tcW w:w="492"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864"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c>
          <w:tcPr>
            <w:tcW w:w="417" w:type="dxa"/>
            <w:vMerge w:val="continue"/>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楷体" w:hAnsi="楷体" w:eastAsia="楷体"/>
                <w:b/>
                <w:spacing w:val="-8"/>
                <w:sz w:val="21"/>
                <w:szCs w:val="21"/>
              </w:rPr>
            </w:pPr>
          </w:p>
        </w:tc>
        <w:tc>
          <w:tcPr>
            <w:tcW w:w="669"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rPr>
                <w:rFonts w:hint="default" w:asciiTheme="minorEastAsia" w:hAnsiTheme="minorEastAsia" w:eastAsiaTheme="minorEastAsia"/>
                <w:color w:val="FF0000"/>
                <w:spacing w:val="-8"/>
                <w:sz w:val="21"/>
                <w:szCs w:val="21"/>
              </w:rPr>
            </w:pP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restart"/>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一</w:t>
            </w: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r>
              <w:rPr>
                <w:rFonts w:hint="eastAsia" w:asciiTheme="minorEastAsia" w:hAnsiTheme="minorEastAsia" w:eastAsiaTheme="minorEastAsia"/>
                <w:spacing w:val="-8"/>
                <w:sz w:val="21"/>
                <w:szCs w:val="21"/>
              </w:rPr>
              <w:t>6</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16</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lang w:eastAsia="zh-CN"/>
              </w:rPr>
              <w:t>（</w:t>
            </w:r>
            <w:r>
              <w:rPr>
                <w:rFonts w:hint="eastAsia" w:asciiTheme="minorEastAsia" w:hAnsiTheme="minorEastAsia" w:eastAsiaTheme="minorEastAsia"/>
                <w:spacing w:val="-8"/>
                <w:sz w:val="21"/>
                <w:szCs w:val="21"/>
                <w:lang w:val="en-US" w:eastAsia="zh-CN"/>
              </w:rPr>
              <w:t>1</w:t>
            </w:r>
            <w:r>
              <w:rPr>
                <w:rFonts w:hint="eastAsia" w:asciiTheme="minorEastAsia" w:hAnsiTheme="minorEastAsia" w:eastAsiaTheme="minorEastAsia"/>
                <w:spacing w:val="-8"/>
                <w:sz w:val="21"/>
                <w:szCs w:val="21"/>
                <w:lang w:eastAsia="zh-CN"/>
              </w:rPr>
              <w:t>）</w:t>
            </w: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2</w:t>
            </w: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18</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eastAsia="zh-CN"/>
              </w:rPr>
            </w:pP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Bidi"/>
                <w:spacing w:val="-8"/>
                <w:sz w:val="21"/>
                <w:szCs w:val="21"/>
                <w:lang w:val="en-US" w:eastAsia="zh-CN" w:bidi="ar-SA"/>
              </w:rPr>
            </w:pPr>
            <w:r>
              <w:rPr>
                <w:rFonts w:hint="eastAsia" w:asciiTheme="minorEastAsia" w:hAnsiTheme="minorEastAsia" w:eastAsiaTheme="minorEastAsia"/>
                <w:spacing w:val="-8"/>
                <w:sz w:val="21"/>
                <w:szCs w:val="21"/>
                <w:lang w:eastAsia="zh-CN"/>
              </w:rPr>
              <w:t>（</w:t>
            </w:r>
            <w:r>
              <w:rPr>
                <w:rFonts w:hint="eastAsia" w:asciiTheme="minorEastAsia" w:hAnsiTheme="minorEastAsia" w:eastAsiaTheme="minorEastAsia"/>
                <w:spacing w:val="-8"/>
                <w:sz w:val="21"/>
                <w:szCs w:val="21"/>
                <w:lang w:val="en-US" w:eastAsia="zh-CN"/>
              </w:rPr>
              <w:t>1</w:t>
            </w:r>
            <w:r>
              <w:rPr>
                <w:rFonts w:hint="eastAsia" w:asciiTheme="minorEastAsia" w:hAnsiTheme="minorEastAsia" w:eastAsiaTheme="minorEastAsia"/>
                <w:spacing w:val="-8"/>
                <w:sz w:val="21"/>
                <w:szCs w:val="21"/>
                <w:lang w:eastAsia="zh-CN"/>
              </w:rPr>
              <w:t>）</w:t>
            </w: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restart"/>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二</w:t>
            </w: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3</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18</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lang w:eastAsia="zh-CN"/>
              </w:rPr>
              <w:t>（</w:t>
            </w:r>
            <w:r>
              <w:rPr>
                <w:rFonts w:hint="eastAsia" w:asciiTheme="minorEastAsia" w:hAnsiTheme="minorEastAsia" w:eastAsiaTheme="minorEastAsia"/>
                <w:spacing w:val="-8"/>
                <w:sz w:val="21"/>
                <w:szCs w:val="21"/>
                <w:lang w:val="en-US" w:eastAsia="zh-CN"/>
              </w:rPr>
              <w:t>1</w:t>
            </w:r>
            <w:r>
              <w:rPr>
                <w:rFonts w:hint="eastAsia" w:asciiTheme="minorEastAsia" w:hAnsiTheme="minorEastAsia" w:eastAsiaTheme="minorEastAsia"/>
                <w:spacing w:val="-8"/>
                <w:sz w:val="21"/>
                <w:szCs w:val="21"/>
                <w:lang w:eastAsia="zh-CN"/>
              </w:rPr>
              <w:t>）</w:t>
            </w: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Bidi"/>
                <w:spacing w:val="-8"/>
                <w:sz w:val="21"/>
                <w:szCs w:val="21"/>
                <w:lang w:val="en-US" w:eastAsia="zh-CN" w:bidi="ar-SA"/>
              </w:rPr>
            </w:pP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4</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18</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eastAsia="zh-CN"/>
              </w:rPr>
            </w:pP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Bidi"/>
                <w:spacing w:val="-8"/>
                <w:sz w:val="21"/>
                <w:szCs w:val="21"/>
                <w:lang w:val="en-US" w:eastAsia="zh-CN" w:bidi="ar-SA"/>
              </w:rPr>
            </w:pPr>
            <w:r>
              <w:rPr>
                <w:rFonts w:hint="eastAsia" w:asciiTheme="minorEastAsia" w:hAnsiTheme="minorEastAsia" w:eastAsiaTheme="minorEastAsia"/>
                <w:spacing w:val="-8"/>
                <w:sz w:val="21"/>
                <w:szCs w:val="21"/>
                <w:lang w:eastAsia="zh-CN"/>
              </w:rPr>
              <w:t>（</w:t>
            </w:r>
            <w:r>
              <w:rPr>
                <w:rFonts w:hint="eastAsia" w:asciiTheme="minorEastAsia" w:hAnsiTheme="minorEastAsia" w:eastAsiaTheme="minorEastAsia"/>
                <w:spacing w:val="-8"/>
                <w:sz w:val="21"/>
                <w:szCs w:val="21"/>
                <w:lang w:val="en-US" w:eastAsia="zh-CN"/>
              </w:rPr>
              <w:t>1</w:t>
            </w:r>
            <w:r>
              <w:rPr>
                <w:rFonts w:hint="eastAsia" w:asciiTheme="minorEastAsia" w:hAnsiTheme="minorEastAsia" w:eastAsiaTheme="minorEastAsia"/>
                <w:spacing w:val="-8"/>
                <w:sz w:val="21"/>
                <w:szCs w:val="21"/>
                <w:lang w:eastAsia="zh-CN"/>
              </w:rPr>
              <w:t>）</w:t>
            </w: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restart"/>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三</w:t>
            </w: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5</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8</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4</w:t>
            </w: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6</w:t>
            </w: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512" w:type="dxa"/>
            <w:vMerge w:val="continue"/>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olor w:val="FF0000"/>
                <w:spacing w:val="-8"/>
                <w:sz w:val="21"/>
                <w:szCs w:val="21"/>
              </w:rPr>
            </w:pPr>
          </w:p>
        </w:tc>
        <w:tc>
          <w:tcPr>
            <w:tcW w:w="60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6</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0</w:t>
            </w: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val="en-US" w:eastAsia="zh-CN"/>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lang w:val="en-US" w:eastAsia="zh-CN"/>
              </w:rPr>
            </w:pPr>
            <w:r>
              <w:rPr>
                <w:rFonts w:hint="eastAsia" w:asciiTheme="minorEastAsia" w:hAnsiTheme="minorEastAsia" w:eastAsiaTheme="minorEastAsia"/>
                <w:spacing w:val="-8"/>
                <w:sz w:val="21"/>
                <w:szCs w:val="21"/>
                <w:lang w:val="en-US" w:eastAsia="zh-CN"/>
              </w:rPr>
              <w:t>18</w:t>
            </w: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spacing w:val="-8"/>
                <w:sz w:val="21"/>
                <w:szCs w:val="21"/>
                <w:lang w:eastAsia="zh-CN"/>
              </w:rPr>
            </w:pPr>
            <w:r>
              <w:rPr>
                <w:rFonts w:hint="eastAsia" w:asciiTheme="minorEastAsia" w:hAnsiTheme="minorEastAsia" w:eastAsiaTheme="minorEastAsia"/>
                <w:spacing w:val="-8"/>
                <w:sz w:val="21"/>
                <w:szCs w:val="21"/>
                <w:lang w:eastAsia="zh-CN"/>
              </w:rPr>
              <w:t>（</w:t>
            </w:r>
            <w:r>
              <w:rPr>
                <w:rFonts w:hint="eastAsia" w:asciiTheme="minorEastAsia" w:hAnsiTheme="minorEastAsia" w:eastAsiaTheme="minorEastAsia"/>
                <w:spacing w:val="-8"/>
                <w:sz w:val="21"/>
                <w:szCs w:val="21"/>
                <w:lang w:val="en-US" w:eastAsia="zh-CN"/>
              </w:rPr>
              <w:t>2</w:t>
            </w:r>
            <w:r>
              <w:rPr>
                <w:rFonts w:hint="eastAsia" w:asciiTheme="minorEastAsia" w:hAnsiTheme="minorEastAsia" w:eastAsiaTheme="minorEastAsia"/>
                <w:spacing w:val="-8"/>
                <w:sz w:val="21"/>
                <w:szCs w:val="21"/>
                <w:lang w:eastAsia="zh-CN"/>
              </w:rPr>
              <w:t>）</w:t>
            </w: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20</w:t>
            </w:r>
          </w:p>
        </w:tc>
      </w:tr>
      <w:tr>
        <w:tblPrEx>
          <w:tblBorders>
            <w:top w:val="single" w:color="000000" w:themeColor="text1" w:sz="12" w:space="0"/>
            <w:left w:val="single" w:color="D7D7D7" w:themeColor="background1" w:themeShade="D8" w:sz="8" w:space="0"/>
            <w:bottom w:val="single" w:color="000000" w:themeColor="text1" w:sz="12" w:space="0"/>
            <w:right w:val="single" w:color="D7D7D7" w:themeColor="background1" w:themeShade="D8" w:sz="8" w:space="0"/>
            <w:insideH w:val="single" w:color="000000" w:themeColor="text1" w:sz="4" w:space="0"/>
            <w:insideV w:val="single" w:color="000000" w:themeColor="text1" w:sz="4" w:space="0"/>
          </w:tblBorders>
          <w:tblCellMar>
            <w:top w:w="0" w:type="dxa"/>
            <w:left w:w="108" w:type="dxa"/>
            <w:bottom w:w="0" w:type="dxa"/>
            <w:right w:w="108" w:type="dxa"/>
          </w:tblCellMar>
        </w:tblPrEx>
        <w:trPr>
          <w:cantSplit/>
          <w:trHeight w:val="323" w:hRule="atLeast"/>
          <w:jc w:val="center"/>
        </w:trPr>
        <w:tc>
          <w:tcPr>
            <w:tcW w:w="1118" w:type="dxa"/>
            <w:gridSpan w:val="2"/>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合计</w:t>
            </w:r>
          </w:p>
        </w:tc>
        <w:tc>
          <w:tcPr>
            <w:tcW w:w="758"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108</w:t>
            </w:r>
          </w:p>
        </w:tc>
        <w:tc>
          <w:tcPr>
            <w:tcW w:w="776"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60"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88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693"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1111"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745"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92"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6</w:t>
            </w:r>
          </w:p>
        </w:tc>
        <w:tc>
          <w:tcPr>
            <w:tcW w:w="864"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p>
        </w:tc>
        <w:tc>
          <w:tcPr>
            <w:tcW w:w="417" w:type="dxa"/>
            <w:tcBorders>
              <w:tl2br w:val="nil"/>
              <w:tr2bl w:val="nil"/>
            </w:tcBorders>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eastAsia" w:asciiTheme="minorEastAsia" w:hAnsiTheme="minorEastAsia" w:eastAsiaTheme="minorEastAsia"/>
                <w:spacing w:val="-8"/>
                <w:sz w:val="21"/>
                <w:szCs w:val="21"/>
              </w:rPr>
              <w:t>6</w:t>
            </w:r>
          </w:p>
        </w:tc>
        <w:tc>
          <w:tcPr>
            <w:tcW w:w="669" w:type="dxa"/>
            <w:tcBorders>
              <w:tl2br w:val="nil"/>
              <w:tr2bl w:val="nil"/>
            </w:tcBorders>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spacing w:val="-8"/>
                <w:sz w:val="21"/>
                <w:szCs w:val="21"/>
              </w:rPr>
            </w:pPr>
            <w:r>
              <w:rPr>
                <w:rFonts w:hint="default" w:asciiTheme="minorEastAsia" w:hAnsiTheme="minorEastAsia" w:eastAsiaTheme="minorEastAsia"/>
                <w:spacing w:val="-8"/>
                <w:sz w:val="21"/>
                <w:szCs w:val="21"/>
              </w:rPr>
              <w:t>120</w:t>
            </w:r>
          </w:p>
        </w:tc>
      </w:tr>
    </w:tbl>
    <w:p>
      <w:pPr>
        <w:rPr>
          <w:rFonts w:hint="eastAsia" w:ascii="仿宋_GB2312" w:hAnsi="宋体" w:eastAsia="仿宋_GB2312"/>
          <w:color w:val="000000"/>
          <w:sz w:val="21"/>
          <w:szCs w:val="21"/>
          <w:highlight w:val="none"/>
        </w:rPr>
      </w:pPr>
      <w:r>
        <w:rPr>
          <w:rFonts w:hint="eastAsia" w:ascii="仿宋_GB2312" w:hAnsi="宋体" w:eastAsia="仿宋_GB2312"/>
          <w:color w:val="000000"/>
          <w:sz w:val="21"/>
          <w:szCs w:val="21"/>
          <w:highlight w:val="none"/>
        </w:rPr>
        <w:t>备注：</w:t>
      </w:r>
      <w:r>
        <w:rPr>
          <w:rFonts w:hint="eastAsia" w:ascii="仿宋_GB2312" w:hAnsi="宋体" w:eastAsia="仿宋_GB2312"/>
          <w:color w:val="000000"/>
          <w:sz w:val="21"/>
          <w:szCs w:val="21"/>
          <w:highlight w:val="none"/>
          <w:lang w:val="en-US" w:eastAsia="zh-CN"/>
        </w:rPr>
        <w:t>其中（）中为</w:t>
      </w:r>
      <w:r>
        <w:rPr>
          <w:rFonts w:hint="eastAsia" w:ascii="仿宋_GB2312" w:hAnsi="宋体" w:eastAsia="仿宋_GB2312"/>
          <w:color w:val="000000"/>
          <w:sz w:val="21"/>
          <w:szCs w:val="21"/>
          <w:highlight w:val="none"/>
        </w:rPr>
        <w:t>设置的暑假小学期，可安排集中实训、技能大赛训练、1+X证书试点、研学、社会实践等内容。</w:t>
      </w:r>
    </w:p>
    <w:p>
      <w:pPr>
        <w:spacing w:beforeLines="100" w:after="0" w:line="360" w:lineRule="auto"/>
        <w:ind w:firstLine="562" w:firstLineChars="200"/>
        <w:outlineLvl w:val="2"/>
        <w:rPr>
          <w:rFonts w:ascii="楷体" w:hAnsi="楷体" w:eastAsia="楷体"/>
          <w:b/>
          <w:color w:val="000000"/>
          <w:sz w:val="28"/>
          <w:szCs w:val="28"/>
        </w:rPr>
      </w:pPr>
      <w:r>
        <w:rPr>
          <w:rFonts w:hint="eastAsia" w:ascii="仿宋_GB2312" w:hAnsi="宋体" w:eastAsia="仿宋_GB2312"/>
          <w:b/>
          <w:color w:val="000000"/>
          <w:sz w:val="28"/>
          <w:szCs w:val="28"/>
        </w:rPr>
        <w:t>（二）</w:t>
      </w:r>
      <w:r>
        <w:rPr>
          <w:rFonts w:hint="eastAsia" w:ascii="楷体" w:hAnsi="楷体" w:eastAsia="楷体"/>
          <w:b/>
          <w:color w:val="000000"/>
          <w:sz w:val="28"/>
          <w:szCs w:val="28"/>
        </w:rPr>
        <w:t>教学计划进程表</w:t>
      </w:r>
    </w:p>
    <w:p>
      <w:pPr>
        <w:spacing w:after="0" w:line="360" w:lineRule="auto"/>
        <w:ind w:firstLine="560" w:firstLineChars="200"/>
        <w:rPr>
          <w:rFonts w:hint="eastAsia" w:ascii="仿宋_GB2312" w:hAnsi="宋体" w:eastAsia="仿宋_GB2312"/>
          <w:color w:val="000000"/>
          <w:sz w:val="28"/>
          <w:szCs w:val="28"/>
        </w:rPr>
      </w:pPr>
      <w:r>
        <w:rPr>
          <w:rFonts w:hint="eastAsia" w:ascii="仿宋_GB2312" w:hAnsi="宋体" w:eastAsia="仿宋_GB2312"/>
          <w:color w:val="000000"/>
          <w:sz w:val="28"/>
          <w:szCs w:val="28"/>
        </w:rPr>
        <w:t>教学计划进程表见附表2-8-2。</w:t>
      </w:r>
    </w:p>
    <w:p>
      <w:pPr>
        <w:spacing w:after="0" w:line="360" w:lineRule="auto"/>
        <w:ind w:firstLine="560" w:firstLineChars="200"/>
        <w:rPr>
          <w:rFonts w:hint="eastAsia" w:ascii="仿宋_GB2312" w:hAnsi="宋体" w:eastAsia="仿宋_GB2312"/>
          <w:color w:val="000000"/>
          <w:sz w:val="28"/>
          <w:szCs w:val="28"/>
        </w:rPr>
      </w:pPr>
    </w:p>
    <w:p>
      <w:pPr>
        <w:spacing w:after="0" w:line="360" w:lineRule="auto"/>
        <w:ind w:firstLine="560" w:firstLineChars="200"/>
        <w:rPr>
          <w:rFonts w:hint="eastAsia" w:ascii="仿宋_GB2312" w:hAnsi="宋体" w:eastAsia="仿宋_GB2312"/>
          <w:color w:val="000000"/>
          <w:sz w:val="28"/>
          <w:szCs w:val="28"/>
        </w:rPr>
      </w:pPr>
    </w:p>
    <w:p>
      <w:pPr>
        <w:spacing w:after="0" w:line="360" w:lineRule="auto"/>
        <w:ind w:firstLine="560" w:firstLineChars="200"/>
        <w:rPr>
          <w:rFonts w:hint="eastAsia" w:ascii="仿宋_GB2312" w:hAnsi="宋体" w:eastAsia="仿宋_GB2312"/>
          <w:color w:val="000000"/>
          <w:sz w:val="28"/>
          <w:szCs w:val="28"/>
        </w:rPr>
      </w:pPr>
    </w:p>
    <w:p>
      <w:pPr>
        <w:spacing w:after="0" w:line="360" w:lineRule="auto"/>
        <w:ind w:firstLine="560" w:firstLineChars="200"/>
        <w:rPr>
          <w:rFonts w:hint="eastAsia" w:ascii="仿宋_GB2312" w:hAnsi="宋体" w:eastAsia="仿宋_GB2312"/>
          <w:color w:val="000000"/>
          <w:sz w:val="28"/>
          <w:szCs w:val="28"/>
        </w:rPr>
      </w:pPr>
    </w:p>
    <w:p>
      <w:pPr>
        <w:rPr>
          <w:rFonts w:hint="eastAsia" w:ascii="宋体" w:hAnsi="宋体" w:eastAsia="宋体" w:cs="宋体"/>
          <w:i w:val="0"/>
          <w:color w:val="000000"/>
          <w:sz w:val="22"/>
          <w:szCs w:val="22"/>
          <w:u w:val="none"/>
        </w:rPr>
        <w:sectPr>
          <w:footerReference r:id="rId5" w:type="default"/>
          <w:pgSz w:w="11907" w:h="16840"/>
          <w:pgMar w:top="1134" w:right="1418" w:bottom="1077" w:left="2078" w:header="851" w:footer="680" w:gutter="0"/>
          <w:pgBorders>
            <w:top w:val="none" w:sz="0" w:space="0"/>
            <w:left w:val="none" w:sz="0" w:space="0"/>
            <w:bottom w:val="none" w:sz="0" w:space="0"/>
            <w:right w:val="none" w:sz="0" w:space="0"/>
          </w:pgBorders>
          <w:pgNumType w:start="1"/>
          <w:cols w:space="0" w:num="1"/>
          <w:docGrid w:linePitch="312" w:charSpace="0"/>
        </w:sectPr>
      </w:pPr>
    </w:p>
    <w:tbl>
      <w:tblPr>
        <w:tblStyle w:val="19"/>
        <w:tblW w:w="15345" w:type="dxa"/>
        <w:tblInd w:w="0" w:type="dxa"/>
        <w:shd w:val="clear" w:color="auto" w:fill="auto"/>
        <w:tblLayout w:type="autofit"/>
        <w:tblCellMar>
          <w:top w:w="0" w:type="dxa"/>
          <w:left w:w="0" w:type="dxa"/>
          <w:bottom w:w="0" w:type="dxa"/>
          <w:right w:w="0" w:type="dxa"/>
        </w:tblCellMar>
      </w:tblPr>
      <w:tblGrid>
        <w:gridCol w:w="450"/>
        <w:gridCol w:w="465"/>
        <w:gridCol w:w="1110"/>
        <w:gridCol w:w="2250"/>
        <w:gridCol w:w="570"/>
        <w:gridCol w:w="585"/>
        <w:gridCol w:w="615"/>
        <w:gridCol w:w="810"/>
        <w:gridCol w:w="675"/>
        <w:gridCol w:w="735"/>
        <w:gridCol w:w="1005"/>
        <w:gridCol w:w="900"/>
        <w:gridCol w:w="705"/>
        <w:gridCol w:w="915"/>
        <w:gridCol w:w="990"/>
        <w:gridCol w:w="720"/>
        <w:gridCol w:w="900"/>
        <w:gridCol w:w="945"/>
      </w:tblGrid>
      <w:tr>
        <w:tblPrEx>
          <w:shd w:val="clear" w:color="auto" w:fill="auto"/>
          <w:tblCellMar>
            <w:top w:w="0" w:type="dxa"/>
            <w:left w:w="0" w:type="dxa"/>
            <w:bottom w:w="0" w:type="dxa"/>
            <w:right w:w="0" w:type="dxa"/>
          </w:tblCellMar>
        </w:tblPrEx>
        <w:trPr>
          <w:trHeight w:val="458" w:hRule="atLeast"/>
        </w:trPr>
        <w:tc>
          <w:tcPr>
            <w:tcW w:w="45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46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4430" w:type="dxa"/>
            <w:gridSpan w:val="1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8"/>
                <w:szCs w:val="28"/>
                <w:u w:val="none"/>
                <w:lang w:val="en-US" w:eastAsia="zh-CN" w:bidi="ar"/>
              </w:rPr>
              <w:t>教学计划进程表：服装设计与工艺专业群--现代纺织技术专业教学计划表</w:t>
            </w:r>
          </w:p>
        </w:tc>
      </w:tr>
      <w:tr>
        <w:tblPrEx>
          <w:shd w:val="clear" w:color="auto" w:fill="auto"/>
          <w:tblCellMar>
            <w:top w:w="0" w:type="dxa"/>
            <w:left w:w="0" w:type="dxa"/>
            <w:bottom w:w="0" w:type="dxa"/>
            <w:right w:w="0" w:type="dxa"/>
          </w:tblCellMar>
        </w:tblPrEx>
        <w:trPr>
          <w:trHeight w:val="522" w:hRule="atLeast"/>
        </w:trPr>
        <w:tc>
          <w:tcPr>
            <w:tcW w:w="915" w:type="dxa"/>
            <w:gridSpan w:val="2"/>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课程类型</w:t>
            </w:r>
          </w:p>
        </w:tc>
        <w:tc>
          <w:tcPr>
            <w:tcW w:w="111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课程代码</w:t>
            </w:r>
          </w:p>
        </w:tc>
        <w:tc>
          <w:tcPr>
            <w:tcW w:w="225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课程名称</w:t>
            </w: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考核方式（*标注）</w:t>
            </w:r>
          </w:p>
        </w:tc>
        <w:tc>
          <w:tcPr>
            <w:tcW w:w="61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学分</w:t>
            </w:r>
          </w:p>
        </w:tc>
        <w:tc>
          <w:tcPr>
            <w:tcW w:w="81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总学时</w:t>
            </w:r>
          </w:p>
        </w:tc>
        <w:tc>
          <w:tcPr>
            <w:tcW w:w="67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理论</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宋体" w:cs="宋体"/>
                <w:b/>
                <w:i w:val="0"/>
                <w:color w:val="000000"/>
                <w:kern w:val="0"/>
                <w:sz w:val="18"/>
                <w:szCs w:val="18"/>
                <w:u w:val="none"/>
                <w:lang w:val="en-US" w:eastAsia="zh-CN" w:bidi="ar"/>
              </w:rPr>
              <w:t>学时</w:t>
            </w:r>
          </w:p>
        </w:tc>
        <w:tc>
          <w:tcPr>
            <w:tcW w:w="73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实践</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宋体" w:cs="宋体"/>
                <w:b/>
                <w:i w:val="0"/>
                <w:color w:val="000000"/>
                <w:kern w:val="0"/>
                <w:sz w:val="18"/>
                <w:szCs w:val="18"/>
                <w:u w:val="none"/>
                <w:lang w:val="en-US" w:eastAsia="zh-CN" w:bidi="ar"/>
              </w:rPr>
              <w:t>学时</w:t>
            </w:r>
          </w:p>
        </w:tc>
        <w:tc>
          <w:tcPr>
            <w:tcW w:w="7080" w:type="dxa"/>
            <w:gridSpan w:val="8"/>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Style w:val="54"/>
                <w:lang w:val="en-US" w:eastAsia="zh-CN" w:bidi="ar"/>
              </w:rPr>
              <w:t>年级</w:t>
            </w:r>
            <w:r>
              <w:rPr>
                <w:rStyle w:val="55"/>
                <w:rFonts w:eastAsia="宋体"/>
                <w:lang w:val="en-US" w:eastAsia="zh-CN" w:bidi="ar"/>
              </w:rPr>
              <w:t>/</w:t>
            </w:r>
            <w:r>
              <w:rPr>
                <w:rStyle w:val="54"/>
                <w:lang w:val="en-US" w:eastAsia="zh-CN" w:bidi="ar"/>
              </w:rPr>
              <w:t>学期</w:t>
            </w:r>
            <w:r>
              <w:rPr>
                <w:rStyle w:val="55"/>
                <w:rFonts w:eastAsia="宋体"/>
                <w:lang w:val="en-US" w:eastAsia="zh-CN" w:bidi="ar"/>
              </w:rPr>
              <w:t>/</w:t>
            </w:r>
            <w:r>
              <w:rPr>
                <w:rStyle w:val="54"/>
                <w:lang w:val="en-US" w:eastAsia="zh-CN" w:bidi="ar"/>
              </w:rPr>
              <w:t>学时</w:t>
            </w:r>
          </w:p>
        </w:tc>
      </w:tr>
      <w:tr>
        <w:tblPrEx>
          <w:shd w:val="clear" w:color="auto" w:fill="auto"/>
          <w:tblCellMar>
            <w:top w:w="0" w:type="dxa"/>
            <w:left w:w="0" w:type="dxa"/>
            <w:bottom w:w="0" w:type="dxa"/>
            <w:right w:w="0" w:type="dxa"/>
          </w:tblCellMar>
        </w:tblPrEx>
        <w:trPr>
          <w:trHeight w:val="529" w:hRule="atLeast"/>
        </w:trPr>
        <w:tc>
          <w:tcPr>
            <w:tcW w:w="915"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225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考试</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考查</w:t>
            </w:r>
          </w:p>
        </w:tc>
        <w:tc>
          <w:tcPr>
            <w:tcW w:w="61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81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73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 xml:space="preserve">    1</w:t>
            </w:r>
            <w:r>
              <w:rPr>
                <w:rStyle w:val="54"/>
                <w:lang w:val="en-US" w:eastAsia="zh-CN" w:bidi="ar"/>
              </w:rPr>
              <w:t>（</w:t>
            </w:r>
            <w:r>
              <w:rPr>
                <w:rStyle w:val="55"/>
                <w:rFonts w:eastAsia="宋体"/>
                <w:lang w:val="en-US" w:eastAsia="zh-CN" w:bidi="ar"/>
              </w:rPr>
              <w:t>16w</w:t>
            </w:r>
            <w:r>
              <w:rPr>
                <w:rStyle w:val="54"/>
                <w:lang w:val="en-US" w:eastAsia="zh-CN" w:bidi="ar"/>
              </w:rPr>
              <w:t>）</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 xml:space="preserve">   2</w:t>
            </w:r>
            <w:r>
              <w:rPr>
                <w:rStyle w:val="54"/>
                <w:lang w:val="en-US" w:eastAsia="zh-CN" w:bidi="ar"/>
              </w:rPr>
              <w:t>（</w:t>
            </w:r>
            <w:r>
              <w:rPr>
                <w:rStyle w:val="55"/>
                <w:rFonts w:eastAsia="宋体"/>
                <w:lang w:val="en-US" w:eastAsia="zh-CN" w:bidi="ar"/>
              </w:rPr>
              <w:t>18w</w:t>
            </w:r>
            <w:r>
              <w:rPr>
                <w:rStyle w:val="54"/>
                <w:lang w:val="en-US" w:eastAsia="zh-CN" w:bidi="ar"/>
              </w:rPr>
              <w:t>）</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暑假学期</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3</w:t>
            </w:r>
            <w:r>
              <w:rPr>
                <w:rStyle w:val="55"/>
                <w:rFonts w:eastAsia="宋体"/>
                <w:lang w:val="en-US" w:eastAsia="zh-CN" w:bidi="ar"/>
              </w:rPr>
              <w:br w:type="textWrapping"/>
            </w:r>
            <w:r>
              <w:rPr>
                <w:rStyle w:val="54"/>
                <w:lang w:val="en-US" w:eastAsia="zh-CN" w:bidi="ar"/>
              </w:rPr>
              <w:t>（</w:t>
            </w:r>
            <w:r>
              <w:rPr>
                <w:rStyle w:val="55"/>
                <w:rFonts w:eastAsia="宋体"/>
                <w:lang w:val="en-US" w:eastAsia="zh-CN" w:bidi="ar"/>
              </w:rPr>
              <w:t>18w</w:t>
            </w:r>
            <w:r>
              <w:rPr>
                <w:rStyle w:val="54"/>
                <w:lang w:val="en-US" w:eastAsia="zh-CN" w:bidi="ar"/>
              </w:rPr>
              <w:t>）</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4</w:t>
            </w:r>
            <w:r>
              <w:rPr>
                <w:rStyle w:val="55"/>
                <w:rFonts w:eastAsia="宋体"/>
                <w:lang w:val="en-US" w:eastAsia="zh-CN" w:bidi="ar"/>
              </w:rPr>
              <w:br w:type="textWrapping"/>
            </w:r>
            <w:r>
              <w:rPr>
                <w:rStyle w:val="54"/>
                <w:lang w:val="en-US" w:eastAsia="zh-CN" w:bidi="ar"/>
              </w:rPr>
              <w:t>（</w:t>
            </w:r>
            <w:r>
              <w:rPr>
                <w:rStyle w:val="55"/>
                <w:rFonts w:eastAsia="宋体"/>
                <w:lang w:val="en-US" w:eastAsia="zh-CN" w:bidi="ar"/>
              </w:rPr>
              <w:t>18w</w:t>
            </w:r>
            <w:r>
              <w:rPr>
                <w:rStyle w:val="54"/>
                <w:lang w:val="en-US" w:eastAsia="zh-CN" w:bidi="ar"/>
              </w:rPr>
              <w: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暑假学期</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5</w:t>
            </w:r>
            <w:r>
              <w:rPr>
                <w:rStyle w:val="55"/>
                <w:rFonts w:eastAsia="宋体"/>
                <w:lang w:val="en-US" w:eastAsia="zh-CN" w:bidi="ar"/>
              </w:rPr>
              <w:br w:type="textWrapping"/>
            </w:r>
            <w:r>
              <w:rPr>
                <w:rStyle w:val="54"/>
                <w:lang w:val="en-US" w:eastAsia="zh-CN" w:bidi="ar"/>
              </w:rPr>
              <w:t>（</w:t>
            </w:r>
            <w:r>
              <w:rPr>
                <w:rStyle w:val="55"/>
                <w:rFonts w:eastAsia="宋体"/>
                <w:lang w:val="en-US" w:eastAsia="zh-CN" w:bidi="ar"/>
              </w:rPr>
              <w:t>18w</w:t>
            </w:r>
            <w:r>
              <w:rPr>
                <w:rStyle w:val="54"/>
                <w:lang w:val="en-US" w:eastAsia="zh-CN" w:bidi="ar"/>
              </w:rPr>
              <w:t>）</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Style w:val="55"/>
                <w:rFonts w:eastAsia="宋体"/>
                <w:lang w:val="en-US" w:eastAsia="zh-CN" w:bidi="ar"/>
              </w:rPr>
              <w:t>6</w:t>
            </w:r>
            <w:r>
              <w:rPr>
                <w:rStyle w:val="55"/>
                <w:rFonts w:eastAsia="宋体"/>
                <w:lang w:val="en-US" w:eastAsia="zh-CN" w:bidi="ar"/>
              </w:rPr>
              <w:br w:type="textWrapping"/>
            </w:r>
            <w:r>
              <w:rPr>
                <w:rStyle w:val="54"/>
                <w:lang w:val="en-US" w:eastAsia="zh-CN" w:bidi="ar"/>
              </w:rPr>
              <w:t>（</w:t>
            </w:r>
            <w:r>
              <w:rPr>
                <w:rStyle w:val="55"/>
                <w:rFonts w:eastAsia="宋体"/>
                <w:lang w:val="en-US" w:eastAsia="zh-CN" w:bidi="ar"/>
              </w:rPr>
              <w:t>18w</w:t>
            </w:r>
            <w:r>
              <w:rPr>
                <w:rStyle w:val="54"/>
                <w:lang w:val="en-US" w:eastAsia="zh-CN" w:bidi="ar"/>
              </w:rPr>
              <w:t>）</w:t>
            </w:r>
          </w:p>
        </w:tc>
      </w:tr>
      <w:tr>
        <w:tblPrEx>
          <w:shd w:val="clear" w:color="auto" w:fill="auto"/>
          <w:tblCellMar>
            <w:top w:w="0" w:type="dxa"/>
            <w:left w:w="0" w:type="dxa"/>
            <w:bottom w:w="0" w:type="dxa"/>
            <w:right w:w="0" w:type="dxa"/>
          </w:tblCellMar>
        </w:tblPrEx>
        <w:trPr>
          <w:trHeight w:val="443" w:hRule="atLeast"/>
        </w:trPr>
        <w:tc>
          <w:tcPr>
            <w:tcW w:w="0" w:type="auto"/>
            <w:gridSpan w:val="2"/>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公共基础课程</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9999012001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思想道德修养与法律基础</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2+1</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 xml:space="preserve">                                   </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540"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9999012002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毛泽东思想和中国特色社会主义理论体系概论</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21"/>
                <w:szCs w:val="21"/>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3+1</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9999012004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形势与政策</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4+4/期</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4+4/期</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4+4/期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4+4/期</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20"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9999062001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基础体育（田径）</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540"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9999062002--9999062012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专项体育（篮球、足球、武术、形体礼仪等）</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9999042005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应用数学</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559"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9999032005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实用英语（德语、日语、韩语、俄语）</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7</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112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20"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9999022001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大学语文</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39"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9999052003</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信息技术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39"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9999072001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心理健康</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39"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9999113001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劳动课程</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1w</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4/期</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4/</w:t>
            </w:r>
            <w:r>
              <w:rPr>
                <w:rStyle w:val="57"/>
                <w:lang w:val="en-US" w:eastAsia="zh-CN" w:bidi="ar"/>
              </w:rPr>
              <w:t>期</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4/</w:t>
            </w:r>
            <w:r>
              <w:rPr>
                <w:rStyle w:val="57"/>
                <w:lang w:val="en-US" w:eastAsia="zh-CN" w:bidi="ar"/>
              </w:rPr>
              <w:t>期</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4/</w:t>
            </w:r>
            <w:r>
              <w:rPr>
                <w:rStyle w:val="57"/>
                <w:lang w:val="en-US" w:eastAsia="zh-CN" w:bidi="ar"/>
              </w:rPr>
              <w:t>期</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9999112004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军事理论</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9999113002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军事技能</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0" w:type="auto"/>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37</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608</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368</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240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14</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r>
      <w:tr>
        <w:tblPrEx>
          <w:shd w:val="clear" w:color="auto" w:fill="auto"/>
          <w:tblCellMar>
            <w:top w:w="0" w:type="dxa"/>
            <w:left w:w="0" w:type="dxa"/>
            <w:bottom w:w="0" w:type="dxa"/>
            <w:right w:w="0" w:type="dxa"/>
          </w:tblCellMar>
        </w:tblPrEx>
        <w:trPr>
          <w:trHeight w:val="499" w:hRule="atLeast"/>
        </w:trPr>
        <w:tc>
          <w:tcPr>
            <w:tcW w:w="915" w:type="dxa"/>
            <w:gridSpan w:val="2"/>
            <w:vMerge w:val="restart"/>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专业群</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平台</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课程</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040101012001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色彩应用</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99" w:hRule="atLeast"/>
        </w:trPr>
        <w:tc>
          <w:tcPr>
            <w:tcW w:w="915" w:type="dxa"/>
            <w:gridSpan w:val="2"/>
            <w:vMerge w:val="continue"/>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040101012002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服饰美学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040101012003</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数字化设计技术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0" w:type="auto"/>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040101012004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纺织服装材料应用</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040101012005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市场营销</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24</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10</w:t>
            </w:r>
          </w:p>
        </w:tc>
        <w:tc>
          <w:tcPr>
            <w:tcW w:w="8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160</w:t>
            </w:r>
          </w:p>
        </w:tc>
        <w:tc>
          <w:tcPr>
            <w:tcW w:w="67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100</w:t>
            </w:r>
          </w:p>
        </w:tc>
        <w:tc>
          <w:tcPr>
            <w:tcW w:w="73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60</w:t>
            </w:r>
          </w:p>
        </w:tc>
        <w:tc>
          <w:tcPr>
            <w:tcW w:w="100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4</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6</w:t>
            </w:r>
          </w:p>
        </w:tc>
        <w:tc>
          <w:tcPr>
            <w:tcW w:w="70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1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9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72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0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45"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restart"/>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专业</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群</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模块</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课程</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040401022001</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纺织材料检测</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22"/>
                <w:szCs w:val="22"/>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纺纱技术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040401022003</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织造技术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128</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织物组织设计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80</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纺织企业管理</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rPr>
                <w:rFonts w:hint="default" w:ascii="Times New Roman" w:hAnsi="Times New Roman" w:eastAsia="宋体" w:cs="Times New Roman"/>
                <w:i w:val="0"/>
                <w:color w:val="000000"/>
                <w:sz w:val="20"/>
                <w:szCs w:val="20"/>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textAlignment w:val="top"/>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4</w:t>
            </w: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040401022006</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专业英语</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040401022007</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染整技术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34</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43" w:hRule="atLeast"/>
        </w:trPr>
        <w:tc>
          <w:tcPr>
            <w:tcW w:w="915" w:type="dxa"/>
            <w:gridSpan w:val="2"/>
            <w:vMerge w:val="continue"/>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31</w:t>
            </w:r>
          </w:p>
        </w:tc>
        <w:tc>
          <w:tcPr>
            <w:tcW w:w="81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496</w:t>
            </w:r>
          </w:p>
        </w:tc>
        <w:tc>
          <w:tcPr>
            <w:tcW w:w="67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294</w:t>
            </w:r>
          </w:p>
        </w:tc>
        <w:tc>
          <w:tcPr>
            <w:tcW w:w="73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202</w:t>
            </w:r>
          </w:p>
        </w:tc>
        <w:tc>
          <w:tcPr>
            <w:tcW w:w="100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w:t>
            </w:r>
          </w:p>
        </w:tc>
        <w:tc>
          <w:tcPr>
            <w:tcW w:w="90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4</w:t>
            </w:r>
          </w:p>
        </w:tc>
        <w:tc>
          <w:tcPr>
            <w:tcW w:w="70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1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8</w:t>
            </w:r>
          </w:p>
        </w:tc>
        <w:tc>
          <w:tcPr>
            <w:tcW w:w="99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14</w:t>
            </w:r>
          </w:p>
        </w:tc>
        <w:tc>
          <w:tcPr>
            <w:tcW w:w="72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0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4</w:t>
            </w: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69"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专业（群）方向课程</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纺织产品设计</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left"/>
              <w:rPr>
                <w:rFonts w:hint="eastAsia" w:ascii="宋体" w:hAnsi="宋体" w:eastAsia="微软雅黑" w:cstheme="minorBidi"/>
                <w:color w:val="000000"/>
                <w:sz w:val="18"/>
                <w:szCs w:val="22"/>
                <w:lang w:val="en-US" w:eastAsia="zh-CN" w:bidi="ar-SA"/>
              </w:rPr>
            </w:pPr>
            <w:r>
              <w:rPr>
                <w:rFonts w:hint="eastAsia" w:ascii="宋体" w:hAnsi="宋体"/>
                <w:color w:val="000000"/>
                <w:sz w:val="18"/>
              </w:rPr>
              <w:t>040401032008</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面料创意设计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left"/>
              <w:rPr>
                <w:rFonts w:hint="eastAsia" w:ascii="宋体" w:hAnsi="宋体" w:eastAsia="微软雅黑" w:cstheme="minorBidi"/>
                <w:color w:val="000000"/>
                <w:sz w:val="18"/>
                <w:szCs w:val="22"/>
                <w:lang w:val="en-US" w:eastAsia="zh-CN" w:bidi="ar-SA"/>
              </w:rPr>
            </w:pPr>
            <w:r>
              <w:rPr>
                <w:rFonts w:hint="eastAsia" w:ascii="宋体" w:hAnsi="宋体"/>
                <w:color w:val="000000"/>
                <w:sz w:val="18"/>
              </w:rPr>
              <w:t>040401032009</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纹织物设计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11</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left"/>
              <w:rPr>
                <w:rFonts w:hint="eastAsia" w:ascii="宋体" w:hAnsi="宋体" w:eastAsia="微软雅黑" w:cstheme="minorBidi"/>
                <w:color w:val="000000"/>
                <w:sz w:val="18"/>
                <w:szCs w:val="22"/>
                <w:lang w:val="en-US" w:eastAsia="zh-CN" w:bidi="ar-SA"/>
              </w:rPr>
            </w:pPr>
            <w:r>
              <w:rPr>
                <w:rFonts w:hint="eastAsia" w:ascii="宋体" w:hAnsi="宋体"/>
                <w:color w:val="000000"/>
                <w:sz w:val="18"/>
              </w:rPr>
              <w:t>040401032010</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染织图案设计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FF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FF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10</w:t>
            </w:r>
          </w:p>
        </w:tc>
        <w:tc>
          <w:tcPr>
            <w:tcW w:w="81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160</w:t>
            </w:r>
          </w:p>
        </w:tc>
        <w:tc>
          <w:tcPr>
            <w:tcW w:w="67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84</w:t>
            </w:r>
          </w:p>
        </w:tc>
        <w:tc>
          <w:tcPr>
            <w:tcW w:w="73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76</w:t>
            </w:r>
          </w:p>
        </w:tc>
        <w:tc>
          <w:tcPr>
            <w:tcW w:w="100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0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70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1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9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4</w:t>
            </w:r>
          </w:p>
        </w:tc>
        <w:tc>
          <w:tcPr>
            <w:tcW w:w="72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c>
          <w:tcPr>
            <w:tcW w:w="90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16</w:t>
            </w:r>
          </w:p>
        </w:tc>
        <w:tc>
          <w:tcPr>
            <w:tcW w:w="945"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54"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检验与贸易</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040401032011</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纺织品贸易实务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FF0000"/>
                <w:sz w:val="22"/>
                <w:szCs w:val="22"/>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Tahoma" w:hAnsi="Tahoma" w:eastAsia="Tahoma" w:cs="Tahoma"/>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5</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13"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040401032012</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纺织品外贸跟单</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rPr>
                <w:rFonts w:hint="default" w:ascii="Tahoma" w:hAnsi="Tahoma" w:eastAsia="Tahoma" w:cs="Tahoma"/>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rPr>
                <w:rFonts w:hint="default" w:ascii="Tahoma" w:hAnsi="Tahoma" w:eastAsia="Tahoma" w:cs="Tahoma"/>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11</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040401032013</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纺织品检测</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64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32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rPr>
                <w:rFonts w:hint="default" w:ascii="Tahoma" w:hAnsi="Tahoma" w:eastAsia="Tahoma" w:cs="Tahoma"/>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ahoma" w:hAnsi="Tahoma" w:eastAsia="Tahoma" w:cs="Tahoma"/>
                <w:i w:val="0"/>
                <w:color w:val="000000"/>
                <w:sz w:val="18"/>
                <w:szCs w:val="18"/>
                <w:u w:val="none"/>
              </w:rPr>
            </w:pPr>
            <w:r>
              <w:rPr>
                <w:rFonts w:hint="default" w:ascii="Tahoma" w:hAnsi="Tahoma" w:eastAsia="Tahoma" w:cs="Tahoma"/>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rPr>
                <w:rFonts w:hint="default" w:ascii="Tahoma" w:hAnsi="Tahoma" w:eastAsia="Tahoma" w:cs="Tahoma"/>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ahoma" w:hAnsi="Tahoma" w:eastAsia="Tahoma" w:cs="Tahoma"/>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20"/>
                <w:szCs w:val="20"/>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10</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160</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84</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76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restart"/>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综合</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宋体" w:cs="宋体"/>
                <w:b/>
                <w:i w:val="0"/>
                <w:color w:val="000000"/>
                <w:kern w:val="0"/>
                <w:sz w:val="18"/>
                <w:szCs w:val="18"/>
                <w:u w:val="none"/>
                <w:lang w:val="en-US" w:eastAsia="zh-CN" w:bidi="ar"/>
              </w:rPr>
              <w:t>实践</w:t>
            </w:r>
            <w:r>
              <w:rPr>
                <w:rFonts w:hint="eastAsia" w:ascii="宋体" w:hAnsi="宋体" w:eastAsia="宋体" w:cs="宋体"/>
                <w:b/>
                <w:i w:val="0"/>
                <w:color w:val="000000"/>
                <w:kern w:val="0"/>
                <w:sz w:val="18"/>
                <w:szCs w:val="18"/>
                <w:u w:val="none"/>
                <w:lang w:val="en-US" w:eastAsia="zh-CN" w:bidi="ar"/>
              </w:rPr>
              <w:br w:type="textWrapping"/>
            </w:r>
            <w:r>
              <w:rPr>
                <w:rFonts w:hint="eastAsia" w:ascii="宋体" w:hAnsi="宋体" w:eastAsia="宋体" w:cs="宋体"/>
                <w:b/>
                <w:i w:val="0"/>
                <w:color w:val="000000"/>
                <w:kern w:val="0"/>
                <w:sz w:val="18"/>
                <w:szCs w:val="18"/>
                <w:u w:val="none"/>
                <w:lang w:val="en-US" w:eastAsia="zh-CN" w:bidi="ar"/>
              </w:rPr>
              <w:t>环节</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center"/>
              <w:rPr>
                <w:rFonts w:hint="default" w:ascii="Times New Roman" w:hAnsi="Times New Roman" w:eastAsia="宋体" w:cs="Times New Roman"/>
                <w:i w:val="0"/>
                <w:color w:val="000000"/>
                <w:sz w:val="18"/>
                <w:szCs w:val="18"/>
                <w:u w:val="none"/>
                <w:lang w:val="en-US" w:eastAsia="zh-CN" w:bidi="ar-SA"/>
              </w:rPr>
            </w:pPr>
            <w:r>
              <w:rPr>
                <w:rFonts w:hint="eastAsia" w:ascii="宋体" w:hAnsi="宋体"/>
                <w:color w:val="000000"/>
                <w:sz w:val="18"/>
              </w:rPr>
              <w:t>040401043014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社会实践*</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center"/>
              <w:rPr>
                <w:rFonts w:hint="default" w:ascii="Times New Roman" w:hAnsi="Times New Roman" w:eastAsia="宋体" w:cs="Times New Roman"/>
                <w:i w:val="0"/>
                <w:color w:val="000000"/>
                <w:sz w:val="18"/>
                <w:szCs w:val="18"/>
                <w:u w:val="none"/>
                <w:lang w:val="en-US" w:eastAsia="zh-CN" w:bidi="ar-SA"/>
              </w:rPr>
            </w:pPr>
            <w:r>
              <w:rPr>
                <w:rFonts w:hint="eastAsia" w:ascii="宋体" w:hAnsi="宋体"/>
                <w:color w:val="000000"/>
                <w:sz w:val="18"/>
              </w:rPr>
              <w:t>040401043015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认识实习</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52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1w</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center"/>
              <w:rPr>
                <w:rFonts w:hint="eastAsia" w:ascii="Times New Roman" w:hAnsi="Times New Roman" w:eastAsia="宋体" w:cs="Times New Roman"/>
                <w:i w:val="0"/>
                <w:color w:val="000000"/>
                <w:sz w:val="18"/>
                <w:szCs w:val="18"/>
                <w:u w:val="none"/>
                <w:lang w:val="en-US" w:eastAsia="zh-CN" w:bidi="ar-SA"/>
              </w:rPr>
            </w:pPr>
            <w:r>
              <w:rPr>
                <w:rFonts w:hint="eastAsia" w:ascii="宋体" w:hAnsi="宋体"/>
                <w:color w:val="000000"/>
                <w:sz w:val="18"/>
              </w:rPr>
              <w:t>040401043016</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综合实训</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156</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156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Lines="0" w:beforeAutospacing="0" w:afterLines="0" w:afterAutospacing="0"/>
              <w:ind w:left="0" w:right="0"/>
              <w:jc w:val="center"/>
              <w:rPr>
                <w:rFonts w:hint="eastAsia" w:ascii="Times New Roman" w:hAnsi="Times New Roman" w:eastAsia="宋体" w:cs="Times New Roman"/>
                <w:i w:val="0"/>
                <w:color w:val="000000"/>
                <w:sz w:val="18"/>
                <w:szCs w:val="18"/>
                <w:u w:val="none"/>
                <w:lang w:val="en-US" w:eastAsia="zh-CN" w:bidi="ar-SA"/>
              </w:rPr>
            </w:pPr>
            <w:r>
              <w:rPr>
                <w:rFonts w:hint="eastAsia" w:ascii="宋体" w:hAnsi="宋体"/>
                <w:color w:val="000000"/>
                <w:sz w:val="18"/>
              </w:rPr>
              <w:t>040401043017</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顶岗实习</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624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624</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6w</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18w</w:t>
            </w:r>
          </w:p>
        </w:tc>
      </w:tr>
      <w:tr>
        <w:tblPrEx>
          <w:shd w:val="clear" w:color="auto" w:fill="auto"/>
          <w:tblCellMar>
            <w:top w:w="0" w:type="dxa"/>
            <w:left w:w="0" w:type="dxa"/>
            <w:bottom w:w="0" w:type="dxa"/>
            <w:right w:w="0" w:type="dxa"/>
          </w:tblCellMar>
        </w:tblPrEx>
        <w:trPr>
          <w:trHeight w:val="398" w:hRule="atLeast"/>
        </w:trPr>
        <w:tc>
          <w:tcPr>
            <w:tcW w:w="915" w:type="dxa"/>
            <w:gridSpan w:val="2"/>
            <w:vMerge w:val="continue"/>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3360" w:type="dxa"/>
            <w:gridSpan w:val="2"/>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884</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884</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restart"/>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选修课</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textAlignment w:val="center"/>
              <w:rPr>
                <w:rFonts w:hint="default" w:ascii="宋体" w:hAnsi="宋体" w:eastAsia="宋体" w:cs="宋体"/>
                <w:b/>
                <w:i w:val="0"/>
                <w:color w:val="000000"/>
                <w:sz w:val="18"/>
                <w:szCs w:val="18"/>
                <w:u w:val="none"/>
                <w:lang w:val="en-US"/>
              </w:rPr>
            </w:pPr>
            <w:r>
              <w:rPr>
                <w:rFonts w:hint="eastAsia" w:ascii="宋体" w:hAnsi="宋体" w:eastAsia="宋体" w:cs="宋体"/>
                <w:b/>
                <w:i w:val="0"/>
                <w:color w:val="000000"/>
                <w:kern w:val="0"/>
                <w:sz w:val="18"/>
                <w:szCs w:val="18"/>
                <w:u w:val="none"/>
                <w:lang w:val="en-US" w:eastAsia="zh-CN" w:bidi="ar"/>
              </w:rPr>
              <w:t>专业选修</w:t>
            </w: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中外服装史</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民族服饰设计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040101052003</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童装设计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040101052004</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服饰手工艺</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传统刺绣创意文化</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040101052006</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扎蜡染</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040101052007</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服装材料再造</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040101052008</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童装版型设计与工艺</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04010105209</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少数民族服装结构设计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040101052010</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传统服装结构设计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040101052011</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旗袍制作工艺</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040101052012</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商品传播与推广</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040101052013</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服装品牌赏析</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040101052014</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服装消费心理</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040101052015</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服装图案设计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040101052016</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数码印花设计与应用</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040101052017</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时尚摄影</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040101052018</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电子商务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040101052019</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物联网应用技术与应用</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040101052020</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家纺成品设计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040101052021</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纺织新材料</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040101052022</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非织造技术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040101052023</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针织技术</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040101052024</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时尚品牌鉴赏</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040101052025</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化妆品应用</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040101052026</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饰品设计与制作</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040101052027</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人像后期处理</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040101052028</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人体彩绘</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040101052029</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人像摄影</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402"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040101052030</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短视频运营</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default"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EEECE1"/>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6</w:t>
            </w:r>
          </w:p>
        </w:tc>
        <w:tc>
          <w:tcPr>
            <w:tcW w:w="810" w:type="dxa"/>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96</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60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6</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465" w:type="dxa"/>
            <w:vMerge w:val="restart"/>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公共选修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9999102001</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创新创业教育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w:t>
            </w:r>
            <w:r>
              <w:rPr>
                <w:rStyle w:val="57"/>
                <w:lang w:val="en-US" w:eastAsia="zh-CN" w:bidi="ar"/>
              </w:rPr>
              <w:t>限选</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4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9999012008</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大学生职业发展与就业指导</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bottom"/>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w:t>
            </w:r>
            <w:r>
              <w:rPr>
                <w:rStyle w:val="57"/>
                <w:lang w:val="en-US" w:eastAsia="zh-CN" w:bidi="ar"/>
              </w:rPr>
              <w:t>限选</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16</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4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9999082002</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美育类课程</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w:t>
            </w:r>
            <w:r>
              <w:rPr>
                <w:rStyle w:val="57"/>
                <w:lang w:val="en-US" w:eastAsia="zh-CN" w:bidi="ar"/>
              </w:rPr>
              <w:t>限选</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4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9999112005</w:t>
            </w: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both"/>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技术哲学与职业伦理类</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Style w:val="56"/>
                <w:rFonts w:eastAsia="宋体"/>
                <w:lang w:val="en-US" w:eastAsia="zh-CN" w:bidi="ar"/>
              </w:rPr>
              <w:t>*</w:t>
            </w:r>
            <w:r>
              <w:rPr>
                <w:rStyle w:val="57"/>
                <w:lang w:val="en-US" w:eastAsia="zh-CN" w:bidi="ar"/>
              </w:rPr>
              <w:t>限选</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810" w:type="dxa"/>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98"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465" w:type="dxa"/>
            <w:vMerge w:val="continue"/>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b/>
                <w:i w:val="0"/>
                <w:color w:val="000000"/>
                <w:sz w:val="18"/>
                <w:szCs w:val="18"/>
                <w:u w:val="none"/>
              </w:rPr>
            </w:pPr>
          </w:p>
        </w:tc>
        <w:tc>
          <w:tcPr>
            <w:tcW w:w="22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其他任选课程</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w:t>
            </w: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6</w:t>
            </w:r>
          </w:p>
        </w:tc>
        <w:tc>
          <w:tcPr>
            <w:tcW w:w="810" w:type="dxa"/>
            <w:tcBorders>
              <w:top w:val="single" w:color="000000" w:sz="4" w:space="0"/>
              <w:left w:val="nil"/>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128</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100</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28</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rPr>
                <w:rFonts w:hint="eastAsia" w:ascii="宋体" w:hAnsi="宋体" w:eastAsia="宋体" w:cs="宋体"/>
                <w:b/>
                <w:i w:val="0"/>
                <w:color w:val="000000"/>
                <w:sz w:val="18"/>
                <w:szCs w:val="18"/>
                <w:u w:val="none"/>
              </w:rPr>
            </w:pP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小计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14</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256</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172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84</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6</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0</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tblCellMar>
            <w:top w:w="0" w:type="dxa"/>
            <w:left w:w="0" w:type="dxa"/>
            <w:bottom w:w="0" w:type="dxa"/>
            <w:right w:w="0" w:type="dxa"/>
          </w:tblCellMar>
        </w:tblPrEx>
        <w:trPr>
          <w:trHeight w:val="270" w:hRule="atLeast"/>
        </w:trPr>
        <w:tc>
          <w:tcPr>
            <w:tcW w:w="0" w:type="auto"/>
            <w:vMerge w:val="continue"/>
            <w:tcBorders>
              <w:top w:val="nil"/>
              <w:left w:val="single" w:color="000000" w:sz="4" w:space="0"/>
              <w:bottom w:val="single" w:color="000000" w:sz="4" w:space="0"/>
              <w:right w:val="nil"/>
            </w:tcBorders>
            <w:shd w:val="clear" w:color="auto" w:fill="auto"/>
            <w:noWrap/>
            <w:tcMar>
              <w:top w:w="15" w:type="dxa"/>
              <w:left w:w="15" w:type="dxa"/>
              <w:right w:w="15" w:type="dxa"/>
            </w:tcMar>
            <w:textDirection w:val="tbRlV"/>
            <w:vAlign w:val="center"/>
          </w:tcPr>
          <w:p>
            <w:pPr>
              <w:keepNext w:val="0"/>
              <w:keepLines w:val="0"/>
              <w:widowControl/>
              <w:suppressLineNumbers w:val="0"/>
              <w:spacing w:before="0" w:beforeAutospacing="0" w:afterAutospacing="0"/>
              <w:ind w:left="0" w:right="0"/>
              <w:jc w:val="center"/>
              <w:rPr>
                <w:rFonts w:hint="eastAsia" w:ascii="宋体" w:hAnsi="宋体" w:eastAsia="宋体" w:cs="宋体"/>
                <w:b/>
                <w:i w:val="0"/>
                <w:color w:val="000000"/>
                <w:sz w:val="18"/>
                <w:szCs w:val="18"/>
                <w:u w:val="none"/>
              </w:rPr>
            </w:pPr>
          </w:p>
        </w:tc>
        <w:tc>
          <w:tcPr>
            <w:tcW w:w="0" w:type="auto"/>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合计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20</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352</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232</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120</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2</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12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i w:val="0"/>
                <w:color w:val="000000"/>
                <w:sz w:val="18"/>
                <w:szCs w:val="18"/>
                <w:u w:val="none"/>
              </w:rPr>
            </w:pPr>
            <w:r>
              <w:rPr>
                <w:rFonts w:hint="default" w:ascii="Times New Roman" w:hAnsi="Times New Roman" w:eastAsia="宋体" w:cs="Times New Roman"/>
                <w:i w:val="0"/>
                <w:color w:val="000000"/>
                <w:kern w:val="0"/>
                <w:sz w:val="18"/>
                <w:szCs w:val="18"/>
                <w:u w:val="none"/>
                <w:lang w:val="en-US" w:eastAsia="zh-CN" w:bidi="ar"/>
              </w:rPr>
              <w:t>4</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i w:val="0"/>
                <w:color w:val="000000"/>
                <w:sz w:val="18"/>
                <w:szCs w:val="18"/>
                <w:u w:val="none"/>
              </w:rPr>
            </w:pPr>
          </w:p>
        </w:tc>
      </w:tr>
      <w:tr>
        <w:tblPrEx>
          <w:shd w:val="clear" w:color="auto" w:fill="auto"/>
          <w:tblCellMar>
            <w:top w:w="0" w:type="dxa"/>
            <w:left w:w="0" w:type="dxa"/>
            <w:bottom w:w="0" w:type="dxa"/>
            <w:right w:w="0" w:type="dxa"/>
          </w:tblCellMar>
        </w:tblPrEx>
        <w:trPr>
          <w:trHeight w:val="319" w:hRule="atLeast"/>
        </w:trPr>
        <w:tc>
          <w:tcPr>
            <w:tcW w:w="4275" w:type="dxa"/>
            <w:gridSpan w:val="4"/>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总计</w:t>
            </w:r>
          </w:p>
        </w:tc>
        <w:tc>
          <w:tcPr>
            <w:tcW w:w="5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5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6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142</w:t>
            </w:r>
          </w:p>
        </w:tc>
        <w:tc>
          <w:tcPr>
            <w:tcW w:w="8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2660</w:t>
            </w:r>
          </w:p>
        </w:tc>
        <w:tc>
          <w:tcPr>
            <w:tcW w:w="6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1078</w:t>
            </w:r>
          </w:p>
        </w:tc>
        <w:tc>
          <w:tcPr>
            <w:tcW w:w="7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1582</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22</w:t>
            </w: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24</w:t>
            </w:r>
          </w:p>
        </w:tc>
        <w:tc>
          <w:tcPr>
            <w:tcW w:w="7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22</w:t>
            </w:r>
          </w:p>
        </w:tc>
        <w:tc>
          <w:tcPr>
            <w:tcW w:w="99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22</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rPr>
                <w:rFonts w:hint="default" w:ascii="Times New Roman" w:hAnsi="Times New Roman" w:eastAsia="宋体" w:cs="Times New Roman"/>
                <w:b/>
                <w:i w:val="0"/>
                <w:color w:val="000000"/>
                <w:sz w:val="18"/>
                <w:szCs w:val="18"/>
                <w:u w:val="none"/>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20</w:t>
            </w:r>
          </w:p>
        </w:tc>
        <w:tc>
          <w:tcPr>
            <w:tcW w:w="9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宋体" w:cs="Times New Roman"/>
                <w:b/>
                <w:i w:val="0"/>
                <w:color w:val="000000"/>
                <w:sz w:val="18"/>
                <w:szCs w:val="18"/>
                <w:u w:val="none"/>
              </w:rPr>
            </w:pPr>
            <w:r>
              <w:rPr>
                <w:rFonts w:hint="default" w:ascii="Times New Roman" w:hAnsi="Times New Roman" w:eastAsia="宋体" w:cs="Times New Roman"/>
                <w:b/>
                <w:i w:val="0"/>
                <w:color w:val="000000"/>
                <w:kern w:val="0"/>
                <w:sz w:val="18"/>
                <w:szCs w:val="18"/>
                <w:u w:val="none"/>
                <w:lang w:val="en-US" w:eastAsia="zh-CN" w:bidi="ar"/>
              </w:rPr>
              <w:t>0</w:t>
            </w:r>
          </w:p>
        </w:tc>
      </w:tr>
    </w:tbl>
    <w:p>
      <w:pPr>
        <w:numPr>
          <w:ilvl w:val="0"/>
          <w:numId w:val="1"/>
        </w:numPr>
        <w:spacing w:beforeLines="100" w:after="0" w:line="360" w:lineRule="auto"/>
        <w:ind w:firstLine="562" w:firstLineChars="200"/>
        <w:outlineLvl w:val="2"/>
        <w:rPr>
          <w:rFonts w:hint="eastAsia" w:ascii="仿宋_GB2312" w:hAnsi="宋体" w:eastAsia="仿宋_GB2312"/>
          <w:b/>
          <w:color w:val="000000"/>
          <w:sz w:val="28"/>
          <w:szCs w:val="28"/>
        </w:rPr>
        <w:sectPr>
          <w:footerReference r:id="rId6" w:type="default"/>
          <w:pgSz w:w="16840" w:h="11907" w:orient="landscape"/>
          <w:pgMar w:top="2078" w:right="1134" w:bottom="1418" w:left="1077" w:header="851" w:footer="680" w:gutter="0"/>
          <w:pgBorders>
            <w:top w:val="none" w:sz="0" w:space="0"/>
            <w:left w:val="none" w:sz="0" w:space="0"/>
            <w:bottom w:val="none" w:sz="0" w:space="0"/>
            <w:right w:val="none" w:sz="0" w:space="0"/>
          </w:pgBorders>
          <w:pgNumType w:start="18"/>
          <w:cols w:space="0" w:num="1"/>
          <w:docGrid w:linePitch="312" w:charSpace="0"/>
        </w:sectPr>
      </w:pPr>
    </w:p>
    <w:p>
      <w:pPr>
        <w:numPr>
          <w:ilvl w:val="0"/>
          <w:numId w:val="1"/>
        </w:numPr>
        <w:spacing w:beforeLines="100" w:after="0" w:line="360" w:lineRule="auto"/>
        <w:ind w:firstLine="562" w:firstLineChars="200"/>
        <w:outlineLvl w:val="2"/>
        <w:rPr>
          <w:rFonts w:hint="eastAsia" w:ascii="仿宋_GB2312" w:hAnsi="宋体" w:eastAsia="仿宋_GB2312"/>
          <w:b/>
          <w:color w:val="000000"/>
          <w:sz w:val="28"/>
          <w:szCs w:val="28"/>
        </w:rPr>
      </w:pPr>
      <w:r>
        <w:rPr>
          <w:rFonts w:hint="eastAsia" w:ascii="仿宋_GB2312" w:hAnsi="宋体" w:eastAsia="仿宋_GB2312"/>
          <w:b/>
          <w:color w:val="000000"/>
          <w:sz w:val="28"/>
          <w:szCs w:val="28"/>
        </w:rPr>
        <w:t>实践教学与理论教学统计</w:t>
      </w:r>
    </w:p>
    <w:p>
      <w:pPr>
        <w:spacing w:after="0" w:line="360" w:lineRule="auto"/>
        <w:jc w:val="center"/>
        <w:rPr>
          <w:rFonts w:hint="eastAsia" w:asciiTheme="minorEastAsia" w:hAnsiTheme="minorEastAsia" w:eastAsiaTheme="minorEastAsia"/>
          <w:b/>
          <w:spacing w:val="-8"/>
          <w:sz w:val="21"/>
          <w:szCs w:val="21"/>
          <w:lang w:val="en-US" w:eastAsia="zh-CN"/>
        </w:rPr>
      </w:pPr>
      <w:r>
        <w:rPr>
          <w:rFonts w:hint="eastAsia" w:asciiTheme="minorEastAsia" w:hAnsiTheme="minorEastAsia" w:eastAsiaTheme="minorEastAsia"/>
          <w:b/>
          <w:spacing w:val="-8"/>
          <w:sz w:val="24"/>
          <w:szCs w:val="24"/>
        </w:rPr>
        <w:t>表2</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rPr>
        <w:t>8</w:t>
      </w:r>
      <w:r>
        <w:rPr>
          <w:rFonts w:asciiTheme="minorEastAsia" w:hAnsiTheme="minorEastAsia" w:eastAsiaTheme="minorEastAsia"/>
          <w:b/>
          <w:spacing w:val="-8"/>
          <w:sz w:val="24"/>
          <w:szCs w:val="24"/>
        </w:rPr>
        <w:t>-</w:t>
      </w:r>
      <w:r>
        <w:rPr>
          <w:rFonts w:hint="eastAsia" w:asciiTheme="minorEastAsia" w:hAnsiTheme="minorEastAsia" w:eastAsiaTheme="minorEastAsia"/>
          <w:b/>
          <w:spacing w:val="-8"/>
          <w:sz w:val="24"/>
          <w:szCs w:val="24"/>
          <w:lang w:val="en-US" w:eastAsia="zh-CN"/>
        </w:rPr>
        <w:t xml:space="preserve">3 </w:t>
      </w:r>
      <w:r>
        <w:rPr>
          <w:rFonts w:hint="eastAsia" w:asciiTheme="minorEastAsia" w:hAnsiTheme="minorEastAsia" w:eastAsiaTheme="minorEastAsia"/>
          <w:b/>
          <w:spacing w:val="-8"/>
          <w:sz w:val="24"/>
          <w:szCs w:val="24"/>
        </w:rPr>
        <w:t>20</w:t>
      </w:r>
      <w:r>
        <w:rPr>
          <w:rFonts w:hint="eastAsia" w:asciiTheme="minorEastAsia" w:hAnsiTheme="minorEastAsia" w:eastAsiaTheme="minorEastAsia"/>
          <w:b/>
          <w:spacing w:val="-8"/>
          <w:sz w:val="24"/>
          <w:szCs w:val="24"/>
          <w:lang w:val="en-US" w:eastAsia="zh-CN"/>
        </w:rPr>
        <w:t>20</w:t>
      </w:r>
      <w:r>
        <w:rPr>
          <w:rFonts w:hint="eastAsia" w:asciiTheme="minorEastAsia" w:hAnsiTheme="minorEastAsia" w:eastAsiaTheme="minorEastAsia"/>
          <w:b/>
          <w:spacing w:val="-8"/>
          <w:sz w:val="24"/>
          <w:szCs w:val="24"/>
        </w:rPr>
        <w:t>级</w:t>
      </w:r>
      <w:r>
        <w:rPr>
          <w:rFonts w:hint="eastAsia" w:asciiTheme="minorEastAsia" w:hAnsiTheme="minorEastAsia" w:eastAsiaTheme="minorEastAsia"/>
          <w:b/>
          <w:spacing w:val="-8"/>
          <w:sz w:val="24"/>
          <w:szCs w:val="24"/>
          <w:lang w:val="en-US" w:eastAsia="zh-CN"/>
        </w:rPr>
        <w:t>现代纺织技术</w:t>
      </w:r>
      <w:r>
        <w:rPr>
          <w:rFonts w:hint="eastAsia" w:asciiTheme="minorEastAsia" w:hAnsiTheme="minorEastAsia" w:eastAsiaTheme="minorEastAsia"/>
          <w:b/>
          <w:spacing w:val="-8"/>
          <w:sz w:val="24"/>
          <w:szCs w:val="24"/>
        </w:rPr>
        <w:t>专业各</w:t>
      </w:r>
      <w:r>
        <w:rPr>
          <w:rFonts w:hint="eastAsia" w:asciiTheme="minorEastAsia" w:hAnsiTheme="minorEastAsia" w:eastAsiaTheme="minorEastAsia"/>
          <w:b/>
          <w:spacing w:val="-8"/>
          <w:sz w:val="24"/>
          <w:szCs w:val="24"/>
          <w:lang w:val="en-US" w:eastAsia="zh-CN"/>
        </w:rPr>
        <w:t>课程模块</w:t>
      </w:r>
      <w:r>
        <w:rPr>
          <w:rFonts w:hint="eastAsia" w:asciiTheme="minorEastAsia" w:hAnsiTheme="minorEastAsia" w:eastAsiaTheme="minorEastAsia"/>
          <w:b/>
          <w:spacing w:val="-8"/>
          <w:sz w:val="24"/>
          <w:szCs w:val="24"/>
        </w:rPr>
        <w:t>学时分配</w:t>
      </w:r>
      <w:r>
        <w:rPr>
          <w:rFonts w:hint="eastAsia" w:asciiTheme="minorEastAsia" w:hAnsiTheme="minorEastAsia" w:eastAsiaTheme="minorEastAsia"/>
          <w:b/>
          <w:spacing w:val="-8"/>
          <w:sz w:val="24"/>
          <w:szCs w:val="24"/>
          <w:lang w:val="en-US" w:eastAsia="zh-CN"/>
        </w:rPr>
        <w:t>表</w:t>
      </w:r>
    </w:p>
    <w:tbl>
      <w:tblPr>
        <w:tblStyle w:val="19"/>
        <w:tblW w:w="5376" w:type="pct"/>
        <w:tblInd w:w="0" w:type="dxa"/>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Layout w:type="autofit"/>
        <w:tblCellMar>
          <w:top w:w="0" w:type="dxa"/>
          <w:left w:w="108" w:type="dxa"/>
          <w:bottom w:w="0" w:type="dxa"/>
          <w:right w:w="108" w:type="dxa"/>
        </w:tblCellMar>
      </w:tblPr>
      <w:tblGrid>
        <w:gridCol w:w="2185"/>
        <w:gridCol w:w="1019"/>
        <w:gridCol w:w="1985"/>
        <w:gridCol w:w="2080"/>
        <w:gridCol w:w="2007"/>
      </w:tblGrid>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cs="楷体"/>
                <w:b/>
                <w:spacing w:val="-8"/>
                <w:sz w:val="24"/>
                <w:szCs w:val="24"/>
              </w:rPr>
            </w:pPr>
            <w:r>
              <w:rPr>
                <w:rFonts w:hint="eastAsia" w:ascii="楷体" w:hAnsi="楷体" w:eastAsia="楷体" w:cs="楷体"/>
                <w:b/>
                <w:spacing w:val="-8"/>
                <w:sz w:val="24"/>
                <w:szCs w:val="24"/>
              </w:rPr>
              <w:t>课程性质及类别</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cs="楷体"/>
                <w:b/>
                <w:spacing w:val="-8"/>
                <w:sz w:val="24"/>
                <w:szCs w:val="24"/>
              </w:rPr>
            </w:pPr>
            <w:r>
              <w:rPr>
                <w:rFonts w:hint="eastAsia" w:ascii="楷体" w:hAnsi="楷体" w:eastAsia="楷体" w:cs="楷体"/>
                <w:b/>
                <w:spacing w:val="-8"/>
                <w:sz w:val="24"/>
                <w:szCs w:val="24"/>
                <w:lang w:val="en-US" w:eastAsia="zh-CN"/>
              </w:rPr>
              <w:t>学时</w:t>
            </w:r>
            <w:r>
              <w:rPr>
                <w:rFonts w:hint="eastAsia" w:ascii="楷体" w:hAnsi="楷体" w:eastAsia="楷体" w:cs="楷体"/>
                <w:b/>
                <w:spacing w:val="-8"/>
                <w:sz w:val="24"/>
                <w:szCs w:val="24"/>
              </w:rPr>
              <w:t>数</w:t>
            </w:r>
          </w:p>
        </w:tc>
        <w:tc>
          <w:tcPr>
            <w:tcW w:w="1070"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cs="楷体"/>
                <w:b/>
                <w:spacing w:val="-8"/>
                <w:sz w:val="24"/>
                <w:szCs w:val="24"/>
              </w:rPr>
            </w:pPr>
            <w:r>
              <w:rPr>
                <w:rFonts w:hint="eastAsia" w:ascii="楷体" w:hAnsi="楷体" w:eastAsia="楷体" w:cs="楷体"/>
                <w:b/>
                <w:spacing w:val="-8"/>
                <w:sz w:val="24"/>
                <w:szCs w:val="24"/>
              </w:rPr>
              <w:t>占总</w:t>
            </w:r>
            <w:r>
              <w:rPr>
                <w:rFonts w:hint="eastAsia" w:ascii="楷体" w:hAnsi="楷体" w:eastAsia="楷体" w:cs="楷体"/>
                <w:b/>
                <w:spacing w:val="-8"/>
                <w:sz w:val="24"/>
                <w:szCs w:val="24"/>
                <w:lang w:val="en-US" w:eastAsia="zh-CN"/>
              </w:rPr>
              <w:t>学时</w:t>
            </w:r>
            <w:r>
              <w:rPr>
                <w:rFonts w:hint="eastAsia" w:ascii="楷体" w:hAnsi="楷体" w:eastAsia="楷体" w:cs="楷体"/>
                <w:b/>
                <w:spacing w:val="-8"/>
                <w:sz w:val="24"/>
                <w:szCs w:val="24"/>
              </w:rPr>
              <w:t>百分比（%）</w:t>
            </w:r>
          </w:p>
        </w:tc>
        <w:tc>
          <w:tcPr>
            <w:tcW w:w="1121"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cs="楷体"/>
                <w:b/>
                <w:spacing w:val="-8"/>
                <w:sz w:val="24"/>
                <w:szCs w:val="24"/>
                <w:lang w:val="en-US" w:eastAsia="zh-CN"/>
              </w:rPr>
            </w:pPr>
            <w:r>
              <w:rPr>
                <w:rFonts w:hint="eastAsia" w:ascii="楷体" w:hAnsi="楷体" w:eastAsia="楷体" w:cs="楷体"/>
                <w:b/>
                <w:spacing w:val="-8"/>
                <w:sz w:val="24"/>
                <w:szCs w:val="24"/>
              </w:rPr>
              <w:t>理论教学总学时</w:t>
            </w:r>
          </w:p>
        </w:tc>
        <w:tc>
          <w:tcPr>
            <w:tcW w:w="1080"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楷体" w:hAnsi="楷体" w:eastAsia="楷体" w:cs="楷体"/>
                <w:b/>
                <w:spacing w:val="-8"/>
                <w:sz w:val="24"/>
                <w:szCs w:val="24"/>
              </w:rPr>
            </w:pPr>
            <w:r>
              <w:rPr>
                <w:rFonts w:hint="eastAsia" w:ascii="楷体" w:hAnsi="楷体" w:eastAsia="楷体" w:cs="楷体"/>
                <w:b/>
                <w:spacing w:val="-8"/>
                <w:sz w:val="24"/>
                <w:szCs w:val="24"/>
              </w:rPr>
              <w:t>实践教学总学时</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公共基础课程</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608</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22.9</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368</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240</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专业（群）平台课程</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160</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6.0</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100</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60</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专业（群）模块课程</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496</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18.6</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294</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202</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专业（群）方向课程</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160</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6.0</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84</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76</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综合实践</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884</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33.2</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0</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884</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全院选修</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352</w:t>
            </w:r>
          </w:p>
        </w:tc>
        <w:tc>
          <w:tcPr>
            <w:tcW w:w="1070" w:type="pct"/>
            <w:tcBorders>
              <w:tl2br w:val="nil"/>
              <w:tr2bl w:val="nil"/>
            </w:tcBorders>
            <w:noWrap w:val="0"/>
            <w:vAlign w:val="bottom"/>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13.2</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232</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120</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78"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合    计</w:t>
            </w:r>
          </w:p>
        </w:tc>
        <w:tc>
          <w:tcPr>
            <w:tcW w:w="549"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2660</w:t>
            </w:r>
          </w:p>
        </w:tc>
        <w:tc>
          <w:tcPr>
            <w:tcW w:w="1070" w:type="pct"/>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center"/>
              <w:rPr>
                <w:rFonts w:hint="default"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100</w:t>
            </w:r>
          </w:p>
        </w:tc>
        <w:tc>
          <w:tcPr>
            <w:tcW w:w="1121"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1078</w:t>
            </w:r>
          </w:p>
        </w:tc>
        <w:tc>
          <w:tcPr>
            <w:tcW w:w="1080" w:type="pct"/>
            <w:tcBorders>
              <w:tl2br w:val="nil"/>
              <w:tr2bl w:val="nil"/>
            </w:tcBorders>
            <w:noWrap w:val="0"/>
            <w:vAlign w:val="top"/>
          </w:tcPr>
          <w:p>
            <w:pPr>
              <w:keepNext w:val="0"/>
              <w:keepLines w:val="0"/>
              <w:widowControl/>
              <w:suppressLineNumbers w:val="0"/>
              <w:spacing w:before="0" w:beforeAutospacing="0" w:after="0" w:afterAutospacing="0" w:line="360" w:lineRule="exact"/>
              <w:ind w:left="0" w:right="0"/>
              <w:jc w:val="center"/>
              <w:rPr>
                <w:rFonts w:hint="eastAsia" w:asciiTheme="minorEastAsia" w:hAnsiTheme="minorEastAsia" w:eastAsiaTheme="minorEastAsia" w:cstheme="minorEastAsia"/>
                <w:bCs/>
                <w:spacing w:val="-8"/>
                <w:sz w:val="21"/>
                <w:szCs w:val="21"/>
                <w:lang w:val="en-US" w:eastAsia="zh-CN"/>
              </w:rPr>
            </w:pPr>
            <w:r>
              <w:rPr>
                <w:rFonts w:hint="eastAsia" w:asciiTheme="minorEastAsia" w:hAnsiTheme="minorEastAsia" w:eastAsiaTheme="minorEastAsia" w:cstheme="minorEastAsia"/>
                <w:bCs/>
                <w:spacing w:val="-8"/>
                <w:sz w:val="21"/>
                <w:szCs w:val="21"/>
                <w:lang w:val="en-US" w:eastAsia="zh-CN"/>
              </w:rPr>
              <w:t>1582</w:t>
            </w:r>
          </w:p>
        </w:tc>
      </w:tr>
      <w:tr>
        <w:tblPrEx>
          <w:tblBorders>
            <w:top w:val="single" w:color="auto" w:sz="12" w:space="0"/>
            <w:left w:val="single" w:color="D7D7D7" w:themeColor="background1" w:themeShade="D8" w:sz="8" w:space="0"/>
            <w:bottom w:val="single" w:color="auto" w:sz="12" w:space="0"/>
            <w:right w:val="single" w:color="D7D7D7" w:themeColor="background1" w:themeShade="D8" w:sz="8"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000" w:type="pct"/>
            <w:gridSpan w:val="5"/>
            <w:tcBorders>
              <w:tl2br w:val="nil"/>
              <w:tr2bl w:val="nil"/>
            </w:tcBorders>
            <w:noWrap w:val="0"/>
            <w:vAlign w:val="center"/>
          </w:tcPr>
          <w:p>
            <w:pPr>
              <w:keepNext w:val="0"/>
              <w:keepLines w:val="0"/>
              <w:widowControl/>
              <w:suppressLineNumbers w:val="0"/>
              <w:spacing w:before="0" w:beforeAutospacing="0" w:after="0" w:afterAutospacing="0" w:line="360" w:lineRule="exact"/>
              <w:ind w:left="0" w:right="0"/>
              <w:jc w:val="left"/>
              <w:rPr>
                <w:rFonts w:hint="default" w:asciiTheme="minorEastAsia" w:hAnsiTheme="minorEastAsia" w:eastAsiaTheme="minorEastAsia" w:cstheme="minorEastAsia"/>
                <w:b w:val="0"/>
                <w:bCs/>
                <w:spacing w:val="-8"/>
                <w:sz w:val="21"/>
                <w:szCs w:val="21"/>
                <w:lang w:val="en-US" w:eastAsia="zh-CN"/>
              </w:rPr>
            </w:pPr>
            <w:r>
              <w:rPr>
                <w:rFonts w:hint="eastAsia" w:asciiTheme="minorEastAsia" w:hAnsiTheme="minorEastAsia" w:eastAsiaTheme="minorEastAsia" w:cstheme="minorEastAsia"/>
                <w:b w:val="0"/>
                <w:bCs/>
                <w:spacing w:val="-8"/>
                <w:sz w:val="21"/>
                <w:szCs w:val="21"/>
              </w:rPr>
              <w:t>实践教学总学时占总学时数的百分比=</w:t>
            </w:r>
            <w:r>
              <w:rPr>
                <w:rFonts w:hint="eastAsia" w:asciiTheme="minorEastAsia" w:hAnsiTheme="minorEastAsia" w:eastAsiaTheme="minorEastAsia" w:cstheme="minorEastAsia"/>
                <w:b w:val="0"/>
                <w:bCs/>
                <w:spacing w:val="-8"/>
                <w:sz w:val="21"/>
                <w:szCs w:val="21"/>
                <w:lang w:val="en-US" w:eastAsia="zh-CN"/>
              </w:rPr>
              <w:t>59.5%</w:t>
            </w:r>
          </w:p>
        </w:tc>
      </w:tr>
    </w:tbl>
    <w:p>
      <w:pPr>
        <w:pStyle w:val="3"/>
        <w:spacing w:beforeLines="25" w:afterLines="25" w:line="540" w:lineRule="exact"/>
        <w:ind w:firstLine="602" w:firstLineChars="200"/>
        <w:rPr>
          <w:rFonts w:ascii="楷体" w:hAnsi="楷体" w:eastAsia="楷体"/>
          <w:bCs w:val="0"/>
          <w:sz w:val="30"/>
          <w:szCs w:val="30"/>
        </w:rPr>
      </w:pPr>
      <w:bookmarkStart w:id="28" w:name="_Toc4890"/>
      <w:bookmarkStart w:id="29" w:name="_Toc11922"/>
      <w:r>
        <w:rPr>
          <w:rFonts w:hint="eastAsia" w:ascii="楷体" w:hAnsi="楷体" w:eastAsia="楷体"/>
          <w:bCs w:val="0"/>
          <w:sz w:val="30"/>
          <w:szCs w:val="30"/>
        </w:rPr>
        <w:t>九、毕业要求</w:t>
      </w:r>
      <w:bookmarkEnd w:id="28"/>
      <w:bookmarkEnd w:id="29"/>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rPr>
      </w:pPr>
      <w:r>
        <w:rPr>
          <w:rFonts w:hint="eastAsia" w:ascii="仿宋_GB2312" w:hAnsi="宋体" w:eastAsia="仿宋_GB2312"/>
          <w:color w:val="000000"/>
          <w:sz w:val="28"/>
          <w:szCs w:val="28"/>
        </w:rPr>
        <w:t>毕业要求是学生通过规定年限的学习，须修满的专业人才培养方案所规定的学时学分，完成规定的教学活动，毕业时应达到的素质、知识和能力等方面要求。毕业要求应能支撑培养目标的有效达成。</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highlight w:val="none"/>
        </w:rPr>
      </w:pPr>
      <w:r>
        <w:rPr>
          <w:rFonts w:hint="eastAsia" w:ascii="仿宋_GB2312" w:hAnsi="宋体" w:eastAsia="仿宋_GB2312"/>
          <w:color w:val="000000"/>
          <w:sz w:val="28"/>
          <w:szCs w:val="28"/>
          <w:highlight w:val="none"/>
        </w:rPr>
        <w:t>1.德育标准</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val="en-US" w:eastAsia="zh-CN"/>
        </w:rPr>
      </w:pPr>
      <w:r>
        <w:rPr>
          <w:rFonts w:hint="eastAsia" w:ascii="仿宋_GB2312" w:hAnsi="宋体" w:eastAsia="仿宋_GB2312"/>
          <w:color w:val="000000"/>
          <w:sz w:val="28"/>
          <w:szCs w:val="28"/>
          <w:lang w:val="en-US" w:eastAsia="zh-CN"/>
        </w:rPr>
        <w:t>思想品德和操行鉴定合格。</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rPr>
      </w:pPr>
      <w:r>
        <w:rPr>
          <w:rFonts w:hint="eastAsia" w:ascii="仿宋_GB2312" w:hAnsi="宋体" w:eastAsia="仿宋_GB2312"/>
          <w:color w:val="000000"/>
          <w:sz w:val="28"/>
          <w:szCs w:val="28"/>
        </w:rPr>
        <w:t>2.学分标准</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所有</w:t>
      </w:r>
      <w:r>
        <w:rPr>
          <w:rFonts w:hint="default" w:ascii="仿宋_GB2312" w:hAnsi="宋体" w:eastAsia="仿宋_GB2312"/>
          <w:color w:val="000000"/>
          <w:sz w:val="28"/>
          <w:szCs w:val="28"/>
        </w:rPr>
        <w:t>课程合格，修满</w:t>
      </w:r>
      <w:r>
        <w:rPr>
          <w:rFonts w:hint="eastAsia" w:ascii="仿宋_GB2312" w:hAnsi="宋体" w:eastAsia="仿宋_GB2312"/>
          <w:color w:val="000000"/>
          <w:sz w:val="28"/>
          <w:szCs w:val="28"/>
        </w:rPr>
        <w:t>学分</w:t>
      </w:r>
      <w:r>
        <w:rPr>
          <w:rFonts w:hint="eastAsia" w:ascii="仿宋_GB2312" w:hAnsi="宋体" w:eastAsia="仿宋_GB2312"/>
          <w:color w:val="000000"/>
          <w:sz w:val="28"/>
          <w:szCs w:val="28"/>
          <w:lang w:eastAsia="zh-CN"/>
        </w:rPr>
        <w:t>。</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rPr>
      </w:pPr>
      <w:r>
        <w:rPr>
          <w:rFonts w:hint="eastAsia" w:ascii="仿宋_GB2312" w:hAnsi="宋体" w:eastAsia="仿宋_GB2312"/>
          <w:color w:val="000000"/>
          <w:sz w:val="28"/>
          <w:szCs w:val="28"/>
        </w:rPr>
        <w:t>3.顶岗实习与毕业环节标准</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eastAsia="zh-CN"/>
        </w:rPr>
      </w:pPr>
      <w:r>
        <w:rPr>
          <w:rFonts w:hint="eastAsia" w:ascii="仿宋_GB2312" w:hAnsi="宋体" w:eastAsia="仿宋_GB2312"/>
          <w:color w:val="000000"/>
          <w:sz w:val="28"/>
          <w:szCs w:val="28"/>
        </w:rPr>
        <w:t>符合顶岗实习及毕业设计要求</w:t>
      </w:r>
      <w:r>
        <w:rPr>
          <w:rFonts w:hint="eastAsia" w:ascii="仿宋_GB2312" w:hAnsi="宋体" w:eastAsia="仿宋_GB2312"/>
          <w:color w:val="000000"/>
          <w:sz w:val="28"/>
          <w:szCs w:val="28"/>
          <w:lang w:eastAsia="zh-CN"/>
        </w:rPr>
        <w:t>。</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val="en-US" w:eastAsia="zh-CN"/>
        </w:rPr>
      </w:pPr>
      <w:r>
        <w:rPr>
          <w:rFonts w:hint="eastAsia" w:ascii="仿宋_GB2312" w:hAnsi="宋体" w:eastAsia="仿宋_GB2312"/>
          <w:color w:val="000000"/>
          <w:sz w:val="28"/>
          <w:szCs w:val="28"/>
          <w:lang w:val="en-US" w:eastAsia="zh-CN"/>
        </w:rPr>
        <w:t>4.书证融通要求</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val="en-US" w:eastAsia="zh-CN"/>
        </w:rPr>
      </w:pPr>
      <w:r>
        <w:rPr>
          <w:rFonts w:hint="eastAsia" w:ascii="仿宋_GB2312" w:hAnsi="宋体" w:eastAsia="仿宋_GB2312"/>
          <w:color w:val="000000"/>
          <w:sz w:val="28"/>
          <w:szCs w:val="28"/>
          <w:lang w:val="en-US" w:eastAsia="zh-CN"/>
        </w:rPr>
        <w:t>选考专业相关技能证书一个（详见表2-7-5）。</w:t>
      </w:r>
    </w:p>
    <w:p>
      <w:pPr>
        <w:keepNext w:val="0"/>
        <w:keepLines w:val="0"/>
        <w:pageBreakBefore w:val="0"/>
        <w:widowControl/>
        <w:kinsoku/>
        <w:wordWrap/>
        <w:overflowPunct/>
        <w:topLinePunct w:val="0"/>
        <w:autoSpaceDE/>
        <w:autoSpaceDN/>
        <w:bidi w:val="0"/>
        <w:spacing w:after="0" w:line="540" w:lineRule="exact"/>
        <w:ind w:firstLine="560" w:firstLineChars="200"/>
        <w:textAlignment w:val="auto"/>
        <w:rPr>
          <w:rFonts w:hint="eastAsia" w:ascii="仿宋_GB2312" w:hAnsi="宋体" w:eastAsia="仿宋_GB2312"/>
          <w:color w:val="000000"/>
          <w:sz w:val="28"/>
          <w:szCs w:val="28"/>
          <w:lang w:val="en-US" w:eastAsia="zh-CN"/>
        </w:rPr>
      </w:pPr>
      <w:r>
        <w:rPr>
          <w:rFonts w:hint="eastAsia" w:ascii="仿宋_GB2312" w:hAnsi="宋体" w:eastAsia="仿宋_GB2312"/>
          <w:color w:val="000000"/>
          <w:sz w:val="28"/>
          <w:szCs w:val="28"/>
        </w:rPr>
        <w:br w:type="page"/>
      </w:r>
      <w:bookmarkStart w:id="30" w:name="_Toc22713"/>
    </w:p>
    <w:p>
      <w:pPr>
        <w:pStyle w:val="2"/>
        <w:keepNext w:val="0"/>
        <w:keepLines w:val="0"/>
        <w:widowControl w:val="0"/>
        <w:spacing w:before="0" w:after="0" w:line="360" w:lineRule="auto"/>
        <w:jc w:val="center"/>
        <w:rPr>
          <w:rFonts w:hint="eastAsia" w:ascii="华文中宋" w:hAnsi="华文中宋" w:eastAsia="华文中宋" w:cs="华文中宋"/>
          <w:color w:val="000000" w:themeColor="text1"/>
          <w:sz w:val="30"/>
          <w:szCs w:val="30"/>
          <w:lang w:val="en-US" w:eastAsia="zh-CN"/>
        </w:rPr>
      </w:pPr>
      <w:bookmarkStart w:id="31" w:name="_Toc20495"/>
      <w:r>
        <w:rPr>
          <w:rFonts w:hint="eastAsia" w:ascii="华文中宋" w:hAnsi="华文中宋" w:eastAsia="华文中宋" w:cs="华文中宋"/>
          <w:color w:val="000000" w:themeColor="text1"/>
          <w:sz w:val="30"/>
          <w:szCs w:val="30"/>
          <w:lang w:val="en-US" w:eastAsia="zh-CN"/>
        </w:rPr>
        <w:t>第三部分 实施保障</w:t>
      </w:r>
      <w:bookmarkEnd w:id="31"/>
    </w:p>
    <w:p>
      <w:pPr>
        <w:pStyle w:val="44"/>
        <w:keepNext w:val="0"/>
        <w:keepLines w:val="0"/>
        <w:pageBreakBefore w:val="0"/>
        <w:kinsoku/>
        <w:wordWrap/>
        <w:topLinePunct w:val="0"/>
        <w:autoSpaceDE/>
        <w:autoSpaceDN/>
        <w:bidi w:val="0"/>
        <w:spacing w:before="0" w:beforeAutospacing="0" w:after="0" w:line="520" w:lineRule="exact"/>
        <w:ind w:firstLine="560"/>
        <w:textAlignment w:val="auto"/>
        <w:rPr>
          <w:rFonts w:hint="default" w:ascii="仿宋" w:hAnsi="仿宋" w:eastAsia="仿宋"/>
          <w:bCs/>
          <w:color w:val="000000"/>
          <w:sz w:val="28"/>
          <w:szCs w:val="28"/>
          <w:lang w:val="en-US" w:eastAsia="zh-CN"/>
        </w:rPr>
      </w:pPr>
      <w:r>
        <w:rPr>
          <w:rFonts w:hint="eastAsia" w:ascii="仿宋" w:hAnsi="仿宋" w:eastAsia="仿宋"/>
          <w:bCs/>
          <w:color w:val="000000"/>
          <w:sz w:val="28"/>
          <w:szCs w:val="28"/>
        </w:rPr>
        <w:t>根据学院“双高计划”建设要求，确保人才培养方案的有效实施，应积极吸收行业企业参与，在师资队伍、教学条件、教学资源、教学改革、质量管理等方面，满足专业（群）人才培养目标、人才规格的要求、教学安排的需要、学生多样学习需求。</w:t>
      </w:r>
    </w:p>
    <w:p>
      <w:pPr>
        <w:pStyle w:val="44"/>
        <w:keepNext w:val="0"/>
        <w:keepLines w:val="0"/>
        <w:pageBreakBefore w:val="0"/>
        <w:kinsoku/>
        <w:wordWrap/>
        <w:topLinePunct w:val="0"/>
        <w:autoSpaceDE/>
        <w:autoSpaceDN/>
        <w:bidi w:val="0"/>
        <w:spacing w:before="0" w:beforeAutospacing="0" w:after="0" w:line="520" w:lineRule="exact"/>
        <w:ind w:firstLine="562"/>
        <w:textAlignment w:val="auto"/>
        <w:rPr>
          <w:rFonts w:hint="eastAsia" w:ascii="仿宋" w:hAnsi="仿宋" w:eastAsia="仿宋"/>
          <w:bCs/>
          <w:color w:val="000000"/>
          <w:sz w:val="28"/>
          <w:szCs w:val="28"/>
        </w:rPr>
      </w:pPr>
      <w:r>
        <w:rPr>
          <w:rFonts w:hint="eastAsia" w:ascii="仿宋" w:hAnsi="仿宋" w:eastAsia="仿宋"/>
          <w:b/>
          <w:bCs/>
          <w:color w:val="000000"/>
          <w:sz w:val="28"/>
          <w:szCs w:val="28"/>
        </w:rPr>
        <w:t>一、师资队伍</w:t>
      </w:r>
    </w:p>
    <w:p>
      <w:pPr>
        <w:keepNext w:val="0"/>
        <w:keepLines w:val="0"/>
        <w:pageBreakBefore w:val="0"/>
        <w:widowControl/>
        <w:kinsoku/>
        <w:wordWrap/>
        <w:overflowPunct/>
        <w:topLinePunct w:val="0"/>
        <w:autoSpaceDE/>
        <w:autoSpaceDN/>
        <w:bidi w:val="0"/>
        <w:adjustRightInd w:val="0"/>
        <w:snapToGrid w:val="0"/>
        <w:spacing w:after="0" w:line="540" w:lineRule="atLeast"/>
        <w:ind w:right="0"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1.师资情况</w:t>
      </w:r>
    </w:p>
    <w:p>
      <w:pPr>
        <w:keepNext w:val="0"/>
        <w:keepLines w:val="0"/>
        <w:pageBreakBefore w:val="0"/>
        <w:widowControl/>
        <w:kinsoku/>
        <w:wordWrap/>
        <w:overflowPunct/>
        <w:topLinePunct w:val="0"/>
        <w:autoSpaceDE/>
        <w:autoSpaceDN/>
        <w:bidi w:val="0"/>
        <w:adjustRightInd w:val="0"/>
        <w:snapToGrid w:val="0"/>
        <w:spacing w:after="0" w:line="540" w:lineRule="atLeast"/>
        <w:ind w:right="0" w:firstLine="560" w:firstLineChars="200"/>
        <w:textAlignment w:val="auto"/>
        <w:rPr>
          <w:rFonts w:ascii="仿宋" w:hAnsi="仿宋" w:eastAsia="仿宋" w:cs="仿宋"/>
          <w:sz w:val="28"/>
          <w:szCs w:val="28"/>
        </w:rPr>
      </w:pPr>
      <w:r>
        <w:rPr>
          <w:rFonts w:hint="eastAsia" w:ascii="仿宋" w:hAnsi="仿宋" w:eastAsia="仿宋" w:cs="仿宋"/>
          <w:sz w:val="28"/>
          <w:szCs w:val="28"/>
          <w:lang w:val="en-US" w:eastAsia="zh-CN"/>
        </w:rPr>
        <w:t>现有专任教师10人，</w:t>
      </w:r>
      <w:r>
        <w:rPr>
          <w:rFonts w:hint="eastAsia" w:ascii="仿宋" w:hAnsi="仿宋" w:eastAsia="仿宋" w:cs="仿宋"/>
          <w:sz w:val="28"/>
          <w:szCs w:val="28"/>
        </w:rPr>
        <w:t>企业专任教师与兼职教师的比例为1：1；高级职称、中级职称、初级职称教师的比例为</w:t>
      </w:r>
      <w:r>
        <w:rPr>
          <w:rFonts w:hint="eastAsia" w:ascii="仿宋" w:hAnsi="仿宋" w:eastAsia="仿宋" w:cs="仿宋"/>
          <w:sz w:val="28"/>
          <w:szCs w:val="28"/>
          <w:lang w:val="en-US" w:eastAsia="zh-CN"/>
        </w:rPr>
        <w:t>4</w:t>
      </w:r>
      <w:r>
        <w:rPr>
          <w:rFonts w:hint="eastAsia" w:ascii="仿宋" w:hAnsi="仿宋" w:eastAsia="仿宋" w:cs="仿宋"/>
          <w:sz w:val="28"/>
          <w:szCs w:val="28"/>
        </w:rPr>
        <w:t>：</w:t>
      </w:r>
      <w:r>
        <w:rPr>
          <w:rFonts w:hint="eastAsia" w:ascii="仿宋" w:hAnsi="仿宋" w:eastAsia="仿宋" w:cs="仿宋"/>
          <w:sz w:val="28"/>
          <w:szCs w:val="28"/>
          <w:lang w:val="en-US" w:eastAsia="zh-CN"/>
        </w:rPr>
        <w:t>5</w:t>
      </w:r>
      <w:r>
        <w:rPr>
          <w:rFonts w:hint="eastAsia" w:ascii="仿宋" w:hAnsi="仿宋" w:eastAsia="仿宋" w:cs="仿宋"/>
          <w:sz w:val="28"/>
          <w:szCs w:val="28"/>
        </w:rPr>
        <w:t>：</w:t>
      </w:r>
      <w:r>
        <w:rPr>
          <w:rFonts w:hint="eastAsia" w:ascii="仿宋" w:hAnsi="仿宋" w:eastAsia="仿宋" w:cs="仿宋"/>
          <w:sz w:val="28"/>
          <w:szCs w:val="28"/>
          <w:lang w:val="en-US" w:eastAsia="zh-CN"/>
        </w:rPr>
        <w:t>1</w:t>
      </w:r>
      <w:r>
        <w:rPr>
          <w:rFonts w:hint="eastAsia" w:ascii="仿宋" w:hAnsi="仿宋" w:eastAsia="仿宋" w:cs="仿宋"/>
          <w:sz w:val="28"/>
          <w:szCs w:val="28"/>
        </w:rPr>
        <w:t>；专任教师中具有“双师素质”的教师比例为100%；在行业企业中具有一定影响力的专业带头人1人，骨干教师比例80%。</w:t>
      </w:r>
    </w:p>
    <w:p>
      <w:pPr>
        <w:keepNext w:val="0"/>
        <w:keepLines w:val="0"/>
        <w:pageBreakBefore w:val="0"/>
        <w:widowControl/>
        <w:kinsoku/>
        <w:wordWrap/>
        <w:overflowPunct/>
        <w:topLinePunct w:val="0"/>
        <w:autoSpaceDE/>
        <w:autoSpaceDN/>
        <w:bidi w:val="0"/>
        <w:adjustRightInd w:val="0"/>
        <w:snapToGrid w:val="0"/>
        <w:spacing w:after="0" w:line="540" w:lineRule="atLeast"/>
        <w:ind w:right="0"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2.师资队伍建设</w:t>
      </w:r>
    </w:p>
    <w:p>
      <w:pPr>
        <w:keepNext w:val="0"/>
        <w:keepLines w:val="0"/>
        <w:pageBreakBefore w:val="0"/>
        <w:widowControl/>
        <w:kinsoku/>
        <w:wordWrap/>
        <w:overflowPunct/>
        <w:topLinePunct w:val="0"/>
        <w:autoSpaceDE/>
        <w:autoSpaceDN/>
        <w:bidi w:val="0"/>
        <w:adjustRightInd w:val="0"/>
        <w:snapToGrid w:val="0"/>
        <w:spacing w:after="0" w:line="540" w:lineRule="atLeast"/>
        <w:ind w:right="0" w:firstLine="560" w:firstLineChars="200"/>
        <w:textAlignment w:val="auto"/>
        <w:rPr>
          <w:rFonts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w:t>
      </w:r>
      <w:r>
        <w:rPr>
          <w:rFonts w:hint="eastAsia" w:ascii="仿宋" w:hAnsi="仿宋" w:eastAsia="仿宋" w:cs="仿宋"/>
          <w:sz w:val="28"/>
          <w:szCs w:val="28"/>
        </w:rPr>
        <w:t>打造具有信息化素养的现代教师队伍。落实《国务院关于加快发展现代职业教育的决定》（国发〔2014〕19号）中，关于提高信息化水平的相关要求，强化教师现代信息技术应用能力培训，将现代信息技术应用能力作为教师评聘考核的重要依据。据此要不断提升教师的信息化素养，提升教师进行慕课开发和翻转课堂教学模式改革的能力，提升教师进信息化教学设计和实施的能力，推进基于以学习者为中心的教学改革，满足学院教学信息化、教育现代化的改革要求，为提升人才培养质量奠定基础。</w:t>
      </w:r>
    </w:p>
    <w:p>
      <w:pPr>
        <w:keepNext w:val="0"/>
        <w:keepLines w:val="0"/>
        <w:pageBreakBefore w:val="0"/>
        <w:widowControl/>
        <w:kinsoku/>
        <w:wordWrap/>
        <w:overflowPunct/>
        <w:topLinePunct w:val="0"/>
        <w:autoSpaceDE/>
        <w:autoSpaceDN/>
        <w:bidi w:val="0"/>
        <w:adjustRightInd w:val="0"/>
        <w:snapToGrid w:val="0"/>
        <w:spacing w:after="0" w:line="540" w:lineRule="atLeast"/>
        <w:ind w:right="0" w:firstLine="560" w:firstLineChars="200"/>
        <w:textAlignment w:val="auto"/>
        <w:rPr>
          <w:rFonts w:ascii="仿宋" w:hAnsi="仿宋" w:eastAsia="仿宋" w:cs="仿宋"/>
          <w:sz w:val="28"/>
          <w:szCs w:val="28"/>
        </w:rPr>
      </w:pPr>
      <w:r>
        <w:rPr>
          <w:rFonts w:hint="eastAsia" w:ascii="仿宋" w:hAnsi="仿宋" w:eastAsia="仿宋" w:cs="仿宋"/>
          <w:sz w:val="28"/>
          <w:szCs w:val="28"/>
        </w:rPr>
        <w:t>（</w:t>
      </w:r>
      <w:r>
        <w:rPr>
          <w:rFonts w:hint="eastAsia" w:ascii="仿宋" w:hAnsi="仿宋" w:eastAsia="仿宋" w:cs="仿宋"/>
          <w:sz w:val="28"/>
          <w:szCs w:val="28"/>
          <w:lang w:val="en-US" w:eastAsia="zh-CN"/>
        </w:rPr>
        <w:t>2</w:t>
      </w:r>
      <w:r>
        <w:rPr>
          <w:rFonts w:hint="eastAsia" w:ascii="仿宋" w:hAnsi="仿宋" w:eastAsia="仿宋" w:cs="仿宋"/>
          <w:sz w:val="28"/>
          <w:szCs w:val="28"/>
        </w:rPr>
        <w:t>）对专业教师培养采用多种渠道，学习先进职业教育理念和办学模式，参加职业教育专家课程体系和课程开发的讲座，到企业进行实践锻炼，参加国家和省技能鉴定中心考评员培训，参加科研培训等多种方式，立体全方位培养.</w:t>
      </w:r>
    </w:p>
    <w:p>
      <w:pPr>
        <w:pStyle w:val="44"/>
        <w:keepNext w:val="0"/>
        <w:keepLines w:val="0"/>
        <w:pageBreakBefore w:val="0"/>
        <w:kinsoku/>
        <w:wordWrap/>
        <w:topLinePunct w:val="0"/>
        <w:autoSpaceDE/>
        <w:autoSpaceDN/>
        <w:bidi w:val="0"/>
        <w:spacing w:before="0" w:beforeAutospacing="0" w:after="0" w:line="520" w:lineRule="exact"/>
        <w:ind w:firstLine="560"/>
        <w:textAlignment w:val="auto"/>
        <w:rPr>
          <w:rFonts w:hint="eastAsia" w:ascii="仿宋" w:hAnsi="仿宋" w:eastAsia="仿宋"/>
          <w:b/>
          <w:bCs/>
          <w:color w:val="000000"/>
          <w:sz w:val="28"/>
          <w:szCs w:val="28"/>
        </w:rPr>
      </w:pPr>
      <w:r>
        <w:rPr>
          <w:rFonts w:hint="eastAsia" w:ascii="仿宋" w:hAnsi="仿宋" w:eastAsia="仿宋"/>
          <w:b/>
          <w:bCs/>
          <w:color w:val="000000"/>
          <w:sz w:val="28"/>
          <w:szCs w:val="28"/>
        </w:rPr>
        <w:t>二、教学条件</w:t>
      </w:r>
    </w:p>
    <w:p>
      <w:pPr>
        <w:pStyle w:val="50"/>
        <w:pageBreakBefore w:val="0"/>
        <w:kinsoku/>
        <w:wordWrap/>
        <w:overflowPunct/>
        <w:topLinePunct w:val="0"/>
        <w:autoSpaceDE/>
        <w:autoSpaceDN/>
        <w:bidi w:val="0"/>
        <w:spacing w:after="0" w:line="540" w:lineRule="atLeast"/>
        <w:ind w:firstLine="560" w:firstLineChars="200"/>
        <w:textAlignment w:val="auto"/>
        <w:rPr>
          <w:lang w:val="zh-CN"/>
        </w:rPr>
      </w:pPr>
      <w:r>
        <w:rPr>
          <w:rFonts w:hint="eastAsia"/>
          <w:lang w:val="zh-CN"/>
        </w:rPr>
        <w:t>围绕现代纺织技术专业培养目标、人才培养模式改革，按照基本能力、单项能力、创新能力和综合能力职业教育规律要求，建设完善的校内外实践条件。形成“基本技能培养→单项技能培养→综合能力培养→创新能力培养”的实践性教学体系。</w:t>
      </w:r>
    </w:p>
    <w:p>
      <w:pPr>
        <w:pStyle w:val="52"/>
        <w:pageBreakBefore w:val="0"/>
        <w:kinsoku/>
        <w:wordWrap/>
        <w:overflowPunct/>
        <w:topLinePunct w:val="0"/>
        <w:autoSpaceDE/>
        <w:autoSpaceDN/>
        <w:bidi w:val="0"/>
        <w:spacing w:after="0" w:line="540" w:lineRule="atLeast"/>
        <w:ind w:firstLine="562" w:firstLineChars="200"/>
        <w:textAlignment w:val="auto"/>
      </w:pPr>
      <w:r>
        <w:t>1.</w:t>
      </w:r>
      <w:r>
        <w:rPr>
          <w:rFonts w:hint="eastAsia"/>
        </w:rPr>
        <w:t>校内实训条件</w:t>
      </w:r>
    </w:p>
    <w:p>
      <w:pPr>
        <w:pStyle w:val="50"/>
        <w:pageBreakBefore w:val="0"/>
        <w:kinsoku/>
        <w:wordWrap/>
        <w:overflowPunct/>
        <w:topLinePunct w:val="0"/>
        <w:autoSpaceDE/>
        <w:autoSpaceDN/>
        <w:bidi w:val="0"/>
        <w:spacing w:after="0" w:line="540" w:lineRule="atLeast"/>
        <w:ind w:firstLine="560" w:firstLineChars="200"/>
        <w:textAlignment w:val="auto"/>
      </w:pPr>
      <w:r>
        <w:rPr>
          <w:rFonts w:hint="eastAsia"/>
        </w:rPr>
        <w:t>校内实训基地建设突出生产性和工作过程系统化。建成</w:t>
      </w:r>
      <w:r>
        <w:t>8</w:t>
      </w:r>
      <w:r>
        <w:rPr>
          <w:rFonts w:hint="eastAsia"/>
        </w:rPr>
        <w:t>个教学做一体化实训室、</w:t>
      </w:r>
      <w:r>
        <w:t>2</w:t>
      </w:r>
      <w:r>
        <w:rPr>
          <w:rFonts w:hint="eastAsia"/>
        </w:rPr>
        <w:t>个</w:t>
      </w:r>
      <w:r>
        <w:rPr>
          <w:rFonts w:hint="eastAsia"/>
          <w:lang w:val="en-US" w:eastAsia="zh-CN"/>
        </w:rPr>
        <w:t>实训基地</w:t>
      </w:r>
      <w:r>
        <w:rPr>
          <w:rFonts w:hint="eastAsia"/>
        </w:rPr>
        <w:t>和山东行业技术中心，满足教学、培训、职业技能鉴定、科研、技术服务、生产等需要。实训室配置情况及主要功能见表</w:t>
      </w:r>
      <w:r>
        <w:rPr>
          <w:rFonts w:hint="eastAsia"/>
          <w:lang w:val="en-US" w:eastAsia="zh-CN"/>
        </w:rPr>
        <w:t>3-2</w:t>
      </w:r>
      <w:r>
        <w:t>-1</w:t>
      </w:r>
      <w:r>
        <w:rPr>
          <w:rFonts w:hint="eastAsia"/>
        </w:rPr>
        <w:t>所示。</w:t>
      </w:r>
    </w:p>
    <w:p>
      <w:pPr>
        <w:pageBreakBefore w:val="0"/>
        <w:kinsoku/>
        <w:wordWrap/>
        <w:overflowPunct/>
        <w:topLinePunct w:val="0"/>
        <w:autoSpaceDE/>
        <w:autoSpaceDN/>
        <w:bidi w:val="0"/>
        <w:spacing w:after="0" w:line="540" w:lineRule="atLeast"/>
        <w:ind w:firstLine="442" w:firstLineChars="200"/>
        <w:jc w:val="center"/>
        <w:textAlignment w:val="auto"/>
        <w:rPr>
          <w:rFonts w:ascii="宋体" w:hAnsi="宋体" w:eastAsia="宋体"/>
          <w:b/>
          <w:bCs/>
          <w:szCs w:val="24"/>
        </w:rPr>
      </w:pPr>
      <w:r>
        <w:rPr>
          <w:rFonts w:hint="eastAsia" w:ascii="宋体" w:hAnsi="宋体" w:eastAsia="宋体"/>
          <w:b/>
          <w:bCs/>
          <w:szCs w:val="24"/>
        </w:rPr>
        <w:t>表</w:t>
      </w:r>
      <w:r>
        <w:rPr>
          <w:rFonts w:hint="eastAsia" w:ascii="宋体" w:hAnsi="宋体" w:eastAsia="宋体"/>
          <w:b/>
          <w:bCs/>
          <w:szCs w:val="24"/>
          <w:lang w:val="en-US" w:eastAsia="zh-CN"/>
        </w:rPr>
        <w:t>3-</w:t>
      </w:r>
      <w:r>
        <w:rPr>
          <w:rFonts w:ascii="宋体" w:hAnsi="宋体" w:eastAsia="宋体"/>
          <w:b/>
          <w:bCs/>
          <w:szCs w:val="24"/>
        </w:rPr>
        <w:t>2-</w:t>
      </w:r>
      <w:r>
        <w:rPr>
          <w:rFonts w:hint="eastAsia" w:ascii="宋体" w:hAnsi="宋体" w:eastAsia="宋体"/>
          <w:b/>
          <w:bCs/>
          <w:szCs w:val="24"/>
          <w:lang w:val="en-US" w:eastAsia="zh-CN"/>
        </w:rPr>
        <w:t>1</w:t>
      </w:r>
      <w:r>
        <w:rPr>
          <w:rFonts w:ascii="宋体" w:hAnsi="宋体" w:eastAsia="宋体"/>
          <w:b/>
          <w:bCs/>
          <w:szCs w:val="24"/>
        </w:rPr>
        <w:t xml:space="preserve"> </w:t>
      </w:r>
      <w:r>
        <w:rPr>
          <w:rFonts w:hint="eastAsia" w:ascii="宋体" w:hAnsi="宋体" w:eastAsia="宋体"/>
          <w:b/>
          <w:bCs/>
          <w:szCs w:val="24"/>
        </w:rPr>
        <w:t>实训室配置情况表</w:t>
      </w:r>
    </w:p>
    <w:tbl>
      <w:tblPr>
        <w:tblStyle w:val="19"/>
        <w:tblW w:w="934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633"/>
        <w:gridCol w:w="1318"/>
        <w:gridCol w:w="2977"/>
        <w:gridCol w:w="442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eastAsia" w:ascii="楷体" w:hAnsi="楷体" w:eastAsia="楷体" w:cs="楷体"/>
                <w:b/>
                <w:sz w:val="21"/>
              </w:rPr>
            </w:pPr>
            <w:r>
              <w:rPr>
                <w:rFonts w:hint="eastAsia" w:ascii="楷体" w:hAnsi="楷体" w:eastAsia="楷体" w:cs="楷体"/>
                <w:b/>
                <w:sz w:val="21"/>
              </w:rPr>
              <w:t>序号</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eastAsia" w:ascii="楷体" w:hAnsi="楷体" w:eastAsia="楷体" w:cs="楷体"/>
                <w:b/>
                <w:sz w:val="21"/>
              </w:rPr>
            </w:pPr>
            <w:r>
              <w:rPr>
                <w:rFonts w:hint="eastAsia" w:ascii="楷体" w:hAnsi="楷体" w:eastAsia="楷体" w:cs="楷体"/>
                <w:b/>
                <w:sz w:val="21"/>
              </w:rPr>
              <w:t>实训室名称</w:t>
            </w:r>
          </w:p>
        </w:tc>
        <w:tc>
          <w:tcPr>
            <w:tcW w:w="2977"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eastAsia" w:ascii="楷体" w:hAnsi="楷体" w:eastAsia="楷体" w:cs="楷体"/>
                <w:b/>
                <w:sz w:val="21"/>
                <w:szCs w:val="21"/>
              </w:rPr>
            </w:pPr>
            <w:r>
              <w:rPr>
                <w:rFonts w:hint="eastAsia" w:ascii="楷体" w:hAnsi="楷体" w:eastAsia="楷体" w:cs="楷体"/>
                <w:b/>
                <w:sz w:val="21"/>
                <w:szCs w:val="21"/>
              </w:rPr>
              <w:t>实训室环境</w:t>
            </w:r>
          </w:p>
        </w:tc>
        <w:tc>
          <w:tcPr>
            <w:tcW w:w="442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eastAsia" w:ascii="楷体" w:hAnsi="楷体" w:eastAsia="楷体" w:cs="楷体"/>
                <w:b/>
                <w:sz w:val="21"/>
              </w:rPr>
            </w:pPr>
            <w:r>
              <w:rPr>
                <w:rFonts w:hint="eastAsia" w:ascii="楷体" w:hAnsi="楷体" w:eastAsia="楷体" w:cs="楷体"/>
                <w:b/>
                <w:sz w:val="21"/>
              </w:rPr>
              <w:t>实训室功能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1</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纤维检测实训室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eastAsia" w:ascii="宋体" w:hAnsi="宋体"/>
                <w:sz w:val="21"/>
                <w:szCs w:val="21"/>
              </w:rPr>
              <w:t>烘箱、纤维细度测试仪、纤维细度测试仪、棉纤维成熟度仪、棉花分级样照、显微镜、分析天平、单纤强力机等</w:t>
            </w:r>
          </w:p>
        </w:tc>
        <w:tc>
          <w:tcPr>
            <w:tcW w:w="4420"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承担测试纤维结构与性能、棉纤维长度、回潮率、纤维強伸性、棉纤维成熟系数、线密度、棉纤维马克隆值、纤维品质评定等项目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2</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纱线检测实训室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eastAsia" w:ascii="宋体" w:hAnsi="宋体"/>
                <w:sz w:val="21"/>
                <w:szCs w:val="21"/>
              </w:rPr>
              <w:t>纱线捻度机、单纱强力机、电容式条干均匀度仪、纱线毛羽测试仪、摇黑板机、纱线分级标准样照</w:t>
            </w:r>
          </w:p>
        </w:tc>
        <w:tc>
          <w:tcPr>
            <w:tcW w:w="4420"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w:t>
            </w:r>
            <w:r>
              <w:rPr>
                <w:rFonts w:hint="default" w:ascii="宋体" w:hAnsi="宋体" w:eastAsia="宋体"/>
                <w:sz w:val="21"/>
              </w:rPr>
              <w:t>单纱强度、重量CV%、单强CV%、重量偏差、黑板条干、条干CV%、棉结粒数、棉杂粒数、捻系数、纱疵</w:t>
            </w:r>
            <w:r>
              <w:rPr>
                <w:rFonts w:hint="eastAsia" w:ascii="宋体" w:hAnsi="宋体" w:eastAsia="宋体"/>
                <w:sz w:val="21"/>
              </w:rPr>
              <w:t>测试，评定纱线质量等项目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3</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织物检测实训室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eastAsia" w:ascii="宋体" w:hAnsi="宋体"/>
                <w:sz w:val="21"/>
                <w:szCs w:val="21"/>
              </w:rPr>
              <w:t>织物密度镜、微机、面料样本、织物断裂强力机、织物耐摩仪、起毛起球仪</w:t>
            </w:r>
          </w:p>
        </w:tc>
        <w:tc>
          <w:tcPr>
            <w:tcW w:w="4420"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承担织物来样分析、测试织物厚度、织物长度、织物幅宽、织物密度、评定织物质量单位面积质量、起毛起球、耐皂洗色牢度、耐干洗色牢度、耐热水色牢度、织物折痕回复性、干洗后起皱和缩率、耐磨性等项目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sz w:val="21"/>
                <w:szCs w:val="21"/>
              </w:rPr>
            </w:pPr>
            <w:r>
              <w:rPr>
                <w:rFonts w:hint="default" w:ascii="宋体" w:hAnsi="宋体"/>
                <w:sz w:val="21"/>
                <w:szCs w:val="21"/>
              </w:rPr>
              <w:t>4</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bCs/>
                <w:sz w:val="21"/>
              </w:rPr>
            </w:pPr>
            <w:r>
              <w:rPr>
                <w:rFonts w:hint="eastAsia" w:ascii="宋体" w:hAnsi="宋体" w:eastAsia="宋体"/>
                <w:sz w:val="21"/>
              </w:rPr>
              <w:t>小样机实训室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default" w:ascii="宋体" w:hAnsi="宋体"/>
                <w:sz w:val="21"/>
                <w:szCs w:val="21"/>
              </w:rPr>
              <w:t>2</w:t>
            </w:r>
            <w:r>
              <w:rPr>
                <w:rFonts w:hint="eastAsia" w:ascii="宋体" w:hAnsi="宋体"/>
                <w:sz w:val="21"/>
                <w:szCs w:val="21"/>
              </w:rPr>
              <w:t>台全自动小样机，</w:t>
            </w:r>
            <w:r>
              <w:rPr>
                <w:rFonts w:hint="default" w:ascii="宋体" w:hAnsi="宋体"/>
                <w:sz w:val="21"/>
                <w:szCs w:val="21"/>
              </w:rPr>
              <w:t>24</w:t>
            </w:r>
            <w:r>
              <w:rPr>
                <w:rFonts w:hint="eastAsia" w:ascii="宋体" w:hAnsi="宋体"/>
                <w:sz w:val="21"/>
                <w:szCs w:val="21"/>
              </w:rPr>
              <w:t>台半自动小样机</w:t>
            </w:r>
          </w:p>
        </w:tc>
        <w:tc>
          <w:tcPr>
            <w:tcW w:w="4420"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承担织物设计及小样试织项目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98" w:hRule="atLeast"/>
        </w:trPr>
        <w:tc>
          <w:tcPr>
            <w:tcW w:w="633"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sz w:val="21"/>
                <w:szCs w:val="21"/>
              </w:rPr>
            </w:pPr>
            <w:r>
              <w:rPr>
                <w:rFonts w:hint="default" w:ascii="宋体" w:hAnsi="宋体"/>
                <w:sz w:val="21"/>
                <w:szCs w:val="21"/>
              </w:rPr>
              <w:t>5</w:t>
            </w:r>
          </w:p>
        </w:tc>
        <w:tc>
          <w:tcPr>
            <w:tcW w:w="1318"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织物</w:t>
            </w:r>
            <w:r>
              <w:rPr>
                <w:rFonts w:hint="default" w:ascii="宋体" w:hAnsi="宋体" w:eastAsia="宋体"/>
                <w:sz w:val="21"/>
              </w:rPr>
              <w:t>CAD</w:t>
            </w:r>
            <w:r>
              <w:rPr>
                <w:rFonts w:hint="eastAsia" w:ascii="宋体" w:hAnsi="宋体" w:eastAsia="宋体"/>
                <w:sz w:val="21"/>
              </w:rPr>
              <w:t>实训室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eastAsia" w:ascii="宋体" w:hAnsi="宋体"/>
                <w:sz w:val="21"/>
                <w:szCs w:val="21"/>
              </w:rPr>
              <w:t>大提花</w:t>
            </w:r>
            <w:r>
              <w:rPr>
                <w:rFonts w:hint="default" w:ascii="宋体" w:hAnsi="宋体"/>
                <w:sz w:val="21"/>
                <w:szCs w:val="21"/>
              </w:rPr>
              <w:t>CAD</w:t>
            </w:r>
            <w:r>
              <w:rPr>
                <w:rFonts w:hint="eastAsia" w:ascii="宋体" w:hAnsi="宋体"/>
                <w:sz w:val="21"/>
                <w:szCs w:val="21"/>
              </w:rPr>
              <w:t>软件、纹织</w:t>
            </w:r>
            <w:r>
              <w:rPr>
                <w:rFonts w:hint="default" w:ascii="宋体" w:hAnsi="宋体"/>
                <w:sz w:val="21"/>
                <w:szCs w:val="21"/>
              </w:rPr>
              <w:t>CAD</w:t>
            </w:r>
            <w:r>
              <w:rPr>
                <w:rFonts w:hint="eastAsia" w:ascii="宋体" w:hAnsi="宋体"/>
                <w:sz w:val="21"/>
                <w:szCs w:val="21"/>
              </w:rPr>
              <w:t>软件、绘图板、分色软件、</w:t>
            </w:r>
            <w:r>
              <w:rPr>
                <w:rFonts w:hint="default" w:ascii="宋体" w:hAnsi="宋体"/>
                <w:sz w:val="21"/>
                <w:szCs w:val="21"/>
              </w:rPr>
              <w:t>30</w:t>
            </w:r>
            <w:r>
              <w:rPr>
                <w:rFonts w:hint="eastAsia" w:ascii="宋体" w:hAnsi="宋体"/>
                <w:sz w:val="21"/>
                <w:szCs w:val="21"/>
              </w:rPr>
              <w:t>台微机</w:t>
            </w:r>
          </w:p>
        </w:tc>
        <w:tc>
          <w:tcPr>
            <w:tcW w:w="4420"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承担织物</w:t>
            </w:r>
            <w:r>
              <w:rPr>
                <w:rFonts w:hint="default" w:ascii="宋体" w:hAnsi="宋体" w:eastAsia="宋体"/>
                <w:sz w:val="21"/>
              </w:rPr>
              <w:t>CAD</w:t>
            </w:r>
            <w:r>
              <w:rPr>
                <w:rFonts w:hint="eastAsia" w:ascii="宋体" w:hAnsi="宋体" w:eastAsia="宋体"/>
                <w:sz w:val="21"/>
              </w:rPr>
              <w:t>设计项目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63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6</w:t>
            </w:r>
          </w:p>
        </w:tc>
        <w:tc>
          <w:tcPr>
            <w:tcW w:w="1318"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宋体" w:hAnsi="宋体"/>
                <w:sz w:val="21"/>
                <w:szCs w:val="21"/>
              </w:rPr>
            </w:pPr>
            <w:r>
              <w:rPr>
                <w:rFonts w:hint="eastAsia" w:ascii="宋体" w:hAnsi="宋体"/>
                <w:sz w:val="21"/>
                <w:szCs w:val="21"/>
              </w:rPr>
              <w:t>产品开发工作室</w:t>
            </w:r>
          </w:p>
        </w:tc>
        <w:tc>
          <w:tcPr>
            <w:tcW w:w="2977"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eastAsia" w:ascii="宋体" w:hAnsi="宋体"/>
                <w:sz w:val="21"/>
                <w:szCs w:val="21"/>
              </w:rPr>
              <w:t>电脑、图案设计软件、面料等</w:t>
            </w:r>
          </w:p>
        </w:tc>
        <w:tc>
          <w:tcPr>
            <w:tcW w:w="4420"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both"/>
              <w:textAlignment w:val="auto"/>
              <w:rPr>
                <w:rFonts w:hint="default" w:ascii="宋体" w:hAnsi="宋体"/>
                <w:sz w:val="21"/>
                <w:szCs w:val="21"/>
              </w:rPr>
            </w:pPr>
            <w:r>
              <w:rPr>
                <w:rFonts w:hint="default" w:ascii="宋体" w:hAnsi="宋体"/>
                <w:sz w:val="21"/>
                <w:szCs w:val="21"/>
              </w:rPr>
              <w:t>承担</w:t>
            </w:r>
            <w:r>
              <w:rPr>
                <w:rFonts w:hint="eastAsia" w:ascii="宋体" w:hAnsi="宋体"/>
                <w:sz w:val="21"/>
              </w:rPr>
              <w:t>染织图案设计及社团活动</w:t>
            </w:r>
          </w:p>
        </w:tc>
      </w:tr>
    </w:tbl>
    <w:p>
      <w:pPr>
        <w:pStyle w:val="50"/>
        <w:pageBreakBefore w:val="0"/>
        <w:kinsoku/>
        <w:wordWrap/>
        <w:overflowPunct/>
        <w:topLinePunct w:val="0"/>
        <w:autoSpaceDE/>
        <w:autoSpaceDN/>
        <w:bidi w:val="0"/>
        <w:spacing w:after="0" w:line="540" w:lineRule="atLeast"/>
        <w:ind w:firstLine="560" w:firstLineChars="200"/>
        <w:textAlignment w:val="auto"/>
      </w:pPr>
      <w:r>
        <w:rPr>
          <w:rFonts w:hint="eastAsia"/>
        </w:rPr>
        <w:t>“实训基地”和行业技术中心（新型纺织面料）为学生提供了一个更完善、更真实的学习环境和实践过程。将教学过程和生产过程融合在一起，培养学生的职业能力和创新能力，同时为学校和社会创造一定的经济价值。教学工厂与行业技术中心配置情况见表</w:t>
      </w:r>
      <w:r>
        <w:rPr>
          <w:rFonts w:hint="eastAsia"/>
          <w:lang w:val="en-US" w:eastAsia="zh-CN"/>
        </w:rPr>
        <w:t>3-</w:t>
      </w:r>
      <w:r>
        <w:t>2-2</w:t>
      </w:r>
      <w:r>
        <w:rPr>
          <w:rFonts w:hint="eastAsia"/>
        </w:rPr>
        <w:t>所示。</w:t>
      </w:r>
    </w:p>
    <w:p>
      <w:pPr>
        <w:pageBreakBefore w:val="0"/>
        <w:kinsoku/>
        <w:wordWrap/>
        <w:overflowPunct/>
        <w:topLinePunct w:val="0"/>
        <w:autoSpaceDE/>
        <w:autoSpaceDN/>
        <w:bidi w:val="0"/>
        <w:spacing w:after="0" w:line="540" w:lineRule="atLeast"/>
        <w:ind w:firstLine="442" w:firstLineChars="200"/>
        <w:jc w:val="center"/>
        <w:textAlignment w:val="auto"/>
        <w:rPr>
          <w:rFonts w:ascii="宋体" w:hAnsi="宋体" w:eastAsia="宋体"/>
          <w:b/>
          <w:bCs/>
          <w:szCs w:val="24"/>
        </w:rPr>
      </w:pPr>
      <w:r>
        <w:rPr>
          <w:rFonts w:hint="eastAsia" w:ascii="宋体" w:hAnsi="宋体" w:eastAsia="宋体"/>
          <w:b/>
          <w:bCs/>
          <w:szCs w:val="24"/>
        </w:rPr>
        <w:t>表</w:t>
      </w:r>
      <w:r>
        <w:rPr>
          <w:rFonts w:hint="eastAsia" w:ascii="宋体" w:hAnsi="宋体" w:eastAsia="宋体"/>
          <w:b/>
          <w:bCs/>
          <w:szCs w:val="24"/>
          <w:lang w:val="en-US" w:eastAsia="zh-CN"/>
        </w:rPr>
        <w:t>3-</w:t>
      </w:r>
      <w:r>
        <w:rPr>
          <w:rFonts w:ascii="宋体" w:hAnsi="宋体" w:eastAsia="宋体"/>
          <w:b/>
          <w:bCs/>
          <w:szCs w:val="24"/>
        </w:rPr>
        <w:t>2-</w:t>
      </w:r>
      <w:r>
        <w:rPr>
          <w:rFonts w:hint="eastAsia" w:ascii="宋体" w:hAnsi="宋体" w:eastAsia="宋体"/>
          <w:b/>
          <w:bCs/>
          <w:szCs w:val="24"/>
          <w:lang w:val="en-US" w:eastAsia="zh-CN"/>
        </w:rPr>
        <w:t>2</w:t>
      </w:r>
      <w:r>
        <w:rPr>
          <w:rFonts w:ascii="宋体" w:hAnsi="宋体" w:eastAsia="宋体"/>
          <w:b/>
          <w:bCs/>
          <w:szCs w:val="24"/>
        </w:rPr>
        <w:t xml:space="preserve"> </w:t>
      </w:r>
      <w:r>
        <w:rPr>
          <w:rFonts w:hint="eastAsia" w:ascii="宋体" w:hAnsi="宋体" w:eastAsia="宋体"/>
          <w:b/>
          <w:bCs/>
          <w:szCs w:val="24"/>
        </w:rPr>
        <w:t>实训基地配置情况</w:t>
      </w:r>
    </w:p>
    <w:tbl>
      <w:tblPr>
        <w:tblStyle w:val="19"/>
        <w:tblW w:w="9151"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65"/>
        <w:gridCol w:w="1171"/>
        <w:gridCol w:w="2915"/>
        <w:gridCol w:w="4275"/>
        <w:gridCol w:w="2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47" w:hRule="atLeast"/>
          <w:jc w:val="center"/>
        </w:trPr>
        <w:tc>
          <w:tcPr>
            <w:tcW w:w="765"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序号</w:t>
            </w:r>
          </w:p>
        </w:tc>
        <w:tc>
          <w:tcPr>
            <w:tcW w:w="1171"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名称</w:t>
            </w:r>
          </w:p>
        </w:tc>
        <w:tc>
          <w:tcPr>
            <w:tcW w:w="2915" w:type="dxa"/>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环境</w:t>
            </w:r>
          </w:p>
        </w:tc>
        <w:tc>
          <w:tcPr>
            <w:tcW w:w="4300" w:type="dxa"/>
            <w:gridSpan w:val="2"/>
            <w:tcBorders>
              <w:tl2br w:val="nil"/>
              <w:tr2bl w:val="nil"/>
            </w:tcBorders>
            <w:vAlign w:val="center"/>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功能</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72" w:hRule="atLeast"/>
          <w:jc w:val="center"/>
        </w:trPr>
        <w:tc>
          <w:tcPr>
            <w:tcW w:w="76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1</w:t>
            </w:r>
          </w:p>
        </w:tc>
        <w:tc>
          <w:tcPr>
            <w:tcW w:w="117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纺纱实训基地</w:t>
            </w:r>
          </w:p>
        </w:tc>
        <w:tc>
          <w:tcPr>
            <w:tcW w:w="2915"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default" w:ascii="宋体" w:hAnsi="宋体" w:eastAsia="宋体"/>
                <w:sz w:val="21"/>
              </w:rPr>
              <w:t>1</w:t>
            </w:r>
            <w:r>
              <w:rPr>
                <w:rFonts w:hint="eastAsia" w:ascii="宋体" w:hAnsi="宋体" w:eastAsia="宋体"/>
                <w:sz w:val="21"/>
              </w:rPr>
              <w:t>万纱锭环锭纺纱生产线</w:t>
            </w:r>
          </w:p>
        </w:tc>
        <w:tc>
          <w:tcPr>
            <w:tcW w:w="4300" w:type="dxa"/>
            <w:gridSpan w:val="2"/>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为纺纱职场化教学提供了真实的工作条件，承担</w:t>
            </w:r>
            <w:r>
              <w:rPr>
                <w:rFonts w:hint="default" w:ascii="宋体" w:hAnsi="宋体" w:eastAsia="宋体"/>
                <w:sz w:val="21"/>
              </w:rPr>
              <w:t>300</w:t>
            </w:r>
            <w:r>
              <w:rPr>
                <w:rFonts w:hint="eastAsia" w:ascii="宋体" w:hAnsi="宋体" w:eastAsia="宋体"/>
                <w:sz w:val="21"/>
              </w:rPr>
              <w:t>人月</w:t>
            </w:r>
            <w:r>
              <w:rPr>
                <w:rFonts w:hint="default" w:ascii="宋体" w:hAnsi="宋体" w:eastAsia="宋体"/>
                <w:sz w:val="21"/>
              </w:rPr>
              <w:t>/</w:t>
            </w:r>
            <w:r>
              <w:rPr>
                <w:rFonts w:hint="eastAsia" w:ascii="宋体" w:hAnsi="宋体" w:eastAsia="宋体"/>
                <w:sz w:val="21"/>
              </w:rPr>
              <w:t>年纺纱工艺设计及上机试纺、运转操作、纺纱质量控制、设备调试与维护、生产管理等生产性实训项目。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gridAfter w:val="1"/>
          <w:wAfter w:w="25" w:type="dxa"/>
          <w:jc w:val="center"/>
        </w:trPr>
        <w:tc>
          <w:tcPr>
            <w:tcW w:w="76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2</w:t>
            </w:r>
          </w:p>
        </w:tc>
        <w:tc>
          <w:tcPr>
            <w:tcW w:w="117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织造实训基地</w:t>
            </w:r>
          </w:p>
        </w:tc>
        <w:tc>
          <w:tcPr>
            <w:tcW w:w="2915"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default" w:ascii="宋体" w:hAnsi="宋体" w:eastAsia="宋体"/>
                <w:sz w:val="21"/>
              </w:rPr>
              <w:t>44</w:t>
            </w:r>
            <w:r>
              <w:rPr>
                <w:rFonts w:hint="eastAsia" w:ascii="宋体" w:hAnsi="宋体" w:eastAsia="宋体"/>
                <w:sz w:val="21"/>
              </w:rPr>
              <w:t>台新型织机、整经机、结经机、码布机、验布机、加湿器等设备</w:t>
            </w:r>
          </w:p>
        </w:tc>
        <w:tc>
          <w:tcPr>
            <w:tcW w:w="4275"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为织造职场化教学提供了真实的工作条件，承担</w:t>
            </w:r>
            <w:r>
              <w:rPr>
                <w:rFonts w:hint="default" w:ascii="宋体" w:hAnsi="宋体" w:eastAsia="宋体"/>
                <w:sz w:val="21"/>
              </w:rPr>
              <w:t>300</w:t>
            </w:r>
            <w:r>
              <w:rPr>
                <w:rFonts w:hint="eastAsia" w:ascii="宋体" w:hAnsi="宋体" w:eastAsia="宋体"/>
                <w:sz w:val="21"/>
              </w:rPr>
              <w:t>人月</w:t>
            </w:r>
            <w:r>
              <w:rPr>
                <w:rFonts w:hint="default" w:ascii="宋体" w:hAnsi="宋体" w:eastAsia="宋体"/>
                <w:sz w:val="21"/>
              </w:rPr>
              <w:t>/</w:t>
            </w:r>
            <w:r>
              <w:rPr>
                <w:rFonts w:hint="eastAsia" w:ascii="宋体" w:hAnsi="宋体" w:eastAsia="宋体"/>
                <w:sz w:val="21"/>
              </w:rPr>
              <w:t>年织造工艺设计及上机试纺、运转操作、纺纱质量控制、设备调试与维护、生产管理等生产性实训项目。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gridAfter w:val="1"/>
          <w:wAfter w:w="25" w:type="dxa"/>
          <w:jc w:val="center"/>
        </w:trPr>
        <w:tc>
          <w:tcPr>
            <w:tcW w:w="76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default" w:ascii="宋体" w:hAnsi="宋体" w:eastAsia="宋体"/>
                <w:sz w:val="21"/>
              </w:rPr>
              <w:t>3</w:t>
            </w:r>
          </w:p>
        </w:tc>
        <w:tc>
          <w:tcPr>
            <w:tcW w:w="117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default" w:ascii="宋体" w:hAnsi="宋体" w:eastAsia="宋体"/>
                <w:sz w:val="21"/>
              </w:rPr>
            </w:pPr>
            <w:r>
              <w:rPr>
                <w:rFonts w:hint="eastAsia" w:ascii="宋体" w:hAnsi="宋体" w:eastAsia="宋体"/>
                <w:sz w:val="21"/>
              </w:rPr>
              <w:t>山东省行业技术中心（新型纺织面料）</w:t>
            </w:r>
          </w:p>
        </w:tc>
        <w:tc>
          <w:tcPr>
            <w:tcW w:w="2915"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下设染织图案设计、面料设计、家纺设计、小样机、大提花、纤维检测、纱线检测、面料检测等</w:t>
            </w:r>
            <w:r>
              <w:rPr>
                <w:rFonts w:hint="default" w:ascii="宋体" w:hAnsi="宋体" w:eastAsia="宋体"/>
                <w:sz w:val="21"/>
              </w:rPr>
              <w:t>9</w:t>
            </w:r>
            <w:r>
              <w:rPr>
                <w:rFonts w:hint="eastAsia" w:ascii="宋体" w:hAnsi="宋体" w:eastAsia="宋体"/>
                <w:sz w:val="21"/>
              </w:rPr>
              <w:t>个工作室</w:t>
            </w:r>
          </w:p>
        </w:tc>
        <w:tc>
          <w:tcPr>
            <w:tcW w:w="4275"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承担工艺设计、家纺设计、产品研发等技术服务项目</w:t>
            </w:r>
          </w:p>
        </w:tc>
      </w:tr>
    </w:tbl>
    <w:p>
      <w:pPr>
        <w:pStyle w:val="52"/>
        <w:pageBreakBefore w:val="0"/>
        <w:kinsoku/>
        <w:wordWrap/>
        <w:overflowPunct/>
        <w:topLinePunct w:val="0"/>
        <w:autoSpaceDE/>
        <w:autoSpaceDN/>
        <w:bidi w:val="0"/>
        <w:spacing w:after="0" w:line="540" w:lineRule="atLeast"/>
        <w:ind w:firstLine="562" w:firstLineChars="200"/>
        <w:textAlignment w:val="auto"/>
      </w:pPr>
      <w:r>
        <w:t>2.</w:t>
      </w:r>
      <w:r>
        <w:rPr>
          <w:rFonts w:hint="eastAsia"/>
        </w:rPr>
        <w:t>校外实习条件</w:t>
      </w:r>
    </w:p>
    <w:p>
      <w:pPr>
        <w:pStyle w:val="50"/>
        <w:pageBreakBefore w:val="0"/>
        <w:kinsoku/>
        <w:wordWrap/>
        <w:overflowPunct/>
        <w:topLinePunct w:val="0"/>
        <w:autoSpaceDE/>
        <w:autoSpaceDN/>
        <w:bidi w:val="0"/>
        <w:spacing w:after="0" w:line="540" w:lineRule="atLeast"/>
        <w:ind w:firstLine="560" w:firstLineChars="200"/>
        <w:textAlignment w:val="auto"/>
      </w:pPr>
      <w:r>
        <w:rPr>
          <w:rFonts w:hint="eastAsia"/>
        </w:rPr>
        <w:t>按照人才培养目标要求，校外实习基地能够完成纺纱、织造生产的原料选配、工艺设计、设备调试与维护、半制品与成品检验与质量控制、生产管理等实习内容。</w:t>
      </w:r>
    </w:p>
    <w:p>
      <w:pPr>
        <w:pStyle w:val="50"/>
        <w:pageBreakBefore w:val="0"/>
        <w:kinsoku/>
        <w:wordWrap/>
        <w:overflowPunct/>
        <w:topLinePunct w:val="0"/>
        <w:autoSpaceDE/>
        <w:autoSpaceDN/>
        <w:bidi w:val="0"/>
        <w:spacing w:after="0" w:line="540" w:lineRule="atLeast"/>
        <w:ind w:firstLine="560" w:firstLineChars="200"/>
        <w:textAlignment w:val="auto"/>
      </w:pPr>
      <w:r>
        <w:rPr>
          <w:rFonts w:hint="eastAsia"/>
          <w:lang w:val="zh-CN"/>
        </w:rPr>
        <w:t>以山东省纺织服装职教集团为纽带，深度融合鲁泰集团、孚日家纺等行业龙头企业，并积极开拓省外及海外的优质企业，以人才培养为切入点，全面开展校企合作。三年来，新增紧密合作的实习、就业双基地</w:t>
      </w:r>
      <w:r>
        <w:rPr>
          <w:lang w:val="zh-CN"/>
        </w:rPr>
        <w:t>10</w:t>
      </w:r>
      <w:r>
        <w:rPr>
          <w:rFonts w:hint="eastAsia"/>
          <w:lang w:val="zh-CN"/>
        </w:rPr>
        <w:t>个，省内外松散型实习、就业双基地</w:t>
      </w:r>
      <w:r>
        <w:rPr>
          <w:rFonts w:hint="eastAsia"/>
          <w:lang w:val="en-US" w:eastAsia="zh-CN"/>
        </w:rPr>
        <w:t>30</w:t>
      </w:r>
      <w:r>
        <w:rPr>
          <w:rFonts w:hint="eastAsia"/>
          <w:lang w:val="zh-CN"/>
        </w:rPr>
        <w:t>多家，顶岗实习岗位和就业率达到</w:t>
      </w:r>
      <w:r>
        <w:rPr>
          <w:lang w:val="zh-CN"/>
        </w:rPr>
        <w:t>100%</w:t>
      </w:r>
      <w:r>
        <w:rPr>
          <w:rFonts w:hint="eastAsia"/>
          <w:lang w:val="zh-CN"/>
        </w:rPr>
        <w:t>。</w:t>
      </w:r>
    </w:p>
    <w:p>
      <w:pPr>
        <w:pStyle w:val="44"/>
        <w:keepNext w:val="0"/>
        <w:keepLines w:val="0"/>
        <w:pageBreakBefore w:val="0"/>
        <w:kinsoku/>
        <w:wordWrap/>
        <w:topLinePunct w:val="0"/>
        <w:autoSpaceDE/>
        <w:autoSpaceDN/>
        <w:bidi w:val="0"/>
        <w:spacing w:before="0" w:beforeAutospacing="0" w:after="0" w:line="520" w:lineRule="exact"/>
        <w:ind w:firstLine="562"/>
        <w:textAlignment w:val="auto"/>
        <w:rPr>
          <w:rFonts w:hint="eastAsia" w:ascii="仿宋" w:hAnsi="仿宋" w:eastAsia="仿宋"/>
          <w:b/>
          <w:bCs/>
          <w:color w:val="000000"/>
          <w:sz w:val="28"/>
          <w:szCs w:val="28"/>
        </w:rPr>
      </w:pPr>
      <w:r>
        <w:rPr>
          <w:rFonts w:hint="eastAsia" w:ascii="仿宋" w:hAnsi="仿宋" w:eastAsia="仿宋"/>
          <w:b/>
          <w:bCs/>
          <w:color w:val="000000"/>
          <w:sz w:val="28"/>
          <w:szCs w:val="28"/>
        </w:rPr>
        <w:t>三、教学资源</w:t>
      </w:r>
    </w:p>
    <w:p>
      <w:pPr>
        <w:pStyle w:val="52"/>
        <w:pageBreakBefore w:val="0"/>
        <w:kinsoku/>
        <w:wordWrap/>
        <w:overflowPunct/>
        <w:topLinePunct w:val="0"/>
        <w:autoSpaceDE/>
        <w:autoSpaceDN/>
        <w:bidi w:val="0"/>
        <w:spacing w:after="0" w:line="540" w:lineRule="atLeast"/>
        <w:ind w:firstLine="562" w:firstLineChars="200"/>
        <w:textAlignment w:val="auto"/>
      </w:pPr>
      <w:r>
        <w:t>1.</w:t>
      </w:r>
      <w:r>
        <w:rPr>
          <w:rFonts w:hint="eastAsia"/>
        </w:rPr>
        <w:t>资源库</w:t>
      </w:r>
    </w:p>
    <w:p>
      <w:pPr>
        <w:pStyle w:val="50"/>
        <w:pageBreakBefore w:val="0"/>
        <w:kinsoku/>
        <w:wordWrap/>
        <w:overflowPunct/>
        <w:topLinePunct w:val="0"/>
        <w:autoSpaceDE/>
        <w:autoSpaceDN/>
        <w:bidi w:val="0"/>
        <w:spacing w:after="0" w:line="540" w:lineRule="atLeast"/>
        <w:ind w:firstLine="560" w:firstLineChars="200"/>
        <w:textAlignment w:val="auto"/>
      </w:pPr>
      <w:r>
        <w:rPr>
          <w:rFonts w:hint="eastAsia"/>
        </w:rPr>
        <w:t>（</w:t>
      </w:r>
      <w:r>
        <w:t>1</w:t>
      </w:r>
      <w:r>
        <w:rPr>
          <w:rFonts w:hint="eastAsia"/>
        </w:rPr>
        <w:t>）教学资源库。根据教学资源库共享性和满足学生自主学习需要的要求，坚持以人为主体、学教并重的先进理念，强调基于工作过程导向的课程改革与开发，遵循分步式、标准化、区域性、开放性、交互性、虚拟性、情景性、即成性和拓展性的原则，建设能够支持上述多种模式的教学活动和教学环节教学资源库，着力打造专业教学资源库，高度开放共享和共赢的体系。本专业</w:t>
      </w:r>
      <w:r>
        <w:rPr>
          <w:rFonts w:hint="eastAsia"/>
          <w:lang w:val="en-US" w:eastAsia="zh-CN"/>
        </w:rPr>
        <w:t>全部</w:t>
      </w:r>
      <w:r>
        <w:rPr>
          <w:rFonts w:hint="eastAsia"/>
        </w:rPr>
        <w:t>专业课程</w:t>
      </w:r>
      <w:r>
        <w:t>实施</w:t>
      </w:r>
      <w:r>
        <w:rPr>
          <w:rFonts w:hint="eastAsia"/>
          <w:lang w:val="en-US" w:eastAsia="zh-CN"/>
        </w:rPr>
        <w:t>线上线下混合式</w:t>
      </w:r>
      <w:r>
        <w:t>教学模式改革</w:t>
      </w:r>
      <w:r>
        <w:rPr>
          <w:rFonts w:hint="eastAsia"/>
        </w:rPr>
        <w:t>，保障学生自主学习的需要</w:t>
      </w:r>
      <w:r>
        <w:t>。</w:t>
      </w:r>
      <w:r>
        <w:rPr>
          <w:rFonts w:hint="eastAsia"/>
        </w:rPr>
        <w:t>教学资源库内容如表</w:t>
      </w:r>
      <w:r>
        <w:rPr>
          <w:rFonts w:hint="eastAsia"/>
          <w:lang w:val="en-US" w:eastAsia="zh-CN"/>
        </w:rPr>
        <w:t>3-3</w:t>
      </w:r>
      <w:r>
        <w:t>-</w:t>
      </w:r>
      <w:r>
        <w:rPr>
          <w:rFonts w:hint="eastAsia"/>
          <w:lang w:val="en-US" w:eastAsia="zh-CN"/>
        </w:rPr>
        <w:t>1</w:t>
      </w:r>
      <w:r>
        <w:rPr>
          <w:rFonts w:hint="eastAsia"/>
        </w:rPr>
        <w:t>。</w:t>
      </w:r>
    </w:p>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eastAsia" w:ascii="楷体" w:hAnsi="楷体" w:eastAsia="楷体" w:cs="楷体"/>
          <w:b/>
          <w:sz w:val="21"/>
          <w:szCs w:val="21"/>
        </w:rPr>
      </w:pPr>
      <w:r>
        <w:rPr>
          <w:rFonts w:hint="eastAsia" w:asciiTheme="minorEastAsia" w:hAnsiTheme="minorEastAsia" w:eastAsiaTheme="minorEastAsia" w:cstheme="minorEastAsia"/>
          <w:b/>
          <w:sz w:val="24"/>
          <w:szCs w:val="24"/>
        </w:rPr>
        <w:t>表</w:t>
      </w:r>
      <w:r>
        <w:rPr>
          <w:rFonts w:hint="eastAsia" w:asciiTheme="minorEastAsia" w:hAnsiTheme="minorEastAsia" w:eastAsiaTheme="minorEastAsia" w:cstheme="minorEastAsia"/>
          <w:b/>
          <w:sz w:val="24"/>
          <w:szCs w:val="24"/>
          <w:lang w:val="en-US" w:eastAsia="zh-CN"/>
        </w:rPr>
        <w:t>3-3</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b/>
          <w:sz w:val="24"/>
          <w:szCs w:val="24"/>
          <w:lang w:val="en-US" w:eastAsia="zh-CN"/>
        </w:rPr>
        <w:t>1</w:t>
      </w:r>
      <w:r>
        <w:rPr>
          <w:rFonts w:hint="eastAsia" w:asciiTheme="minorEastAsia" w:hAnsiTheme="minorEastAsia" w:eastAsiaTheme="minorEastAsia" w:cstheme="minorEastAsia"/>
          <w:b/>
          <w:sz w:val="24"/>
          <w:szCs w:val="24"/>
        </w:rPr>
        <w:t xml:space="preserve"> 专业教学资源库内容一览表</w:t>
      </w:r>
    </w:p>
    <w:tbl>
      <w:tblPr>
        <w:tblStyle w:val="19"/>
        <w:tblW w:w="935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46"/>
        <w:gridCol w:w="2142"/>
        <w:gridCol w:w="636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846"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类别</w:t>
            </w:r>
          </w:p>
        </w:tc>
        <w:tc>
          <w:tcPr>
            <w:tcW w:w="2142"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sz w:val="21"/>
                <w:szCs w:val="21"/>
              </w:rPr>
            </w:pPr>
            <w:r>
              <w:rPr>
                <w:rFonts w:hint="eastAsia" w:ascii="楷体" w:hAnsi="楷体" w:eastAsia="楷体" w:cs="楷体"/>
                <w:b/>
                <w:sz w:val="21"/>
                <w:szCs w:val="21"/>
              </w:rPr>
              <w:t>项  目</w:t>
            </w:r>
          </w:p>
        </w:tc>
        <w:tc>
          <w:tcPr>
            <w:tcW w:w="6366" w:type="dxa"/>
            <w:tcBorders>
              <w:tl2br w:val="nil"/>
              <w:tr2bl w:val="nil"/>
            </w:tcBorders>
            <w:vAlign w:val="top"/>
          </w:tcPr>
          <w:p>
            <w:pPr>
              <w:pStyle w:val="12"/>
              <w:keepNext w:val="0"/>
              <w:keepLines w:val="0"/>
              <w:pageBreakBefore w:val="0"/>
              <w:suppressLineNumbers w:val="0"/>
              <w:kinsoku/>
              <w:wordWrap/>
              <w:overflowPunct/>
              <w:topLinePunct w:val="0"/>
              <w:autoSpaceDE/>
              <w:autoSpaceDN/>
              <w:bidi w:val="0"/>
              <w:spacing w:before="0" w:beforeAutospacing="0" w:after="0" w:afterAutospacing="0" w:line="240" w:lineRule="auto"/>
              <w:ind w:left="0" w:right="0" w:firstLine="0" w:firstLineChars="0"/>
              <w:jc w:val="center"/>
              <w:textAlignment w:val="auto"/>
              <w:rPr>
                <w:rFonts w:hint="default" w:ascii="楷体" w:hAnsi="楷体" w:eastAsia="楷体" w:cs="楷体"/>
                <w:b w:val="0"/>
                <w:bCs/>
                <w:sz w:val="21"/>
                <w:szCs w:val="21"/>
              </w:rPr>
            </w:pPr>
            <w:r>
              <w:rPr>
                <w:rFonts w:hint="eastAsia" w:ascii="楷体" w:hAnsi="楷体" w:eastAsia="楷体" w:cs="楷体"/>
                <w:b w:val="0"/>
                <w:bCs/>
                <w:sz w:val="21"/>
                <w:szCs w:val="21"/>
              </w:rPr>
              <w:t>主  要  内  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restart"/>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专业教学文件库</w:t>
            </w: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专业人才</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培养方案</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专业定位、人才培养目标与规格、人才培养模式、教学进度、教学资源保障、运行管理机制等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sz w:val="21"/>
              </w:rPr>
            </w:pPr>
            <w:r>
              <w:rPr>
                <w:rFonts w:hint="eastAsia" w:ascii="宋体" w:hAnsi="宋体" w:eastAsia="宋体"/>
                <w:sz w:val="21"/>
              </w:rPr>
              <w:t>课程体系</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调研报告、岗位能力分析、专业课程体系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课程标准</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《纺纱服装材料应用》、《纺纱技术》、《织造技术》《织物组织设计》、《纺织企业管理》、《染整技术》、《色彩应用》、《</w:t>
            </w:r>
            <w:r>
              <w:rPr>
                <w:rFonts w:hint="eastAsia" w:ascii="宋体" w:hAnsi="宋体" w:eastAsia="宋体"/>
                <w:b w:val="0"/>
                <w:bCs/>
                <w:sz w:val="21"/>
                <w:lang w:val="en-US" w:eastAsia="zh-CN"/>
              </w:rPr>
              <w:t>专业英语</w:t>
            </w:r>
            <w:r>
              <w:rPr>
                <w:rFonts w:hint="eastAsia" w:ascii="宋体" w:hAnsi="宋体" w:eastAsia="宋体"/>
                <w:b w:val="0"/>
                <w:bCs/>
                <w:sz w:val="21"/>
              </w:rPr>
              <w:t>》等课程标准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学习情境</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设计任务书</w:t>
            </w:r>
          </w:p>
        </w:tc>
        <w:tc>
          <w:tcPr>
            <w:tcW w:w="6366"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《纺纱服装材料应用》、《纺纱技术》、《织造技术》《织物组织设计》、《纺织企业管理》、《染整技术》、《色彩应用》、《</w:t>
            </w:r>
            <w:r>
              <w:rPr>
                <w:rFonts w:hint="eastAsia" w:ascii="宋体" w:hAnsi="宋体" w:eastAsia="宋体"/>
                <w:b w:val="0"/>
                <w:bCs/>
                <w:sz w:val="21"/>
                <w:lang w:val="en-US" w:eastAsia="zh-CN"/>
              </w:rPr>
              <w:t>专业英语</w:t>
            </w:r>
            <w:r>
              <w:rPr>
                <w:rFonts w:hint="eastAsia" w:ascii="宋体" w:hAnsi="宋体" w:eastAsia="宋体"/>
                <w:b w:val="0"/>
                <w:bCs/>
                <w:sz w:val="21"/>
              </w:rPr>
              <w:t>》等设计任务书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实训指导书</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原棉品级鉴定指导书、纤维长度检验指导书、纤维线密度检验指导书、纤维回潮率测试指导书、棉纤维成熟度检验指导书、纱线捻度测试指导书、单纱强力检验指导书、环锭细纱运转操作实训指导书、转杯纺纱机运转操作实训指导书、细纱工艺设计指导书、细纱设备调试与维护实训指导书、织布运转操作实训指导书、织布保全实训指导书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教、科研成果</w:t>
            </w:r>
          </w:p>
        </w:tc>
        <w:tc>
          <w:tcPr>
            <w:tcW w:w="6366"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教研、科研、教材、专利统计表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学生设计</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作品与成果</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学生设计作品、大奖赛作品、获奖证书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多媒体课件库</w:t>
            </w: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现代纺织技术专业多媒体课件库</w:t>
            </w:r>
          </w:p>
        </w:tc>
        <w:tc>
          <w:tcPr>
            <w:tcW w:w="6366"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《纺纱服装材料应用》、《纺纱技术》、《织造技术》《织物组织设计》、《纺织企业管理》、《色彩应用》等课件</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网络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课程库</w:t>
            </w:r>
          </w:p>
        </w:tc>
        <w:tc>
          <w:tcPr>
            <w:tcW w:w="2142" w:type="dxa"/>
            <w:tcBorders>
              <w:tl2br w:val="nil"/>
              <w:tr2bl w:val="nil"/>
            </w:tcBorders>
            <w:vAlign w:val="top"/>
          </w:tcPr>
          <w:p>
            <w:pPr>
              <w:pStyle w:val="13"/>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eastAsia" w:ascii="宋体" w:hAnsi="宋体" w:eastAsia="宋体"/>
                <w:sz w:val="21"/>
                <w:szCs w:val="21"/>
              </w:rPr>
            </w:pPr>
            <w:r>
              <w:rPr>
                <w:rFonts w:hint="eastAsia" w:ascii="宋体" w:hAnsi="宋体" w:eastAsia="宋体"/>
                <w:sz w:val="21"/>
                <w:szCs w:val="21"/>
              </w:rPr>
              <w:t>教学平台</w:t>
            </w:r>
            <w:r>
              <w:rPr>
                <w:rFonts w:hint="eastAsia" w:ascii="宋体" w:hAnsi="宋体" w:eastAsia="宋体"/>
                <w:sz w:val="21"/>
                <w:szCs w:val="21"/>
                <w:lang w:eastAsia="zh-CN"/>
              </w:rPr>
              <w:t>、</w:t>
            </w:r>
            <w:r>
              <w:rPr>
                <w:rFonts w:hint="eastAsia" w:ascii="宋体" w:hAnsi="宋体" w:eastAsia="宋体"/>
                <w:sz w:val="21"/>
                <w:szCs w:val="21"/>
                <w:lang w:val="en-US" w:eastAsia="zh-CN"/>
              </w:rPr>
              <w:t>现代纺织技术教学资源库、纺织品设计教学资源库</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lang w:val="en-US" w:eastAsia="zh-CN"/>
              </w:rPr>
            </w:pPr>
            <w:r>
              <w:rPr>
                <w:rFonts w:hint="eastAsia" w:ascii="宋体" w:hAnsi="宋体" w:eastAsia="宋体"/>
                <w:b w:val="0"/>
                <w:bCs/>
                <w:sz w:val="21"/>
              </w:rPr>
              <w:t>《纺纱服装材料应用》、《纺纱技术》、《织造技术》《织物组织设计》、《纺织企业管理》、《色彩应用》等课程网站</w:t>
            </w:r>
            <w:r>
              <w:rPr>
                <w:rFonts w:hint="eastAsia" w:ascii="宋体" w:hAnsi="宋体" w:eastAsia="宋体"/>
                <w:b w:val="0"/>
                <w:bCs/>
                <w:sz w:val="21"/>
                <w:lang w:eastAsia="zh-CN"/>
              </w:rPr>
              <w:t>。</w:t>
            </w:r>
            <w:r>
              <w:rPr>
                <w:rFonts w:hint="eastAsia" w:ascii="宋体" w:hAnsi="宋体" w:eastAsia="宋体"/>
                <w:b w:val="0"/>
                <w:bCs/>
                <w:sz w:val="21"/>
                <w:lang w:val="en-US" w:eastAsia="zh-CN"/>
              </w:rPr>
              <w:t>包含丰富的教学资源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品牌</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专业</w:t>
            </w:r>
          </w:p>
        </w:tc>
        <w:tc>
          <w:tcPr>
            <w:tcW w:w="2142" w:type="dxa"/>
            <w:tcBorders>
              <w:tl2br w:val="nil"/>
              <w:tr2bl w:val="nil"/>
            </w:tcBorders>
            <w:vAlign w:val="top"/>
          </w:tcPr>
          <w:p>
            <w:pPr>
              <w:pStyle w:val="13"/>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szCs w:val="21"/>
              </w:rPr>
            </w:pPr>
            <w:r>
              <w:rPr>
                <w:rFonts w:hint="eastAsia" w:ascii="宋体" w:hAnsi="宋体" w:eastAsia="宋体"/>
                <w:sz w:val="21"/>
                <w:szCs w:val="21"/>
              </w:rPr>
              <w:t>网站</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b w:val="0"/>
                <w:bCs/>
              </w:rPr>
              <w:fldChar w:fldCharType="begin"/>
            </w:r>
            <w:r>
              <w:rPr>
                <w:rFonts w:hint="default"/>
                <w:b w:val="0"/>
                <w:bCs/>
              </w:rPr>
              <w:instrText xml:space="preserve"> HYPERLINK "http://fzpp.sdzy.cn/" </w:instrText>
            </w:r>
            <w:r>
              <w:rPr>
                <w:rFonts w:hint="default"/>
                <w:b w:val="0"/>
                <w:bCs/>
              </w:rPr>
              <w:fldChar w:fldCharType="separate"/>
            </w:r>
            <w:r>
              <w:rPr>
                <w:rFonts w:hint="default" w:ascii="宋体" w:hAnsi="宋体" w:eastAsia="宋体"/>
                <w:b w:val="0"/>
                <w:bCs/>
                <w:sz w:val="21"/>
              </w:rPr>
              <w:t>http://fzpp.sdzy.cn/</w:t>
            </w:r>
            <w:r>
              <w:rPr>
                <w:rFonts w:hint="default" w:ascii="宋体" w:hAnsi="宋体" w:eastAsia="宋体"/>
                <w:b w:val="0"/>
                <w:bCs/>
                <w:sz w:val="21"/>
              </w:rP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题库</w:t>
            </w: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专业核心课程习题库、试题库</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《纺纱服装材料应用》、《纺纱技术》、《织造技术》《织物组织设计》、《纺织企业管理》、《色彩应用》等课程的习题库和试题库</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restart"/>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行业</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资源库</w:t>
            </w: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纺织企业名录</w:t>
            </w:r>
          </w:p>
        </w:tc>
        <w:tc>
          <w:tcPr>
            <w:tcW w:w="6366"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山东省纺织企业名录、省外纺织企业名录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合作企业库</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合作企业规模、主要产品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先进纺织设备、技术资料库</w:t>
            </w:r>
          </w:p>
        </w:tc>
        <w:tc>
          <w:tcPr>
            <w:tcW w:w="6366" w:type="dxa"/>
            <w:tcBorders>
              <w:tl2br w:val="nil"/>
              <w:tr2bl w:val="nil"/>
            </w:tcBorders>
            <w:vAlign w:val="top"/>
          </w:tcPr>
          <w:p>
            <w:pPr>
              <w:pStyle w:val="8"/>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leftChars="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纺纱、织造主要设备的主要技术规格、纺织行业的最新成果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纺织品检验标准库</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纱线、机织物、针织物等检验标准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Pr>
        <w:tc>
          <w:tcPr>
            <w:tcW w:w="846" w:type="dxa"/>
            <w:vMerge w:val="continue"/>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p>
        </w:tc>
        <w:tc>
          <w:tcPr>
            <w:tcW w:w="2142"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山东省纺织服装信息与技术服务平台</w:t>
            </w:r>
          </w:p>
        </w:tc>
        <w:tc>
          <w:tcPr>
            <w:tcW w:w="6366" w:type="dxa"/>
            <w:tcBorders>
              <w:tl2br w:val="nil"/>
              <w:tr2bl w:val="nil"/>
            </w:tcBorders>
            <w:vAlign w:val="top"/>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与山东省纺织工业协会共建共管山东纺织网（</w:t>
            </w:r>
            <w:r>
              <w:rPr>
                <w:rFonts w:hint="default" w:ascii="宋体" w:hAnsi="宋体" w:eastAsia="宋体"/>
                <w:b w:val="0"/>
                <w:bCs/>
                <w:sz w:val="21"/>
              </w:rPr>
              <w:t>www.sdtex.gov.cn</w:t>
            </w:r>
            <w:r>
              <w:rPr>
                <w:rFonts w:hint="eastAsia" w:ascii="宋体" w:hAnsi="宋体" w:eastAsia="宋体"/>
                <w:b w:val="0"/>
                <w:bCs/>
                <w:sz w:val="21"/>
              </w:rPr>
              <w:t>），包含标准质量、操作标准等20个功能模块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51" w:hRule="atLeast"/>
        </w:trPr>
        <w:tc>
          <w:tcPr>
            <w:tcW w:w="846"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156" w:right="-134" w:firstLine="0" w:firstLineChars="0"/>
              <w:textAlignment w:val="auto"/>
              <w:rPr>
                <w:rFonts w:hint="default"/>
                <w:sz w:val="21"/>
              </w:rPr>
            </w:pPr>
          </w:p>
        </w:tc>
        <w:tc>
          <w:tcPr>
            <w:tcW w:w="2142"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sz w:val="21"/>
              </w:rPr>
            </w:pPr>
            <w:r>
              <w:rPr>
                <w:rFonts w:hint="eastAsia" w:ascii="宋体" w:hAnsi="宋体" w:eastAsia="宋体"/>
                <w:sz w:val="21"/>
              </w:rPr>
              <w:t>行业信息资源</w:t>
            </w:r>
          </w:p>
        </w:tc>
        <w:tc>
          <w:tcPr>
            <w:tcW w:w="6366" w:type="dxa"/>
            <w:tcBorders>
              <w:tl2br w:val="nil"/>
              <w:tr2bl w:val="nil"/>
            </w:tcBorders>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中国纱线网：</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"http://www.chinayarn.com/mart/index.asp" </w:instrText>
            </w:r>
            <w:r>
              <w:rPr>
                <w:rFonts w:hint="default" w:ascii="宋体" w:hAnsi="宋体" w:eastAsia="宋体"/>
                <w:b w:val="0"/>
                <w:bCs/>
                <w:sz w:val="21"/>
              </w:rPr>
              <w:fldChar w:fldCharType="separate"/>
            </w:r>
            <w:r>
              <w:rPr>
                <w:rFonts w:hint="default" w:ascii="宋体" w:hAnsi="宋体" w:eastAsia="宋体"/>
                <w:b w:val="0"/>
                <w:bCs/>
                <w:sz w:val="21"/>
              </w:rPr>
              <w:t>http://www.chinayarn.com/mart/index.asp</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中国棉纺织网：</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"http://www.zgmfz.com/xianwei/" </w:instrText>
            </w:r>
            <w:r>
              <w:rPr>
                <w:rFonts w:hint="default" w:ascii="宋体" w:hAnsi="宋体" w:eastAsia="宋体"/>
                <w:b w:val="0"/>
                <w:bCs/>
                <w:sz w:val="21"/>
              </w:rPr>
              <w:fldChar w:fldCharType="separate"/>
            </w:r>
            <w:r>
              <w:rPr>
                <w:rFonts w:hint="default" w:ascii="宋体" w:hAnsi="宋体" w:eastAsia="宋体"/>
                <w:b w:val="0"/>
                <w:bCs/>
                <w:sz w:val="21"/>
              </w:rPr>
              <w:t>http://www.zgmfz.com/xianwei/</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新型纱线专家网：</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"http://specialyarn.toocle.com/" </w:instrText>
            </w:r>
            <w:r>
              <w:rPr>
                <w:rFonts w:hint="default" w:ascii="宋体" w:hAnsi="宋体" w:eastAsia="宋体"/>
                <w:b w:val="0"/>
                <w:bCs/>
                <w:sz w:val="21"/>
              </w:rPr>
              <w:fldChar w:fldCharType="separate"/>
            </w:r>
            <w:r>
              <w:rPr>
                <w:rFonts w:hint="default" w:ascii="宋体" w:hAnsi="宋体" w:eastAsia="宋体"/>
                <w:b w:val="0"/>
                <w:bCs/>
                <w:sz w:val="21"/>
              </w:rPr>
              <w:t>http://specialyarn.toocle.com/</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功能型纱线专家网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"http://yarneco.toocle.com/" </w:instrText>
            </w:r>
            <w:r>
              <w:rPr>
                <w:rFonts w:hint="default" w:ascii="宋体" w:hAnsi="宋体" w:eastAsia="宋体"/>
                <w:b w:val="0"/>
                <w:bCs/>
                <w:sz w:val="21"/>
              </w:rPr>
              <w:fldChar w:fldCharType="separate"/>
            </w:r>
            <w:r>
              <w:rPr>
                <w:rFonts w:hint="default" w:ascii="宋体" w:hAnsi="宋体" w:eastAsia="宋体"/>
                <w:b w:val="0"/>
                <w:bCs/>
                <w:sz w:val="21"/>
              </w:rPr>
              <w:t>http://yarneco.toocle.com/</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eastAsia" w:ascii="宋体" w:hAnsi="宋体" w:eastAsia="宋体"/>
                <w:b w:val="0"/>
                <w:bCs/>
                <w:sz w:val="21"/>
              </w:rPr>
              <w:t>中华纺织网：</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"http://www.texindex.com.cn/" </w:instrText>
            </w:r>
            <w:r>
              <w:rPr>
                <w:rFonts w:hint="default" w:ascii="宋体" w:hAnsi="宋体" w:eastAsia="宋体"/>
                <w:b w:val="0"/>
                <w:bCs/>
                <w:sz w:val="21"/>
              </w:rPr>
              <w:fldChar w:fldCharType="separate"/>
            </w:r>
            <w:r>
              <w:rPr>
                <w:rFonts w:hint="default" w:ascii="宋体" w:hAnsi="宋体" w:eastAsia="宋体"/>
                <w:b w:val="0"/>
                <w:bCs/>
                <w:sz w:val="21"/>
              </w:rPr>
              <w:t>http://www.texindex.com.cn/</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中国纺织网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"http://www.texnet.com.cn/" </w:instrText>
            </w:r>
            <w:r>
              <w:rPr>
                <w:rFonts w:hint="default" w:ascii="宋体" w:hAnsi="宋体" w:eastAsia="宋体"/>
                <w:b w:val="0"/>
                <w:bCs/>
                <w:sz w:val="21"/>
              </w:rPr>
              <w:fldChar w:fldCharType="separate"/>
            </w:r>
            <w:r>
              <w:rPr>
                <w:rFonts w:hint="default" w:ascii="宋体" w:hAnsi="宋体" w:eastAsia="宋体"/>
                <w:b w:val="0"/>
                <w:bCs/>
                <w:sz w:val="21"/>
              </w:rPr>
              <w:t>http://www.texnet.com.cn/</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中国棉纺织信息网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"http://www.tteb.com/" </w:instrText>
            </w:r>
            <w:r>
              <w:rPr>
                <w:rFonts w:hint="default" w:ascii="宋体" w:hAnsi="宋体" w:eastAsia="宋体"/>
                <w:b w:val="0"/>
                <w:bCs/>
                <w:sz w:val="21"/>
              </w:rPr>
              <w:fldChar w:fldCharType="separate"/>
            </w:r>
            <w:r>
              <w:rPr>
                <w:rFonts w:hint="default" w:ascii="宋体" w:hAnsi="宋体" w:eastAsia="宋体"/>
                <w:b w:val="0"/>
                <w:bCs/>
                <w:sz w:val="21"/>
              </w:rPr>
              <w:t>http://www.tteb.com/</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纺织检测专家网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"http://www.fztest.com/" </w:instrText>
            </w:r>
            <w:r>
              <w:rPr>
                <w:rFonts w:hint="default" w:ascii="宋体" w:hAnsi="宋体" w:eastAsia="宋体"/>
                <w:b w:val="0"/>
                <w:bCs/>
                <w:sz w:val="21"/>
              </w:rPr>
              <w:fldChar w:fldCharType="separate"/>
            </w:r>
            <w:r>
              <w:rPr>
                <w:rFonts w:hint="default" w:ascii="宋体" w:hAnsi="宋体" w:eastAsia="宋体"/>
                <w:b w:val="0"/>
                <w:bCs/>
                <w:sz w:val="21"/>
              </w:rPr>
              <w:t>http://www.fztest.com/</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中国纺织检测网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"http://www.cnfzjc.com/" </w:instrText>
            </w:r>
            <w:r>
              <w:rPr>
                <w:rFonts w:hint="default" w:ascii="宋体" w:hAnsi="宋体" w:eastAsia="宋体"/>
                <w:b w:val="0"/>
                <w:bCs/>
                <w:sz w:val="21"/>
              </w:rPr>
              <w:fldChar w:fldCharType="separate"/>
            </w:r>
            <w:r>
              <w:rPr>
                <w:rFonts w:hint="default" w:ascii="宋体" w:hAnsi="宋体" w:eastAsia="宋体"/>
                <w:b w:val="0"/>
                <w:bCs/>
                <w:sz w:val="21"/>
              </w:rPr>
              <w:t>http://www.cnfzjc.com/</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中国纤维检验局</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"http://www.cfi.gov.cn/index.jsp" </w:instrText>
            </w:r>
            <w:r>
              <w:rPr>
                <w:rFonts w:hint="default" w:ascii="宋体" w:hAnsi="宋体" w:eastAsia="宋体"/>
                <w:b w:val="0"/>
                <w:bCs/>
                <w:sz w:val="21"/>
              </w:rPr>
              <w:fldChar w:fldCharType="separate"/>
            </w:r>
            <w:r>
              <w:rPr>
                <w:rFonts w:hint="default" w:ascii="宋体" w:hAnsi="宋体" w:eastAsia="宋体"/>
                <w:b w:val="0"/>
                <w:bCs/>
                <w:sz w:val="21"/>
              </w:rPr>
              <w:t>http://www.cfi.gov.cn/index.jsp</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中国棉花信息网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"http://www.cottonchina.org/" </w:instrText>
            </w:r>
            <w:r>
              <w:rPr>
                <w:rFonts w:hint="default" w:ascii="宋体" w:hAnsi="宋体" w:eastAsia="宋体"/>
                <w:b w:val="0"/>
                <w:bCs/>
                <w:sz w:val="21"/>
              </w:rPr>
              <w:fldChar w:fldCharType="separate"/>
            </w:r>
            <w:r>
              <w:rPr>
                <w:rFonts w:hint="default" w:ascii="宋体" w:hAnsi="宋体" w:eastAsia="宋体"/>
                <w:b w:val="0"/>
                <w:bCs/>
                <w:sz w:val="21"/>
              </w:rPr>
              <w:t>http://www.cottonchina.org/</w:t>
            </w:r>
            <w:r>
              <w:rPr>
                <w:rFonts w:hint="default" w:ascii="宋体" w:hAnsi="宋体" w:eastAsia="宋体"/>
                <w:b w:val="0"/>
                <w:bCs/>
                <w:sz w:val="21"/>
              </w:rPr>
              <w:fldChar w:fldCharType="end"/>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0" w:firstLineChars="0"/>
              <w:jc w:val="both"/>
              <w:textAlignment w:val="auto"/>
              <w:rPr>
                <w:rFonts w:hint="default" w:ascii="宋体" w:hAnsi="宋体" w:eastAsia="宋体"/>
                <w:b w:val="0"/>
                <w:bCs/>
                <w:sz w:val="21"/>
              </w:rPr>
            </w:pPr>
            <w:r>
              <w:rPr>
                <w:rFonts w:hint="default" w:ascii="宋体" w:hAnsi="宋体" w:eastAsia="宋体"/>
                <w:b w:val="0"/>
                <w:bCs/>
                <w:sz w:val="21"/>
              </w:rPr>
              <w:t>山东棉花信息网</w:t>
            </w:r>
            <w:r>
              <w:rPr>
                <w:rFonts w:hint="eastAsia" w:ascii="宋体" w:hAnsi="宋体" w:eastAsia="宋体"/>
                <w:b w:val="0"/>
                <w:bCs/>
                <w:sz w:val="21"/>
              </w:rPr>
              <w:t>：</w:t>
            </w:r>
            <w:r>
              <w:rPr>
                <w:rFonts w:hint="default" w:ascii="宋体" w:hAnsi="宋体" w:eastAsia="宋体"/>
                <w:b w:val="0"/>
                <w:bCs/>
                <w:sz w:val="21"/>
              </w:rPr>
              <w:fldChar w:fldCharType="begin"/>
            </w:r>
            <w:r>
              <w:rPr>
                <w:rFonts w:hint="default" w:ascii="宋体" w:hAnsi="宋体" w:eastAsia="宋体"/>
                <w:b w:val="0"/>
                <w:bCs/>
                <w:sz w:val="21"/>
              </w:rPr>
              <w:instrText xml:space="preserve"> HYPERLINK "http://www.sdmmgs.com/" </w:instrText>
            </w:r>
            <w:r>
              <w:rPr>
                <w:rFonts w:hint="default" w:ascii="宋体" w:hAnsi="宋体" w:eastAsia="宋体"/>
                <w:b w:val="0"/>
                <w:bCs/>
                <w:sz w:val="21"/>
              </w:rPr>
              <w:fldChar w:fldCharType="separate"/>
            </w:r>
            <w:r>
              <w:rPr>
                <w:rFonts w:hint="default" w:ascii="宋体" w:hAnsi="宋体" w:eastAsia="宋体"/>
                <w:b w:val="0"/>
                <w:bCs/>
                <w:sz w:val="21"/>
              </w:rPr>
              <w:t>http://www.sdmmgs.com/</w:t>
            </w:r>
            <w:r>
              <w:rPr>
                <w:rFonts w:hint="default" w:ascii="宋体" w:hAnsi="宋体" w:eastAsia="宋体"/>
                <w:b w:val="0"/>
                <w:bCs/>
                <w:sz w:val="21"/>
              </w:rPr>
              <w:fldChar w:fldCharType="end"/>
            </w:r>
          </w:p>
        </w:tc>
      </w:tr>
    </w:tbl>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pPr>
      <w:r>
        <w:rPr>
          <w:rFonts w:hint="eastAsia"/>
        </w:rPr>
        <w:t>（</w:t>
      </w:r>
      <w:r>
        <w:t>2</w:t>
      </w:r>
      <w:r>
        <w:rPr>
          <w:rFonts w:hint="eastAsia"/>
        </w:rPr>
        <w:t>）辅助教学管理系统。建起综合教务管理、学工管理、实验实训管理、视频点播、课件点播及数字图书等功能模块，在校学生享受到数字环境下的教学服务，方便学习与生活。</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pPr>
      <w:r>
        <w:rPr>
          <w:rFonts w:hint="eastAsia"/>
        </w:rPr>
        <w:t>（</w:t>
      </w:r>
      <w:r>
        <w:t>3</w:t>
      </w:r>
      <w:r>
        <w:rPr>
          <w:rFonts w:hint="eastAsia"/>
        </w:rPr>
        <w:t>）完善的校园网络环境。拥有教学用计算机</w:t>
      </w:r>
      <w:r>
        <w:t>2000</w:t>
      </w:r>
      <w:r>
        <w:rPr>
          <w:rFonts w:hint="eastAsia"/>
        </w:rPr>
        <w:t>多台及</w:t>
      </w:r>
      <w:r>
        <w:t>45</w:t>
      </w:r>
      <w:r>
        <w:rPr>
          <w:rFonts w:hint="eastAsia"/>
        </w:rPr>
        <w:t>个多媒体教室，校园网信息点达</w:t>
      </w:r>
      <w:r>
        <w:t>10000</w:t>
      </w:r>
      <w:r>
        <w:rPr>
          <w:rFonts w:hint="eastAsia"/>
        </w:rPr>
        <w:t>多个，无线网络覆盖主要教学区域，建起了完善的校园网络环境。</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pPr>
      <w:r>
        <w:rPr>
          <w:rFonts w:hint="eastAsia"/>
        </w:rPr>
        <w:t>（</w:t>
      </w:r>
      <w:r>
        <w:t>4</w:t>
      </w:r>
      <w:r>
        <w:rPr>
          <w:rFonts w:hint="eastAsia"/>
        </w:rPr>
        <w:t>）专家资源。建设由企业专家和教育专家组成的外聘资源库，成立现代纺织技术专业建设委员会，主要职责包括专业规划、专业建设指导、课程开发、师资培养、专题讲座开设和顶岗实习指导等工作，全程参与专业建设与人才培养。</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pPr>
      <w:r>
        <w:t>2.</w:t>
      </w:r>
      <w:r>
        <w:rPr>
          <w:rFonts w:hint="eastAsia"/>
        </w:rPr>
        <w:t>网络课程</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pPr>
      <w:r>
        <w:rPr>
          <w:rFonts w:hint="eastAsia"/>
        </w:rPr>
        <w:t>建设国家级、省级精品课程网站，设置课程简介、课程地位、教学条件、教学方法与手段、课程建设规划、师资队伍、教学内容、教学文件、互动空间、在线测试、视频资料等栏目。</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rPr>
          <w:szCs w:val="28"/>
        </w:rPr>
      </w:pPr>
      <w:r>
        <w:rPr>
          <w:rFonts w:hint="eastAsia"/>
          <w:szCs w:val="28"/>
        </w:rPr>
        <w:t>基于学院教学平台，设置现代纺织技术专业全部课程，网址为http://222.207.204.3:8080/eol/homepage/common/opencourse/；主要是文献资料库包括教学大纲、授课计划、教学方法总结、教学评价、教材、教学参考资料、教案、习题与试题库等内容，并以多种方式进行资料的收集、整合、编辑和存储，不断完善专业教学文件库、多媒体课件库、行业资源库，形成一个涵盖现代纺织技术专业多媒体网络平台，实现系统化与规范化管理以及资源共享。教学平台与教学资源库无缝对接，实现教学资源共享与师生互动，通过在线学习、在线答疑实现过程管理，同时方便兼职教师直接参与校内的教学活动，将企业的资源转化为教学资源，丰富教学资源库内容。</w:t>
      </w:r>
    </w:p>
    <w:p>
      <w:pPr>
        <w:pStyle w:val="44"/>
        <w:keepNext w:val="0"/>
        <w:keepLines w:val="0"/>
        <w:pageBreakBefore w:val="0"/>
        <w:kinsoku/>
        <w:wordWrap/>
        <w:topLinePunct w:val="0"/>
        <w:autoSpaceDE/>
        <w:autoSpaceDN/>
        <w:bidi w:val="0"/>
        <w:spacing w:before="0" w:beforeAutospacing="0" w:after="0" w:line="520" w:lineRule="exact"/>
        <w:ind w:firstLine="562"/>
        <w:textAlignment w:val="auto"/>
        <w:rPr>
          <w:rFonts w:hint="eastAsia" w:ascii="仿宋" w:hAnsi="仿宋" w:eastAsia="仿宋"/>
          <w:b/>
          <w:bCs/>
          <w:color w:val="000000"/>
          <w:sz w:val="28"/>
          <w:szCs w:val="28"/>
        </w:rPr>
      </w:pPr>
      <w:r>
        <w:rPr>
          <w:rFonts w:hint="eastAsia" w:ascii="仿宋" w:hAnsi="仿宋" w:eastAsia="仿宋"/>
          <w:b/>
          <w:bCs/>
          <w:color w:val="000000"/>
          <w:sz w:val="28"/>
          <w:szCs w:val="28"/>
        </w:rPr>
        <w:t>四、教学改革</w:t>
      </w:r>
    </w:p>
    <w:p>
      <w:pPr>
        <w:pStyle w:val="50"/>
        <w:keepNext w:val="0"/>
        <w:keepLines w:val="0"/>
        <w:pageBreakBefore w:val="0"/>
        <w:widowControl/>
        <w:kinsoku/>
        <w:wordWrap/>
        <w:overflowPunct/>
        <w:topLinePunct w:val="0"/>
        <w:autoSpaceDE/>
        <w:autoSpaceDN/>
        <w:bidi w:val="0"/>
        <w:adjustRightInd w:val="0"/>
        <w:snapToGrid w:val="0"/>
        <w:spacing w:after="0" w:line="540" w:lineRule="atLeast"/>
        <w:ind w:firstLine="560" w:firstLineChars="200"/>
        <w:textAlignment w:val="auto"/>
        <w:rPr>
          <w:rFonts w:hint="default" w:eastAsia="仿宋_GB2312"/>
          <w:szCs w:val="28"/>
          <w:highlight w:val="none"/>
          <w:lang w:val="en-US" w:eastAsia="zh-CN"/>
        </w:rPr>
      </w:pPr>
      <w:r>
        <w:rPr>
          <w:rFonts w:hint="eastAsia"/>
          <w:szCs w:val="28"/>
          <w:highlight w:val="none"/>
          <w:lang w:val="en-US" w:eastAsia="zh-CN"/>
        </w:rPr>
        <w:t>在教学方式中采取</w:t>
      </w:r>
      <w:r>
        <w:rPr>
          <w:rFonts w:hint="eastAsia"/>
          <w:szCs w:val="28"/>
          <w:highlight w:val="none"/>
        </w:rPr>
        <w:t>项目教学、案例教学、情境教学、模块化教学等教学方式，运用启发式、探究式、讨论式、参与式等教学方法</w:t>
      </w:r>
      <w:r>
        <w:rPr>
          <w:rFonts w:hint="eastAsia"/>
          <w:szCs w:val="28"/>
          <w:highlight w:val="none"/>
          <w:lang w:eastAsia="zh-CN"/>
        </w:rPr>
        <w:t>，</w:t>
      </w:r>
      <w:r>
        <w:rPr>
          <w:rFonts w:hint="eastAsia"/>
          <w:szCs w:val="28"/>
          <w:highlight w:val="none"/>
        </w:rPr>
        <w:t>混合式教学、理实一体教学等教学模式，实现课堂教学与工作环境相融合，理论教学与实践教学相互融合，增强学生</w:t>
      </w:r>
      <w:r>
        <w:rPr>
          <w:rFonts w:hint="eastAsia"/>
          <w:szCs w:val="28"/>
          <w:highlight w:val="none"/>
          <w:lang w:val="en-US" w:eastAsia="zh-CN"/>
        </w:rPr>
        <w:t>提升</w:t>
      </w:r>
      <w:r>
        <w:rPr>
          <w:rFonts w:hint="eastAsia"/>
          <w:szCs w:val="28"/>
          <w:highlight w:val="none"/>
        </w:rPr>
        <w:t>企业的实际工作过程和解决综合问题的能力，在做中学，在做中教。</w:t>
      </w:r>
      <w:r>
        <w:rPr>
          <w:rFonts w:hint="eastAsia"/>
          <w:szCs w:val="28"/>
          <w:highlight w:val="none"/>
          <w:lang w:val="en-US" w:eastAsia="zh-CN"/>
        </w:rPr>
        <w:t>教学过程注重课证融通，将证书的内容有机融入教学内容，加强学生技术技能的培养和问题的解决。</w:t>
      </w:r>
    </w:p>
    <w:p>
      <w:pPr>
        <w:pStyle w:val="44"/>
        <w:keepNext w:val="0"/>
        <w:keepLines w:val="0"/>
        <w:pageBreakBefore w:val="0"/>
        <w:kinsoku/>
        <w:wordWrap/>
        <w:topLinePunct w:val="0"/>
        <w:autoSpaceDE/>
        <w:autoSpaceDN/>
        <w:bidi w:val="0"/>
        <w:spacing w:before="0" w:beforeAutospacing="0" w:after="0" w:line="520" w:lineRule="exact"/>
        <w:ind w:firstLine="562"/>
        <w:textAlignment w:val="auto"/>
        <w:rPr>
          <w:rFonts w:hint="eastAsia" w:ascii="仿宋" w:hAnsi="仿宋" w:eastAsia="仿宋"/>
          <w:b/>
          <w:bCs/>
          <w:color w:val="000000"/>
          <w:sz w:val="28"/>
          <w:szCs w:val="28"/>
        </w:rPr>
      </w:pPr>
      <w:r>
        <w:rPr>
          <w:rFonts w:hint="eastAsia" w:ascii="仿宋" w:hAnsi="仿宋" w:eastAsia="仿宋"/>
          <w:b/>
          <w:bCs/>
          <w:color w:val="000000"/>
          <w:sz w:val="28"/>
          <w:szCs w:val="28"/>
        </w:rPr>
        <w:t>五、教学评价</w:t>
      </w:r>
    </w:p>
    <w:p>
      <w:pPr>
        <w:pStyle w:val="3"/>
        <w:pageBreakBefore w:val="0"/>
        <w:kinsoku/>
        <w:wordWrap/>
        <w:overflowPunct/>
        <w:topLinePunct w:val="0"/>
        <w:autoSpaceDE/>
        <w:autoSpaceDN/>
        <w:bidi w:val="0"/>
        <w:spacing w:before="0" w:after="0" w:line="540" w:lineRule="atLeast"/>
        <w:ind w:firstLine="560" w:firstLineChars="200"/>
        <w:textAlignment w:val="auto"/>
        <w:rPr>
          <w:rFonts w:hint="default" w:ascii="仿宋_GB2312" w:hAnsi="宋体" w:eastAsia="仿宋_GB2312"/>
          <w:sz w:val="28"/>
          <w:szCs w:val="28"/>
          <w:lang w:val="en-US" w:eastAsia="zh-CN"/>
        </w:rPr>
      </w:pPr>
      <w:bookmarkStart w:id="32" w:name="_Toc9641"/>
      <w:bookmarkStart w:id="33" w:name="_Toc7941"/>
      <w:bookmarkStart w:id="34" w:name="_Toc6379"/>
      <w:bookmarkStart w:id="35" w:name="_Toc26471"/>
      <w:bookmarkStart w:id="36" w:name="_Toc2060"/>
      <w:r>
        <w:rPr>
          <w:rFonts w:hint="eastAsia" w:ascii="仿宋_GB2312" w:hAnsi="宋体" w:eastAsia="仿宋_GB2312" w:cs="宋体"/>
          <w:b w:val="0"/>
          <w:bCs/>
          <w:color w:val="000000"/>
          <w:sz w:val="28"/>
          <w:szCs w:val="20"/>
          <w:lang w:val="en-US" w:eastAsia="zh-CN" w:bidi="ar-SA"/>
        </w:rPr>
        <w:t>采取学生自评、小组互评、教师评价、企业评价等多元的评价方式、采取过程评价和结果评价相结合。</w:t>
      </w:r>
      <w:bookmarkEnd w:id="32"/>
      <w:bookmarkEnd w:id="33"/>
      <w:bookmarkEnd w:id="34"/>
      <w:bookmarkEnd w:id="35"/>
      <w:bookmarkEnd w:id="36"/>
    </w:p>
    <w:p>
      <w:pPr>
        <w:pStyle w:val="44"/>
        <w:keepNext w:val="0"/>
        <w:keepLines w:val="0"/>
        <w:pageBreakBefore w:val="0"/>
        <w:numPr>
          <w:ilvl w:val="0"/>
          <w:numId w:val="2"/>
        </w:numPr>
        <w:kinsoku/>
        <w:wordWrap/>
        <w:topLinePunct w:val="0"/>
        <w:autoSpaceDE/>
        <w:autoSpaceDN/>
        <w:bidi w:val="0"/>
        <w:spacing w:before="0" w:beforeAutospacing="0" w:after="0" w:line="520" w:lineRule="exact"/>
        <w:ind w:firstLine="562"/>
        <w:textAlignment w:val="auto"/>
        <w:rPr>
          <w:rFonts w:hint="eastAsia" w:ascii="仿宋" w:hAnsi="仿宋" w:eastAsia="仿宋"/>
          <w:b/>
          <w:bCs/>
          <w:color w:val="000000"/>
          <w:sz w:val="28"/>
          <w:szCs w:val="28"/>
        </w:rPr>
      </w:pPr>
      <w:r>
        <w:rPr>
          <w:rFonts w:hint="eastAsia" w:ascii="仿宋" w:hAnsi="仿宋" w:eastAsia="仿宋"/>
          <w:b/>
          <w:bCs/>
          <w:color w:val="000000"/>
          <w:sz w:val="28"/>
          <w:szCs w:val="28"/>
        </w:rPr>
        <w:t>质量保障</w:t>
      </w:r>
    </w:p>
    <w:p>
      <w:pPr>
        <w:pStyle w:val="44"/>
        <w:keepNext w:val="0"/>
        <w:keepLines w:val="0"/>
        <w:pageBreakBefore w:val="0"/>
        <w:numPr>
          <w:ilvl w:val="0"/>
          <w:numId w:val="0"/>
        </w:numPr>
        <w:kinsoku/>
        <w:wordWrap/>
        <w:topLinePunct w:val="0"/>
        <w:autoSpaceDE/>
        <w:autoSpaceDN/>
        <w:bidi w:val="0"/>
        <w:spacing w:before="0" w:beforeAutospacing="0" w:after="0" w:line="520" w:lineRule="exact"/>
        <w:ind w:firstLine="560" w:firstLineChars="200"/>
        <w:textAlignment w:val="auto"/>
        <w:rPr>
          <w:rFonts w:hint="eastAsia" w:ascii="仿宋_GB2312" w:hAnsi="宋体" w:eastAsia="仿宋_GB2312" w:cs="宋体"/>
          <w:b w:val="0"/>
          <w:bCs/>
          <w:color w:val="000000"/>
          <w:sz w:val="28"/>
          <w:szCs w:val="20"/>
          <w:lang w:val="en-US" w:eastAsia="zh-CN" w:bidi="ar-SA"/>
        </w:rPr>
      </w:pPr>
      <w:r>
        <w:rPr>
          <w:rFonts w:hint="eastAsia" w:ascii="仿宋_GB2312" w:hAnsi="宋体" w:eastAsia="仿宋_GB2312" w:cs="宋体"/>
          <w:b w:val="0"/>
          <w:bCs/>
          <w:color w:val="000000"/>
          <w:sz w:val="28"/>
          <w:szCs w:val="20"/>
          <w:lang w:val="en-US" w:eastAsia="zh-CN" w:bidi="ar-SA"/>
        </w:rPr>
        <w:t>完善教学管理机制，加强日常教学组织运行与管理，建立健全学院和系部的教学督导制度，规范说课、巡课、听课、评教、评学等制度，建立与行业企业联动的实践教学环节督导制度，严明教学纪律，强化教学组织功能。定期开展公开课、示范课等教研活动。</w:t>
      </w:r>
    </w:p>
    <w:p>
      <w:pPr>
        <w:pStyle w:val="44"/>
        <w:keepNext w:val="0"/>
        <w:keepLines w:val="0"/>
        <w:pageBreakBefore w:val="0"/>
        <w:numPr>
          <w:ilvl w:val="0"/>
          <w:numId w:val="0"/>
        </w:numPr>
        <w:kinsoku/>
        <w:wordWrap/>
        <w:topLinePunct w:val="0"/>
        <w:autoSpaceDE/>
        <w:autoSpaceDN/>
        <w:bidi w:val="0"/>
        <w:spacing w:before="0" w:beforeAutospacing="0" w:after="0" w:line="520" w:lineRule="exact"/>
        <w:ind w:firstLine="560" w:firstLineChars="200"/>
        <w:textAlignment w:val="auto"/>
        <w:rPr>
          <w:rFonts w:hint="eastAsia" w:ascii="仿宋_GB2312" w:hAnsi="宋体" w:eastAsia="仿宋_GB2312" w:cs="宋体"/>
          <w:b w:val="0"/>
          <w:bCs/>
          <w:color w:val="000000"/>
          <w:sz w:val="28"/>
          <w:szCs w:val="20"/>
          <w:lang w:val="en-US" w:eastAsia="zh-CN" w:bidi="ar-SA"/>
        </w:rPr>
      </w:pPr>
      <w:r>
        <w:rPr>
          <w:rFonts w:hint="eastAsia" w:ascii="仿宋_GB2312" w:hAnsi="宋体" w:eastAsia="仿宋_GB2312" w:cs="宋体"/>
          <w:b w:val="0"/>
          <w:bCs/>
          <w:color w:val="000000"/>
          <w:sz w:val="28"/>
          <w:szCs w:val="20"/>
          <w:lang w:val="en-US" w:eastAsia="zh-CN" w:bidi="ar-SA"/>
        </w:rPr>
        <w:t>完善专业教学工作诊断与改进制度，健全专业教学质量监控和评价机制，及时开展专业调研、人才培养方案的制定与更新和教学资源建设及更新工作，加强课堂教学模式的创新、教学方法的改进、提高教学质量，加强实习实训、毕业设计等方面质量标准建设及更新，明确管理办法，加强质量监督，提升教学水平。</w:t>
      </w:r>
    </w:p>
    <w:p>
      <w:pPr>
        <w:pStyle w:val="3"/>
        <w:pageBreakBefore w:val="0"/>
        <w:kinsoku/>
        <w:wordWrap/>
        <w:overflowPunct/>
        <w:topLinePunct w:val="0"/>
        <w:autoSpaceDE/>
        <w:autoSpaceDN/>
        <w:bidi w:val="0"/>
        <w:spacing w:before="0" w:after="0" w:line="540" w:lineRule="atLeast"/>
        <w:ind w:firstLine="560" w:firstLineChars="200"/>
        <w:textAlignment w:val="auto"/>
        <w:rPr>
          <w:rFonts w:hint="default" w:ascii="仿宋_GB2312" w:hAnsi="宋体" w:eastAsia="仿宋_GB2312" w:cs="宋体"/>
          <w:b w:val="0"/>
          <w:bCs/>
          <w:color w:val="000000"/>
          <w:sz w:val="28"/>
          <w:szCs w:val="20"/>
          <w:lang w:val="en-US" w:eastAsia="zh-CN" w:bidi="ar-SA"/>
        </w:rPr>
      </w:pPr>
      <w:r>
        <w:rPr>
          <w:rFonts w:hint="eastAsia" w:ascii="仿宋_GB2312" w:hAnsi="宋体" w:eastAsia="仿宋_GB2312" w:cs="宋体"/>
          <w:b w:val="0"/>
          <w:bCs/>
          <w:color w:val="000000"/>
          <w:sz w:val="28"/>
          <w:szCs w:val="20"/>
          <w:lang w:val="en-US" w:eastAsia="zh-CN" w:bidi="ar-SA"/>
        </w:rPr>
        <w:t>完善学业水平测试、综合素质评价和毕业生质量跟踪反馈机制及社会评价机制，对生源情况、在校生学业水平、综合测评、毕业生就业情况等进行分析，定期评价人才培养质量和培养目标达成情况。及时修订相关管理办法。</w:t>
      </w:r>
    </w:p>
    <w:p>
      <w:pPr>
        <w:pStyle w:val="3"/>
        <w:pageBreakBefore w:val="0"/>
        <w:kinsoku/>
        <w:wordWrap/>
        <w:overflowPunct/>
        <w:topLinePunct w:val="0"/>
        <w:autoSpaceDE/>
        <w:autoSpaceDN/>
        <w:bidi w:val="0"/>
        <w:spacing w:before="0" w:after="0" w:line="540" w:lineRule="atLeast"/>
        <w:ind w:firstLine="560" w:firstLineChars="200"/>
        <w:textAlignment w:val="auto"/>
        <w:rPr>
          <w:rFonts w:hint="eastAsia" w:ascii="仿宋_GB2312" w:hAnsi="宋体" w:eastAsia="仿宋_GB2312" w:cs="宋体"/>
          <w:b w:val="0"/>
          <w:bCs/>
          <w:color w:val="000000"/>
          <w:sz w:val="28"/>
          <w:szCs w:val="20"/>
          <w:lang w:val="en-US" w:eastAsia="zh-CN" w:bidi="ar-SA"/>
        </w:rPr>
      </w:pPr>
    </w:p>
    <w:p>
      <w:pPr>
        <w:rPr>
          <w:rFonts w:hint="eastAsia" w:ascii="仿宋" w:hAnsi="仿宋" w:eastAsia="仿宋"/>
          <w:sz w:val="28"/>
          <w:szCs w:val="28"/>
        </w:rPr>
      </w:pPr>
      <w:r>
        <w:rPr>
          <w:rFonts w:hint="eastAsia" w:ascii="仿宋" w:hAnsi="仿宋" w:eastAsia="仿宋"/>
          <w:sz w:val="28"/>
          <w:szCs w:val="28"/>
        </w:rPr>
        <w:br w:type="page"/>
      </w:r>
    </w:p>
    <w:p>
      <w:pPr>
        <w:keepNext w:val="0"/>
        <w:keepLines w:val="0"/>
        <w:pageBreakBefore w:val="0"/>
        <w:widowControl/>
        <w:kinsoku/>
        <w:wordWrap/>
        <w:overflowPunct/>
        <w:topLinePunct w:val="0"/>
        <w:autoSpaceDE/>
        <w:autoSpaceDN/>
        <w:bidi w:val="0"/>
        <w:adjustRightInd/>
        <w:snapToGrid/>
        <w:spacing w:after="0" w:line="540" w:lineRule="exact"/>
        <w:ind w:firstLine="601" w:firstLineChars="200"/>
        <w:jc w:val="center"/>
        <w:textAlignment w:val="auto"/>
        <w:rPr>
          <w:rFonts w:hint="eastAsia" w:ascii="华文中宋" w:hAnsi="华文中宋" w:eastAsia="华文中宋" w:cs="华文中宋"/>
          <w:b/>
          <w:bCs/>
          <w:color w:val="000000" w:themeColor="text1"/>
          <w:kern w:val="44"/>
          <w:sz w:val="30"/>
          <w:szCs w:val="30"/>
          <w:lang w:val="en-US" w:eastAsia="zh-CN" w:bidi="ar-SA"/>
        </w:rPr>
      </w:pPr>
      <w:r>
        <w:rPr>
          <w:rFonts w:hint="eastAsia" w:ascii="华文中宋" w:hAnsi="华文中宋" w:eastAsia="华文中宋" w:cs="华文中宋"/>
          <w:b/>
          <w:bCs/>
          <w:color w:val="000000" w:themeColor="text1"/>
          <w:kern w:val="44"/>
          <w:sz w:val="30"/>
          <w:szCs w:val="30"/>
          <w:lang w:val="en-US" w:eastAsia="zh-CN" w:bidi="ar-SA"/>
        </w:rPr>
        <w:t>现代纺织技术专业人才培养方案编制与系部审核单</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60" w:lineRule="exact"/>
              <w:ind w:left="0" w:right="0"/>
              <w:textAlignment w:val="auto"/>
              <w:rPr>
                <w:rFonts w:hint="eastAsia" w:ascii="楷体" w:hAnsi="楷体" w:eastAsia="楷体" w:cs="楷体"/>
                <w:b/>
                <w:bCs/>
                <w:sz w:val="30"/>
                <w:szCs w:val="30"/>
                <w:vertAlign w:val="baseline"/>
                <w:lang w:eastAsia="zh-CN"/>
              </w:rPr>
            </w:pPr>
            <w:r>
              <w:rPr>
                <w:rFonts w:hint="eastAsia" w:ascii="楷体" w:hAnsi="楷体" w:eastAsia="楷体" w:cs="楷体"/>
                <w:b/>
                <w:bCs/>
                <w:sz w:val="30"/>
                <w:szCs w:val="30"/>
                <w:vertAlign w:val="baseline"/>
                <w:lang w:eastAsia="zh-CN"/>
              </w:rPr>
              <w:t>人才培养方案制定小组：</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Autospacing="0" w:line="560" w:lineRule="exact"/>
              <w:ind w:left="0" w:right="0"/>
              <w:textAlignment w:val="auto"/>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校内人员：</w:t>
            </w:r>
          </w:p>
          <w:p>
            <w:pPr>
              <w:keepNext w:val="0"/>
              <w:keepLines w:val="0"/>
              <w:widowControl/>
              <w:suppressLineNumbers w:val="0"/>
              <w:spacing w:before="0" w:beforeAutospacing="0" w:afterAutospacing="0"/>
              <w:ind w:left="0" w:right="0"/>
              <w:rPr>
                <w:rFonts w:hint="eastAsia" w:ascii="仿宋" w:hAnsi="仿宋" w:eastAsia="仿宋" w:cs="仿宋"/>
                <w:sz w:val="28"/>
                <w:szCs w:val="28"/>
                <w:vertAlign w:val="baseline"/>
                <w:lang w:eastAsia="zh-CN"/>
              </w:rPr>
            </w:pPr>
          </w:p>
          <w:p>
            <w:pPr>
              <w:keepNext w:val="0"/>
              <w:keepLines w:val="0"/>
              <w:widowControl/>
              <w:suppressLineNumbers w:val="0"/>
              <w:spacing w:before="0" w:beforeAutospacing="0" w:afterAutospacing="0"/>
              <w:ind w:left="0" w:right="0"/>
              <w:rPr>
                <w:rFonts w:hint="eastAsia" w:ascii="仿宋" w:hAnsi="仿宋" w:eastAsia="仿宋" w:cs="仿宋"/>
                <w:sz w:val="28"/>
                <w:szCs w:val="28"/>
                <w:vertAlign w:val="baseline"/>
                <w:lang w:eastAsia="zh-CN"/>
              </w:rPr>
            </w:pPr>
          </w:p>
          <w:p>
            <w:pPr>
              <w:keepNext w:val="0"/>
              <w:keepLines w:val="0"/>
              <w:widowControl/>
              <w:suppressLineNumbers w:val="0"/>
              <w:spacing w:before="0" w:beforeAutospacing="0" w:afterAutospacing="0"/>
              <w:ind w:left="0" w:right="0"/>
              <w:rPr>
                <w:rFonts w:hint="eastAsia" w:ascii="仿宋" w:hAnsi="仿宋" w:eastAsia="仿宋" w:cs="仿宋"/>
                <w:sz w:val="28"/>
                <w:szCs w:val="28"/>
                <w:vertAlign w:val="baseline"/>
                <w:lang w:eastAsia="zh-CN"/>
              </w:rPr>
            </w:pPr>
          </w:p>
          <w:p>
            <w:pPr>
              <w:keepNext w:val="0"/>
              <w:keepLines w:val="0"/>
              <w:widowControl/>
              <w:suppressLineNumbers w:val="0"/>
              <w:spacing w:before="0" w:beforeAutospacing="0" w:afterAutospacing="0"/>
              <w:ind w:left="0" w:right="0"/>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校外人员：</w:t>
            </w: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专业主任：</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7000" w:firstLineChars="2500"/>
              <w:textAlignment w:val="auto"/>
              <w:rPr>
                <w:rFonts w:hint="eastAsia"/>
                <w:vertAlign w:val="baseline"/>
                <w:lang w:eastAsia="zh-CN"/>
              </w:rPr>
            </w:pPr>
            <w:r>
              <w:rPr>
                <w:rFonts w:hint="eastAsia" w:ascii="仿宋" w:hAnsi="仿宋" w:eastAsia="仿宋" w:cs="仿宋"/>
                <w:sz w:val="28"/>
                <w:szCs w:val="28"/>
                <w:vertAlign w:val="baseline"/>
                <w:lang w:eastAsia="zh-CN"/>
              </w:rPr>
              <w:t>年</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月</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60" w:lineRule="exact"/>
              <w:ind w:left="0" w:right="0"/>
              <w:textAlignment w:val="auto"/>
              <w:rPr>
                <w:rFonts w:hint="eastAsia" w:ascii="楷体" w:hAnsi="楷体" w:eastAsia="楷体" w:cs="楷体"/>
                <w:b/>
                <w:bCs/>
                <w:sz w:val="30"/>
                <w:szCs w:val="30"/>
                <w:vertAlign w:val="baseline"/>
                <w:lang w:eastAsia="zh-CN"/>
              </w:rPr>
            </w:pPr>
            <w:r>
              <w:rPr>
                <w:rFonts w:hint="eastAsia" w:ascii="楷体" w:hAnsi="楷体" w:eastAsia="楷体" w:cs="楷体"/>
                <w:b/>
                <w:bCs/>
                <w:sz w:val="30"/>
                <w:szCs w:val="30"/>
                <w:vertAlign w:val="baseline"/>
                <w:lang w:eastAsia="zh-CN"/>
              </w:rPr>
              <w:t>系部专业建设委员会意见：</w:t>
            </w: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ascii="仿宋" w:hAnsi="仿宋" w:eastAsia="仿宋" w:cs="仿宋"/>
                <w:sz w:val="28"/>
                <w:szCs w:val="28"/>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ascii="仿宋" w:hAnsi="仿宋" w:eastAsia="仿宋" w:cs="仿宋"/>
                <w:sz w:val="28"/>
                <w:szCs w:val="28"/>
                <w:vertAlign w:val="baseline"/>
                <w:lang w:eastAsia="zh-CN"/>
              </w:rPr>
            </w:pPr>
            <w:r>
              <w:rPr>
                <w:rFonts w:hint="eastAsia" w:ascii="仿宋" w:hAnsi="仿宋" w:eastAsia="仿宋" w:cs="仿宋"/>
                <w:sz w:val="28"/>
                <w:szCs w:val="28"/>
                <w:vertAlign w:val="baseline"/>
                <w:lang w:eastAsia="zh-CN"/>
              </w:rPr>
              <w:t>签字：</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vertAlign w:val="baseline"/>
                <w:lang w:eastAsia="zh-CN"/>
              </w:rPr>
            </w:pPr>
            <w:r>
              <w:rPr>
                <w:rFonts w:hint="eastAsia" w:ascii="仿宋" w:hAnsi="仿宋" w:eastAsia="仿宋" w:cs="仿宋"/>
                <w:sz w:val="28"/>
                <w:szCs w:val="28"/>
                <w:vertAlign w:val="baseline"/>
                <w:lang w:eastAsia="zh-CN"/>
              </w:rPr>
              <w:t>年</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月</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60" w:lineRule="exact"/>
              <w:ind w:left="0" w:right="0"/>
              <w:textAlignment w:val="auto"/>
              <w:rPr>
                <w:rFonts w:hint="default" w:ascii="楷体" w:hAnsi="楷体" w:eastAsia="楷体" w:cs="楷体"/>
                <w:b/>
                <w:bCs/>
                <w:sz w:val="30"/>
                <w:szCs w:val="30"/>
                <w:vertAlign w:val="baseline"/>
                <w:lang w:val="en-US" w:eastAsia="zh-CN"/>
              </w:rPr>
            </w:pPr>
            <w:r>
              <w:rPr>
                <w:rFonts w:hint="eastAsia" w:ascii="楷体" w:hAnsi="楷体" w:eastAsia="楷体" w:cs="楷体"/>
                <w:b/>
                <w:bCs/>
                <w:sz w:val="30"/>
                <w:szCs w:val="30"/>
                <w:vertAlign w:val="baseline"/>
                <w:lang w:eastAsia="zh-CN"/>
              </w:rPr>
              <w:t>系部审核意见：</w:t>
            </w: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widowControl/>
              <w:suppressLineNumbers w:val="0"/>
              <w:spacing w:before="0" w:beforeAutospacing="0" w:afterAutospacing="0"/>
              <w:ind w:left="0" w:right="0"/>
              <w:rPr>
                <w:rFonts w:hint="eastAsia"/>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ascii="仿宋" w:hAnsi="仿宋" w:eastAsia="仿宋" w:cs="仿宋"/>
                <w:sz w:val="28"/>
                <w:szCs w:val="28"/>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3080" w:firstLineChars="1100"/>
              <w:textAlignment w:val="auto"/>
              <w:rPr>
                <w:rFonts w:hint="default" w:ascii="仿宋" w:hAnsi="仿宋" w:eastAsia="仿宋" w:cs="仿宋"/>
                <w:sz w:val="28"/>
                <w:szCs w:val="28"/>
                <w:vertAlign w:val="baseline"/>
                <w:lang w:val="en-US" w:eastAsia="zh-CN"/>
              </w:rPr>
            </w:pPr>
            <w:r>
              <w:rPr>
                <w:rFonts w:hint="eastAsia" w:ascii="仿宋" w:hAnsi="仿宋" w:eastAsia="仿宋" w:cs="仿宋"/>
                <w:sz w:val="28"/>
                <w:szCs w:val="28"/>
                <w:vertAlign w:val="baseline"/>
                <w:lang w:eastAsia="zh-CN"/>
              </w:rPr>
              <w:t>党政负责人</w:t>
            </w:r>
            <w:r>
              <w:rPr>
                <w:rFonts w:hint="eastAsia" w:ascii="仿宋" w:hAnsi="仿宋" w:eastAsia="仿宋" w:cs="仿宋"/>
                <w:sz w:val="28"/>
                <w:szCs w:val="28"/>
                <w:vertAlign w:val="baseline"/>
                <w:lang w:val="en-US" w:eastAsia="zh-CN"/>
              </w:rPr>
              <w:t>（</w:t>
            </w:r>
            <w:r>
              <w:rPr>
                <w:rFonts w:hint="eastAsia" w:ascii="仿宋" w:hAnsi="仿宋" w:eastAsia="仿宋" w:cs="仿宋"/>
                <w:sz w:val="28"/>
                <w:szCs w:val="28"/>
                <w:vertAlign w:val="baseline"/>
                <w:lang w:eastAsia="zh-CN"/>
              </w:rPr>
              <w:t>双签字</w:t>
            </w:r>
            <w:r>
              <w:rPr>
                <w:rFonts w:hint="eastAsia" w:ascii="仿宋" w:hAnsi="仿宋" w:eastAsia="仿宋" w:cs="仿宋"/>
                <w:sz w:val="28"/>
                <w:szCs w:val="28"/>
                <w:vertAlign w:val="baseline"/>
                <w:lang w:val="en-US" w:eastAsia="zh-CN"/>
              </w:rPr>
              <w:t>）</w:t>
            </w:r>
            <w:r>
              <w:rPr>
                <w:rFonts w:hint="eastAsia" w:ascii="仿宋" w:hAnsi="仿宋" w:eastAsia="仿宋" w:cs="仿宋"/>
                <w:sz w:val="28"/>
                <w:szCs w:val="28"/>
                <w:vertAlign w:val="baseline"/>
                <w:lang w:eastAsia="zh-CN"/>
              </w:rPr>
              <w:t>：</w:t>
            </w:r>
            <w:r>
              <w:rPr>
                <w:rFonts w:hint="eastAsia" w:ascii="仿宋" w:hAnsi="仿宋" w:eastAsia="仿宋" w:cs="仿宋"/>
                <w:sz w:val="28"/>
                <w:szCs w:val="28"/>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ascii="仿宋" w:hAnsi="仿宋" w:eastAsia="仿宋" w:cs="仿宋"/>
                <w:sz w:val="28"/>
                <w:szCs w:val="28"/>
                <w:vertAlign w:val="baseline"/>
                <w:lang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540" w:lineRule="exact"/>
              <w:ind w:left="0" w:right="0" w:firstLine="6160" w:firstLineChars="2200"/>
              <w:textAlignment w:val="auto"/>
              <w:rPr>
                <w:rFonts w:hint="eastAsia"/>
                <w:vertAlign w:val="baseline"/>
                <w:lang w:eastAsia="zh-CN"/>
              </w:rPr>
            </w:pPr>
            <w:r>
              <w:rPr>
                <w:rFonts w:hint="eastAsia" w:ascii="仿宋" w:hAnsi="仿宋" w:eastAsia="仿宋" w:cs="仿宋"/>
                <w:sz w:val="28"/>
                <w:szCs w:val="28"/>
                <w:vertAlign w:val="baseline"/>
                <w:lang w:eastAsia="zh-CN"/>
              </w:rPr>
              <w:t>年</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月</w:t>
            </w:r>
            <w:r>
              <w:rPr>
                <w:rFonts w:hint="eastAsia" w:ascii="仿宋" w:hAnsi="仿宋" w:eastAsia="仿宋" w:cs="仿宋"/>
                <w:sz w:val="28"/>
                <w:szCs w:val="28"/>
                <w:vertAlign w:val="baseline"/>
                <w:lang w:val="en-US" w:eastAsia="zh-CN"/>
              </w:rPr>
              <w:t xml:space="preserve">    </w:t>
            </w:r>
            <w:r>
              <w:rPr>
                <w:rFonts w:hint="eastAsia" w:ascii="仿宋" w:hAnsi="仿宋" w:eastAsia="仿宋" w:cs="仿宋"/>
                <w:sz w:val="28"/>
                <w:szCs w:val="28"/>
                <w:vertAlign w:val="baseline"/>
                <w:lang w:eastAsia="zh-CN"/>
              </w:rPr>
              <w:t>日</w:t>
            </w:r>
          </w:p>
        </w:tc>
      </w:tr>
    </w:tbl>
    <w:p>
      <w:r>
        <w:br w:type="page"/>
      </w:r>
    </w:p>
    <w:p>
      <w:pPr>
        <w:rPr>
          <w:rFonts w:hint="eastAsia" w:eastAsia="微软雅黑"/>
          <w:lang w:eastAsia="zh-CN"/>
        </w:rPr>
      </w:pPr>
      <w:r>
        <w:rPr>
          <w:rFonts w:hint="eastAsia" w:eastAsia="微软雅黑"/>
          <w:lang w:eastAsia="zh-CN"/>
        </w:rPr>
        <w:drawing>
          <wp:inline distT="0" distB="0" distL="114300" distR="114300">
            <wp:extent cx="5511165" cy="7654925"/>
            <wp:effectExtent l="0" t="0" r="13335" b="3175"/>
            <wp:docPr id="1" name="图片 1" descr="40074e609025c02cb4c8913acccf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074e609025c02cb4c8913acccf455"/>
                    <pic:cNvPicPr>
                      <a:picLocks noChangeAspect="1"/>
                    </pic:cNvPicPr>
                  </pic:nvPicPr>
                  <pic:blipFill>
                    <a:blip r:embed="rId11"/>
                    <a:srcRect l="8331" t="2864" r="148" b="6748"/>
                    <a:stretch>
                      <a:fillRect/>
                    </a:stretch>
                  </pic:blipFill>
                  <pic:spPr>
                    <a:xfrm>
                      <a:off x="0" y="0"/>
                      <a:ext cx="5511165" cy="7654925"/>
                    </a:xfrm>
                    <a:prstGeom prst="rect">
                      <a:avLst/>
                    </a:prstGeom>
                  </pic:spPr>
                </pic:pic>
              </a:graphicData>
            </a:graphic>
          </wp:inline>
        </w:drawing>
      </w:r>
    </w:p>
    <w:p>
      <w:pPr>
        <w:pStyle w:val="2"/>
        <w:keepNext w:val="0"/>
        <w:keepLines w:val="0"/>
        <w:widowControl w:val="0"/>
        <w:spacing w:before="0" w:after="0" w:line="360" w:lineRule="auto"/>
        <w:jc w:val="center"/>
        <w:rPr>
          <w:rFonts w:hint="eastAsia" w:ascii="华文中宋" w:hAnsi="华文中宋" w:eastAsia="华文中宋" w:cs="华文中宋"/>
          <w:color w:val="000000" w:themeColor="text1"/>
          <w:sz w:val="30"/>
          <w:szCs w:val="30"/>
        </w:rPr>
      </w:pPr>
      <w:bookmarkStart w:id="37" w:name="_Toc26786"/>
    </w:p>
    <w:p>
      <w:pPr>
        <w:pStyle w:val="2"/>
        <w:keepNext w:val="0"/>
        <w:keepLines w:val="0"/>
        <w:widowControl w:val="0"/>
        <w:spacing w:before="0" w:after="0" w:line="360" w:lineRule="auto"/>
        <w:jc w:val="center"/>
        <w:rPr>
          <w:rFonts w:hint="eastAsia" w:ascii="华文中宋" w:hAnsi="华文中宋" w:eastAsia="华文中宋" w:cs="华文中宋"/>
          <w:color w:val="000000" w:themeColor="text1"/>
          <w:sz w:val="30"/>
          <w:szCs w:val="30"/>
        </w:rPr>
      </w:pPr>
    </w:p>
    <w:p>
      <w:pPr>
        <w:rPr>
          <w:rFonts w:hint="eastAsia" w:ascii="华文中宋" w:hAnsi="华文中宋" w:eastAsia="华文中宋" w:cs="华文中宋"/>
          <w:color w:val="000000" w:themeColor="text1"/>
          <w:sz w:val="30"/>
          <w:szCs w:val="30"/>
        </w:rPr>
      </w:pPr>
    </w:p>
    <w:p>
      <w:pPr>
        <w:autoSpaceDE w:val="0"/>
        <w:spacing w:after="0" w:line="560" w:lineRule="exact"/>
        <w:rPr>
          <w:rFonts w:ascii="宋体" w:hAnsi="宋体" w:eastAsia="宋体"/>
          <w:b/>
          <w:bCs/>
          <w:sz w:val="28"/>
          <w:szCs w:val="28"/>
        </w:rPr>
      </w:pPr>
      <w:r>
        <w:rPr>
          <w:rFonts w:hint="eastAsia" w:ascii="宋体" w:hAnsi="宋体" w:eastAsia="宋体"/>
          <w:b/>
          <w:bCs/>
          <w:sz w:val="28"/>
          <w:szCs w:val="28"/>
        </w:rPr>
        <w:t>（二）人才培养方案修订说明</w:t>
      </w:r>
    </w:p>
    <w:p>
      <w:pPr>
        <w:rPr>
          <w:highlight w:val="none"/>
        </w:rPr>
      </w:pPr>
      <w:r>
        <w:rPr>
          <w:rFonts w:hint="eastAsia"/>
          <w:highlight w:val="none"/>
        </w:rPr>
        <w:t xml:space="preserve"> </w:t>
      </w:r>
      <w:r>
        <w:rPr>
          <w:rFonts w:hint="eastAsia" w:ascii="微软雅黑" w:hAnsi="微软雅黑"/>
          <w:highlight w:val="none"/>
        </w:rPr>
        <w:t>（根据专家论证意见做的修改说明等）</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0" w:hRule="atLeast"/>
        </w:trPr>
        <w:tc>
          <w:tcPr>
            <w:tcW w:w="5000" w:type="pct"/>
            <w:shd w:val="clear" w:color="auto" w:fill="auto"/>
          </w:tcPr>
          <w:p>
            <w:pPr>
              <w:keepNext w:val="0"/>
              <w:keepLines w:val="0"/>
              <w:widowControl/>
              <w:suppressLineNumbers w:val="0"/>
              <w:spacing w:before="0" w:beforeAutospacing="0" w:after="0" w:afterAutospacing="0" w:line="560" w:lineRule="exact"/>
              <w:ind w:left="0" w:right="0" w:firstLine="560"/>
              <w:rPr>
                <w:rFonts w:hint="default" w:ascii="仿宋_GB2312" w:hAnsi="宋体" w:eastAsia="仿宋_GB2312" w:cs="宋体"/>
                <w:b w:val="0"/>
                <w:bCs/>
                <w:color w:val="000000"/>
                <w:sz w:val="28"/>
                <w:szCs w:val="20"/>
                <w:lang w:val="en-US" w:eastAsia="zh-CN" w:bidi="ar-SA"/>
              </w:rPr>
            </w:pPr>
            <w:r>
              <w:rPr>
                <w:rFonts w:hint="eastAsia" w:ascii="仿宋_GB2312" w:hAnsi="宋体" w:eastAsia="仿宋_GB2312" w:cs="宋体"/>
                <w:b w:val="0"/>
                <w:bCs/>
                <w:color w:val="000000"/>
                <w:sz w:val="28"/>
                <w:szCs w:val="20"/>
                <w:lang w:val="en-US" w:eastAsia="zh-CN" w:bidi="ar-SA"/>
              </w:rPr>
              <w:t>染整技术课程考虑到学生的专业基础，在课程标准中讲授基础实用的主要纺织品的染整技术；针织技术和非织造技术考虑到课时都不大，作为选修课各自成课；家纺成品设计课程名称改为家用纺织品设计；在纺织技术和织造技术的课程标准中加入智能制造的模块。</w:t>
            </w:r>
          </w:p>
          <w:p>
            <w:pPr>
              <w:keepNext w:val="0"/>
              <w:keepLines w:val="0"/>
              <w:widowControl/>
              <w:suppressLineNumbers w:val="0"/>
              <w:spacing w:before="0" w:beforeAutospacing="0" w:after="0" w:afterAutospacing="0" w:line="560" w:lineRule="exact"/>
              <w:ind w:left="0" w:right="0" w:firstLine="560"/>
              <w:rPr>
                <w:rFonts w:hint="default" w:ascii="仿宋_GB2312" w:hAnsi="宋体" w:eastAsia="仿宋_GB2312"/>
                <w:sz w:val="28"/>
                <w:szCs w:val="28"/>
              </w:rPr>
            </w:pPr>
            <w:r>
              <w:rPr>
                <w:rFonts w:hint="eastAsia" w:ascii="仿宋_GB2312" w:hAnsi="宋体" w:eastAsia="仿宋_GB2312"/>
                <w:sz w:val="28"/>
                <w:szCs w:val="28"/>
              </w:rPr>
              <w:t xml:space="preserve">           </w:t>
            </w:r>
          </w:p>
        </w:tc>
      </w:tr>
    </w:tbl>
    <w:p/>
    <w:p>
      <w:pPr>
        <w:rPr>
          <w:rFonts w:ascii="宋体" w:hAnsi="宋体" w:eastAsia="宋体"/>
          <w:b/>
          <w:bCs/>
          <w:sz w:val="28"/>
          <w:szCs w:val="28"/>
        </w:rPr>
      </w:pPr>
      <w:r>
        <w:rPr>
          <w:rFonts w:hint="eastAsia"/>
        </w:rPr>
        <w:t xml:space="preserve">  </w:t>
      </w:r>
      <w:r>
        <w:rPr>
          <w:rFonts w:hint="eastAsia" w:ascii="宋体" w:hAnsi="宋体" w:eastAsia="宋体"/>
          <w:b/>
          <w:bCs/>
          <w:sz w:val="28"/>
          <w:szCs w:val="28"/>
        </w:rPr>
        <w:t>（三）※※专业（群）人才培养方案编制与系部审核单</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5" w:hRule="atLeast"/>
        </w:trPr>
        <w:tc>
          <w:tcPr>
            <w:tcW w:w="5000" w:type="pct"/>
            <w:shd w:val="clear" w:color="auto" w:fill="auto"/>
          </w:tcPr>
          <w:p>
            <w:pPr>
              <w:keepNext w:val="0"/>
              <w:keepLines w:val="0"/>
              <w:widowControl/>
              <w:suppressLineNumbers w:val="0"/>
              <w:spacing w:before="0" w:beforeAutospacing="0" w:after="0" w:afterAutospacing="0" w:line="560" w:lineRule="exact"/>
              <w:ind w:left="0" w:right="0"/>
              <w:rPr>
                <w:rFonts w:hint="default" w:ascii="仿宋_GB2312" w:hAnsi="宋体" w:eastAsia="仿宋_GB2312"/>
                <w:sz w:val="28"/>
                <w:szCs w:val="28"/>
              </w:rPr>
            </w:pPr>
            <w:r>
              <w:rPr>
                <w:rFonts w:hint="eastAsia" w:ascii="仿宋_GB2312" w:hAnsi="宋体" w:eastAsia="仿宋_GB2312"/>
                <w:b/>
                <w:bCs/>
                <w:sz w:val="28"/>
                <w:szCs w:val="28"/>
              </w:rPr>
              <w:t>人才培养方案编制小组</w:t>
            </w:r>
            <w:r>
              <w:rPr>
                <w:rFonts w:hint="eastAsia" w:ascii="仿宋_GB2312" w:hAnsi="宋体" w:eastAsia="仿宋_GB2312"/>
                <w:sz w:val="28"/>
                <w:szCs w:val="28"/>
              </w:rPr>
              <w:t>：</w:t>
            </w:r>
            <w:r>
              <w:rPr>
                <w:rFonts w:hint="default" w:ascii="仿宋_GB2312" w:hAnsi="宋体" w:eastAsia="仿宋_GB2312"/>
                <w:sz w:val="28"/>
                <w:szCs w:val="28"/>
              </w:rPr>
              <w:t xml:space="preserve"> </w:t>
            </w:r>
          </w:p>
          <w:p>
            <w:pPr>
              <w:keepNext w:val="0"/>
              <w:keepLines w:val="0"/>
              <w:widowControl/>
              <w:suppressLineNumbers w:val="0"/>
              <w:spacing w:before="0" w:beforeAutospacing="0" w:after="0" w:afterAutospacing="0" w:line="560" w:lineRule="exact"/>
              <w:ind w:left="0" w:right="0"/>
              <w:rPr>
                <w:rFonts w:hint="default" w:ascii="仿宋_GB2312" w:hAnsi="宋体" w:eastAsia="仿宋_GB2312"/>
                <w:sz w:val="28"/>
                <w:szCs w:val="28"/>
              </w:rPr>
            </w:pPr>
            <w:r>
              <w:rPr>
                <w:rFonts w:hint="eastAsia" w:ascii="仿宋_GB2312" w:hAnsi="宋体" w:eastAsia="仿宋_GB2312"/>
                <w:b/>
                <w:bCs/>
                <w:sz w:val="28"/>
                <w:szCs w:val="28"/>
              </w:rPr>
              <w:t>1</w:t>
            </w:r>
            <w:r>
              <w:rPr>
                <w:rFonts w:hint="default" w:ascii="仿宋_GB2312" w:hAnsi="宋体" w:eastAsia="仿宋_GB2312"/>
                <w:b/>
                <w:bCs/>
                <w:sz w:val="28"/>
                <w:szCs w:val="28"/>
              </w:rPr>
              <w:t>.</w:t>
            </w:r>
            <w:r>
              <w:rPr>
                <w:rFonts w:hint="eastAsia" w:ascii="仿宋_GB2312" w:hAnsi="宋体" w:eastAsia="仿宋_GB2312"/>
                <w:b/>
                <w:bCs/>
                <w:sz w:val="28"/>
                <w:szCs w:val="28"/>
              </w:rPr>
              <w:t>专业群方案编写人员</w:t>
            </w:r>
            <w:r>
              <w:rPr>
                <w:rFonts w:hint="eastAsia" w:ascii="仿宋_GB2312" w:hAnsi="宋体" w:eastAsia="仿宋_GB2312"/>
                <w:sz w:val="28"/>
                <w:szCs w:val="28"/>
                <w:highlight w:val="none"/>
              </w:rPr>
              <w:t>（含校内外）</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9"/>
              <w:gridCol w:w="2527"/>
              <w:gridCol w:w="1704"/>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rPr>
                    <w:t>姓名</w:t>
                  </w:r>
                </w:p>
              </w:tc>
              <w:tc>
                <w:tcPr>
                  <w:tcW w:w="2527"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rPr>
                    <w:t>单位</w:t>
                  </w:r>
                </w:p>
              </w:tc>
              <w:tc>
                <w:tcPr>
                  <w:tcW w:w="1704"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rPr>
                    <w:t>职务（职称）</w:t>
                  </w:r>
                </w:p>
              </w:tc>
              <w:tc>
                <w:tcPr>
                  <w:tcW w:w="1956"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rPr>
                    <w:t>对应专业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罗佳丽</w:t>
                  </w:r>
                </w:p>
              </w:tc>
              <w:tc>
                <w:tcPr>
                  <w:tcW w:w="2527"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山东科技职业学院</w:t>
                  </w:r>
                </w:p>
              </w:tc>
              <w:tc>
                <w:tcPr>
                  <w:tcW w:w="1704"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专业主任</w:t>
                  </w:r>
                </w:p>
              </w:tc>
              <w:tc>
                <w:tcPr>
                  <w:tcW w:w="1956"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马小英</w:t>
                  </w:r>
                </w:p>
              </w:tc>
              <w:tc>
                <w:tcPr>
                  <w:tcW w:w="2527"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山东科技职业学院</w:t>
                  </w:r>
                </w:p>
              </w:tc>
              <w:tc>
                <w:tcPr>
                  <w:tcW w:w="1704"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讲师</w:t>
                  </w:r>
                </w:p>
              </w:tc>
              <w:tc>
                <w:tcPr>
                  <w:tcW w:w="1956"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宋淑娟</w:t>
                  </w:r>
                </w:p>
              </w:tc>
              <w:tc>
                <w:tcPr>
                  <w:tcW w:w="2527"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山东科技职业学院</w:t>
                  </w:r>
                </w:p>
              </w:tc>
              <w:tc>
                <w:tcPr>
                  <w:tcW w:w="1704"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讲师</w:t>
                  </w:r>
                </w:p>
              </w:tc>
              <w:tc>
                <w:tcPr>
                  <w:tcW w:w="1956"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张白露</w:t>
                  </w:r>
                </w:p>
              </w:tc>
              <w:tc>
                <w:tcPr>
                  <w:tcW w:w="2527"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山东科技职业学院</w:t>
                  </w:r>
                </w:p>
              </w:tc>
              <w:tc>
                <w:tcPr>
                  <w:tcW w:w="1704"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讲师</w:t>
                  </w:r>
                </w:p>
              </w:tc>
              <w:tc>
                <w:tcPr>
                  <w:tcW w:w="1956"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于京现</w:t>
                  </w:r>
                </w:p>
              </w:tc>
              <w:tc>
                <w:tcPr>
                  <w:tcW w:w="2527"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山东科技职业学院</w:t>
                  </w:r>
                </w:p>
              </w:tc>
              <w:tc>
                <w:tcPr>
                  <w:tcW w:w="1704"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副教授</w:t>
                  </w:r>
                </w:p>
              </w:tc>
              <w:tc>
                <w:tcPr>
                  <w:tcW w:w="1956" w:type="dxa"/>
                  <w:vAlign w:val="center"/>
                </w:tcPr>
                <w:p>
                  <w:pPr>
                    <w:keepNext w:val="0"/>
                    <w:keepLines w:val="0"/>
                    <w:widowControl/>
                    <w:suppressLineNumbers w:val="0"/>
                    <w:spacing w:before="0" w:beforeAutospacing="0" w:after="0" w:afterAutospacing="0" w:line="560" w:lineRule="exact"/>
                    <w:ind w:left="0" w:leftChars="0" w:right="0" w:rightChars="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王方水</w:t>
                  </w:r>
                </w:p>
              </w:tc>
              <w:tc>
                <w:tcPr>
                  <w:tcW w:w="2527"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鲁泰纺织</w:t>
                  </w:r>
                </w:p>
              </w:tc>
              <w:tc>
                <w:tcPr>
                  <w:tcW w:w="1704"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总工程师</w:t>
                  </w:r>
                </w:p>
              </w:tc>
              <w:tc>
                <w:tcPr>
                  <w:tcW w:w="1956"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张本孟</w:t>
                  </w:r>
                </w:p>
              </w:tc>
              <w:tc>
                <w:tcPr>
                  <w:tcW w:w="2527"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万泰纺织</w:t>
                  </w:r>
                </w:p>
              </w:tc>
              <w:tc>
                <w:tcPr>
                  <w:tcW w:w="1704" w:type="dxa"/>
                  <w:vAlign w:val="center"/>
                </w:tcPr>
                <w:p>
                  <w:pPr>
                    <w:keepNext w:val="0"/>
                    <w:keepLines w:val="0"/>
                    <w:widowControl/>
                    <w:suppressLineNumbers w:val="0"/>
                    <w:spacing w:before="0" w:beforeAutospacing="0" w:after="0" w:afterAutospacing="0" w:line="560" w:lineRule="exact"/>
                    <w:ind w:left="0" w:right="0"/>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副总</w:t>
                  </w:r>
                </w:p>
              </w:tc>
              <w:tc>
                <w:tcPr>
                  <w:tcW w:w="1956"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现代纺织技术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09"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p>
              </w:tc>
              <w:tc>
                <w:tcPr>
                  <w:tcW w:w="2527"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p>
              </w:tc>
              <w:tc>
                <w:tcPr>
                  <w:tcW w:w="1704"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p>
              </w:tc>
              <w:tc>
                <w:tcPr>
                  <w:tcW w:w="1956" w:type="dxa"/>
                  <w:vAlign w:val="center"/>
                </w:tcPr>
                <w:p>
                  <w:pPr>
                    <w:keepNext w:val="0"/>
                    <w:keepLines w:val="0"/>
                    <w:widowControl/>
                    <w:suppressLineNumbers w:val="0"/>
                    <w:spacing w:before="0" w:beforeAutospacing="0" w:after="0" w:afterAutospacing="0" w:line="560" w:lineRule="exact"/>
                    <w:ind w:left="0" w:right="0"/>
                    <w:jc w:val="center"/>
                    <w:rPr>
                      <w:rFonts w:hint="default" w:asciiTheme="minorEastAsia" w:hAnsiTheme="minorEastAsia" w:eastAsiaTheme="minorEastAsia"/>
                      <w:sz w:val="24"/>
                      <w:szCs w:val="24"/>
                    </w:rPr>
                  </w:pPr>
                </w:p>
              </w:tc>
            </w:tr>
          </w:tbl>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r>
              <w:rPr>
                <w:rFonts w:hint="eastAsia" w:ascii="仿宋_GB2312" w:hAnsi="宋体" w:eastAsia="仿宋_GB2312"/>
                <w:b/>
                <w:bCs/>
                <w:sz w:val="28"/>
                <w:szCs w:val="28"/>
              </w:rPr>
              <w:t>2</w:t>
            </w:r>
            <w:r>
              <w:rPr>
                <w:rFonts w:hint="default" w:ascii="仿宋_GB2312" w:hAnsi="宋体" w:eastAsia="仿宋_GB2312"/>
                <w:b/>
                <w:bCs/>
                <w:sz w:val="28"/>
                <w:szCs w:val="28"/>
              </w:rPr>
              <w:t>.</w:t>
            </w:r>
            <w:r>
              <w:rPr>
                <w:rFonts w:hint="eastAsia" w:ascii="仿宋_GB2312" w:hAnsi="宋体" w:eastAsia="仿宋_GB2312"/>
                <w:b/>
                <w:bCs/>
                <w:sz w:val="28"/>
                <w:szCs w:val="28"/>
              </w:rPr>
              <w:t>专业及专业主任</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专业群各专业</w:t>
                  </w:r>
                </w:p>
              </w:tc>
              <w:tc>
                <w:tcPr>
                  <w:tcW w:w="4146"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r>
                    <w:rPr>
                      <w:rFonts w:hint="eastAsia" w:ascii="仿宋_GB2312" w:hAnsi="宋体" w:eastAsia="仿宋_GB2312"/>
                      <w:sz w:val="24"/>
                      <w:szCs w:val="24"/>
                    </w:rPr>
                    <w:t>专业主任签字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c>
                <w:tcPr>
                  <w:tcW w:w="4146"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c>
                <w:tcPr>
                  <w:tcW w:w="4146"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c>
                <w:tcPr>
                  <w:tcW w:w="4146"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c>
                <w:tcPr>
                  <w:tcW w:w="4146" w:type="dxa"/>
                  <w:vAlign w:val="center"/>
                </w:tcPr>
                <w:p>
                  <w:pPr>
                    <w:keepNext w:val="0"/>
                    <w:keepLines w:val="0"/>
                    <w:widowControl/>
                    <w:suppressLineNumbers w:val="0"/>
                    <w:spacing w:before="0" w:beforeAutospacing="0" w:after="0" w:afterAutospacing="0" w:line="560" w:lineRule="exact"/>
                    <w:ind w:left="0" w:right="0"/>
                    <w:jc w:val="center"/>
                    <w:rPr>
                      <w:rFonts w:hint="default" w:ascii="仿宋_GB2312" w:hAnsi="宋体" w:eastAsia="仿宋_GB2312"/>
                      <w:sz w:val="24"/>
                      <w:szCs w:val="24"/>
                    </w:rPr>
                  </w:pPr>
                </w:p>
              </w:tc>
            </w:tr>
          </w:tbl>
          <w:p>
            <w:pPr>
              <w:keepNext w:val="0"/>
              <w:keepLines w:val="0"/>
              <w:widowControl/>
              <w:suppressLineNumbers w:val="0"/>
              <w:spacing w:before="0" w:beforeAutospacing="0" w:after="0" w:afterAutospacing="0" w:line="560" w:lineRule="exact"/>
              <w:ind w:left="0" w:right="0"/>
              <w:rPr>
                <w:rFonts w:hint="default" w:ascii="仿宋_GB2312" w:hAnsi="宋体" w:eastAsia="仿宋_GB2312"/>
                <w:sz w:val="28"/>
                <w:szCs w:val="28"/>
              </w:rPr>
            </w:pPr>
            <w:r>
              <w:rPr>
                <w:rFonts w:hint="eastAsia" w:ascii="仿宋_GB2312" w:hAnsi="宋体" w:eastAsia="仿宋_GB2312"/>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r>
              <w:rPr>
                <w:rFonts w:hint="eastAsia" w:ascii="仿宋_GB2312" w:hAnsi="宋体" w:eastAsia="仿宋_GB2312"/>
                <w:b/>
                <w:bCs/>
                <w:sz w:val="28"/>
                <w:szCs w:val="28"/>
              </w:rPr>
              <w:t>系部审核意见：</w:t>
            </w:r>
          </w:p>
          <w:p>
            <w:pPr>
              <w:keepNext w:val="0"/>
              <w:keepLines w:val="0"/>
              <w:widowControl/>
              <w:suppressLineNumbers w:val="0"/>
              <w:spacing w:before="0" w:beforeAutospacing="0" w:after="0" w:afterAutospacing="0" w:line="560" w:lineRule="exact"/>
              <w:ind w:left="230" w:right="0"/>
              <w:rPr>
                <w:rFonts w:hint="default" w:ascii="仿宋_GB2312" w:eastAsia="仿宋_GB2312"/>
                <w:sz w:val="28"/>
                <w:szCs w:val="28"/>
              </w:rPr>
            </w:pPr>
          </w:p>
          <w:p>
            <w:pPr>
              <w:keepNext w:val="0"/>
              <w:keepLines w:val="0"/>
              <w:widowControl/>
              <w:suppressLineNumbers w:val="0"/>
              <w:spacing w:before="0" w:beforeAutospacing="0" w:after="0" w:afterAutospacing="0" w:line="380" w:lineRule="exact"/>
              <w:ind w:left="0" w:right="0"/>
              <w:rPr>
                <w:rFonts w:hint="default" w:ascii="仿宋_GB2312" w:hAnsi="宋体" w:eastAsia="仿宋_GB2312"/>
                <w:b/>
                <w:bCs/>
                <w:sz w:val="28"/>
                <w:szCs w:val="28"/>
              </w:rPr>
            </w:pPr>
            <w:r>
              <w:rPr>
                <w:rFonts w:hint="eastAsia" w:ascii="仿宋_GB2312" w:hAnsi="宋体" w:eastAsia="仿宋_GB2312"/>
                <w:sz w:val="28"/>
                <w:szCs w:val="28"/>
              </w:rPr>
              <w:t xml:space="preserve"> </w:t>
            </w:r>
            <w:r>
              <w:rPr>
                <w:rFonts w:hint="eastAsia" w:ascii="仿宋_GB2312" w:hAnsi="宋体" w:eastAsia="仿宋_GB2312"/>
                <w:b/>
                <w:bCs/>
                <w:sz w:val="28"/>
                <w:szCs w:val="28"/>
              </w:rPr>
              <w:t xml:space="preserve">   签字：                                签 字：</w:t>
            </w:r>
          </w:p>
          <w:p>
            <w:pPr>
              <w:keepNext w:val="0"/>
              <w:keepLines w:val="0"/>
              <w:widowControl/>
              <w:suppressLineNumbers w:val="0"/>
              <w:spacing w:before="0" w:beforeAutospacing="0" w:after="0" w:afterAutospacing="0" w:line="380" w:lineRule="exact"/>
              <w:ind w:left="0" w:right="0" w:firstLine="562" w:firstLineChars="200"/>
              <w:rPr>
                <w:rFonts w:hint="default" w:ascii="仿宋_GB2312" w:eastAsia="仿宋_GB2312"/>
                <w:sz w:val="28"/>
                <w:szCs w:val="28"/>
              </w:rPr>
            </w:pPr>
            <w:r>
              <w:rPr>
                <w:rFonts w:hint="eastAsia" w:ascii="仿宋_GB2312" w:hAnsi="宋体" w:eastAsia="仿宋_GB2312"/>
                <w:b/>
                <w:bCs/>
                <w:sz w:val="28"/>
                <w:szCs w:val="28"/>
              </w:rPr>
              <w:t xml:space="preserve">年    月    日 </w:t>
            </w:r>
            <w:r>
              <w:rPr>
                <w:rFonts w:hint="default" w:ascii="仿宋_GB2312" w:hAnsi="宋体" w:eastAsia="仿宋_GB2312"/>
                <w:b/>
                <w:bCs/>
                <w:sz w:val="28"/>
                <w:szCs w:val="28"/>
              </w:rPr>
              <w:t xml:space="preserve">                      </w:t>
            </w:r>
            <w:r>
              <w:rPr>
                <w:rFonts w:hint="eastAsia" w:ascii="仿宋_GB2312" w:hAnsi="宋体" w:eastAsia="仿宋_GB2312"/>
                <w:b/>
                <w:bCs/>
                <w:sz w:val="28"/>
                <w:szCs w:val="28"/>
              </w:rPr>
              <w:t xml:space="preserve">年    月    日 </w:t>
            </w:r>
          </w:p>
        </w:tc>
      </w:tr>
    </w:tbl>
    <w:p>
      <w:pPr>
        <w:rPr>
          <w:rFonts w:ascii="宋体" w:hAnsi="宋体" w:eastAsia="宋体"/>
          <w:b/>
          <w:bCs/>
          <w:sz w:val="28"/>
          <w:szCs w:val="28"/>
        </w:rPr>
      </w:pPr>
    </w:p>
    <w:p>
      <w:pPr>
        <w:rPr>
          <w:rFonts w:ascii="宋体" w:hAnsi="宋体" w:eastAsia="宋体"/>
          <w:b/>
          <w:bCs/>
          <w:sz w:val="28"/>
          <w:szCs w:val="28"/>
        </w:rPr>
      </w:pPr>
      <w:r>
        <w:rPr>
          <w:rFonts w:hint="eastAsia" w:ascii="宋体" w:hAnsi="宋体" w:eastAsia="宋体"/>
          <w:b/>
          <w:bCs/>
          <w:sz w:val="28"/>
          <w:szCs w:val="28"/>
        </w:rPr>
        <w:t>（四）※※专业（群）人才培养方案学院审核单</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line="560" w:lineRule="exact"/>
              <w:ind w:left="0" w:right="0"/>
              <w:rPr>
                <w:rFonts w:hint="default" w:ascii="仿宋_GB2312" w:eastAsia="仿宋_GB2312"/>
                <w:b/>
                <w:bCs/>
                <w:sz w:val="28"/>
                <w:szCs w:val="28"/>
              </w:rPr>
            </w:pPr>
            <w:r>
              <w:rPr>
                <w:rFonts w:hint="eastAsia"/>
              </w:rPr>
              <w:t xml:space="preserve"> </w:t>
            </w:r>
            <w:r>
              <w:rPr>
                <w:rFonts w:hint="eastAsia" w:ascii="仿宋_GB2312" w:hAnsi="宋体" w:eastAsia="仿宋_GB2312"/>
                <w:b/>
                <w:bCs/>
                <w:sz w:val="28"/>
                <w:szCs w:val="28"/>
              </w:rPr>
              <w:t>教学中心审核意见：</w:t>
            </w:r>
          </w:p>
          <w:p>
            <w:pPr>
              <w:keepNext w:val="0"/>
              <w:keepLines w:val="0"/>
              <w:widowControl/>
              <w:suppressLineNumbers w:val="0"/>
              <w:spacing w:before="0" w:beforeAutospacing="0" w:after="0" w:afterAutospacing="0" w:line="480" w:lineRule="exact"/>
              <w:ind w:left="0" w:right="0" w:firstLine="6720" w:firstLineChars="2400"/>
              <w:jc w:val="both"/>
              <w:rPr>
                <w:rFonts w:hint="default" w:ascii="仿宋_GB2312" w:hAnsi="宋体" w:eastAsia="仿宋_GB2312"/>
                <w:sz w:val="28"/>
                <w:szCs w:val="28"/>
              </w:rPr>
            </w:pPr>
          </w:p>
          <w:p>
            <w:pPr>
              <w:keepNext w:val="0"/>
              <w:keepLines w:val="0"/>
              <w:widowControl/>
              <w:suppressLineNumbers w:val="0"/>
              <w:spacing w:before="0" w:beforeAutospacing="0" w:after="0" w:afterAutospacing="0" w:line="480" w:lineRule="exact"/>
              <w:ind w:left="0" w:right="0" w:firstLine="6720" w:firstLineChars="2400"/>
              <w:jc w:val="both"/>
              <w:rPr>
                <w:rFonts w:hint="default" w:ascii="仿宋_GB2312" w:hAnsi="宋体" w:eastAsia="仿宋_GB2312"/>
                <w:sz w:val="28"/>
                <w:szCs w:val="28"/>
              </w:rPr>
            </w:pPr>
          </w:p>
          <w:p>
            <w:pPr>
              <w:keepNext w:val="0"/>
              <w:keepLines w:val="0"/>
              <w:widowControl/>
              <w:suppressLineNumbers w:val="0"/>
              <w:spacing w:before="0" w:beforeAutospacing="0" w:after="0" w:afterAutospacing="0" w:line="480" w:lineRule="exact"/>
              <w:ind w:left="0" w:right="0"/>
              <w:jc w:val="both"/>
              <w:rPr>
                <w:rFonts w:hint="default" w:ascii="仿宋_GB2312" w:hAnsi="宋体" w:eastAsia="仿宋_GB2312"/>
                <w:sz w:val="28"/>
                <w:szCs w:val="28"/>
              </w:rPr>
            </w:pPr>
          </w:p>
          <w:p>
            <w:pPr>
              <w:keepNext w:val="0"/>
              <w:keepLines w:val="0"/>
              <w:widowControl/>
              <w:suppressLineNumbers w:val="0"/>
              <w:spacing w:before="0" w:beforeAutospacing="0" w:after="0" w:afterAutospacing="0" w:line="480" w:lineRule="exact"/>
              <w:ind w:left="0" w:right="0" w:firstLine="5622" w:firstLineChars="2000"/>
              <w:rPr>
                <w:rFonts w:hint="default" w:ascii="仿宋_GB2312" w:hAnsi="宋体" w:eastAsia="仿宋_GB2312"/>
                <w:b/>
                <w:bCs/>
                <w:sz w:val="28"/>
                <w:szCs w:val="28"/>
              </w:rPr>
            </w:pPr>
            <w:r>
              <w:rPr>
                <w:rFonts w:hint="eastAsia" w:ascii="仿宋_GB2312" w:hAnsi="宋体" w:eastAsia="仿宋_GB2312"/>
                <w:b/>
                <w:bCs/>
                <w:sz w:val="28"/>
                <w:szCs w:val="28"/>
              </w:rPr>
              <w:t xml:space="preserve">签 字：                                         </w:t>
            </w:r>
          </w:p>
          <w:p>
            <w:pPr>
              <w:keepNext w:val="0"/>
              <w:keepLines w:val="0"/>
              <w:widowControl/>
              <w:suppressLineNumbers w:val="0"/>
              <w:spacing w:before="0" w:beforeAutospacing="0" w:after="0" w:afterAutospacing="0" w:line="480" w:lineRule="exact"/>
              <w:ind w:left="0" w:right="0"/>
              <w:rPr>
                <w:rFonts w:hint="default" w:ascii="仿宋_GB2312" w:hAnsi="宋体" w:eastAsia="仿宋_GB2312"/>
                <w:sz w:val="28"/>
                <w:szCs w:val="28"/>
              </w:rPr>
            </w:pPr>
            <w:r>
              <w:rPr>
                <w:rFonts w:hint="eastAsia" w:ascii="仿宋_GB2312" w:hAnsi="宋体" w:eastAsia="仿宋_GB2312"/>
                <w:b/>
                <w:bCs/>
                <w:sz w:val="28"/>
                <w:szCs w:val="28"/>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r>
              <w:rPr>
                <w:rFonts w:hint="eastAsia" w:ascii="仿宋_GB2312" w:hAnsi="宋体" w:eastAsia="仿宋_GB2312"/>
                <w:b/>
                <w:bCs/>
                <w:sz w:val="28"/>
                <w:szCs w:val="28"/>
              </w:rPr>
              <w:t>主管教学院领导意见：</w:t>
            </w:r>
          </w:p>
          <w:p>
            <w:pPr>
              <w:keepNext w:val="0"/>
              <w:keepLines w:val="0"/>
              <w:widowControl/>
              <w:suppressLineNumbers w:val="0"/>
              <w:spacing w:before="0" w:beforeAutospacing="0" w:after="0" w:afterAutospacing="0" w:line="560" w:lineRule="exact"/>
              <w:ind w:left="0" w:right="0" w:firstLine="5622" w:firstLineChars="2000"/>
              <w:rPr>
                <w:rFonts w:hint="default" w:ascii="仿宋_GB2312" w:hAnsi="宋体" w:eastAsia="仿宋_GB2312"/>
                <w:b/>
                <w:bCs/>
                <w:sz w:val="28"/>
                <w:szCs w:val="28"/>
              </w:rPr>
            </w:pPr>
          </w:p>
          <w:p>
            <w:pPr>
              <w:keepNext w:val="0"/>
              <w:keepLines w:val="0"/>
              <w:widowControl/>
              <w:suppressLineNumbers w:val="0"/>
              <w:spacing w:before="0" w:beforeAutospacing="0" w:after="0" w:afterAutospacing="0" w:line="560" w:lineRule="exact"/>
              <w:ind w:left="0" w:right="0" w:firstLine="5622" w:firstLineChars="2000"/>
              <w:rPr>
                <w:rFonts w:hint="default" w:ascii="仿宋_GB2312" w:hAnsi="宋体" w:eastAsia="仿宋_GB2312"/>
                <w:b/>
                <w:bCs/>
                <w:sz w:val="28"/>
                <w:szCs w:val="28"/>
              </w:rPr>
            </w:pPr>
          </w:p>
          <w:p>
            <w:pPr>
              <w:keepNext w:val="0"/>
              <w:keepLines w:val="0"/>
              <w:widowControl/>
              <w:suppressLineNumbers w:val="0"/>
              <w:spacing w:before="0" w:beforeAutospacing="0" w:after="0" w:afterAutospacing="0" w:line="560" w:lineRule="exact"/>
              <w:ind w:left="0" w:right="0" w:firstLine="5622" w:firstLineChars="2000"/>
              <w:rPr>
                <w:rFonts w:hint="default" w:ascii="仿宋_GB2312" w:hAnsi="宋体" w:eastAsia="仿宋_GB2312"/>
                <w:b/>
                <w:bCs/>
                <w:sz w:val="28"/>
                <w:szCs w:val="28"/>
              </w:rPr>
            </w:pPr>
            <w:r>
              <w:rPr>
                <w:rFonts w:hint="eastAsia" w:ascii="仿宋_GB2312" w:hAnsi="宋体" w:eastAsia="仿宋_GB2312"/>
                <w:b/>
                <w:bCs/>
                <w:sz w:val="28"/>
                <w:szCs w:val="28"/>
              </w:rPr>
              <w:t>签 字：</w:t>
            </w:r>
          </w:p>
          <w:p>
            <w:pPr>
              <w:keepNext w:val="0"/>
              <w:keepLines w:val="0"/>
              <w:widowControl/>
              <w:suppressLineNumbers w:val="0"/>
              <w:spacing w:before="0" w:beforeAutospacing="0" w:after="0" w:afterAutospacing="0" w:line="560" w:lineRule="exact"/>
              <w:ind w:left="0" w:right="0"/>
              <w:jc w:val="right"/>
              <w:rPr>
                <w:rFonts w:hint="default" w:ascii="仿宋_GB2312" w:hAnsi="宋体" w:eastAsia="仿宋_GB2312"/>
                <w:b/>
                <w:bCs/>
                <w:sz w:val="28"/>
                <w:szCs w:val="28"/>
              </w:rPr>
            </w:pPr>
            <w:r>
              <w:rPr>
                <w:rFonts w:hint="eastAsia" w:ascii="仿宋_GB2312" w:hAnsi="宋体" w:eastAsia="仿宋_GB2312"/>
                <w:b/>
                <w:bCs/>
                <w:sz w:val="28"/>
                <w:szCs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r>
              <w:rPr>
                <w:rFonts w:hint="eastAsia" w:ascii="仿宋_GB2312" w:hAnsi="宋体" w:eastAsia="仿宋_GB2312"/>
                <w:b/>
                <w:bCs/>
                <w:sz w:val="28"/>
                <w:szCs w:val="28"/>
              </w:rPr>
              <w:t>学院党委会意见：</w:t>
            </w:r>
          </w:p>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p>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p>
          <w:p>
            <w:pPr>
              <w:keepNext w:val="0"/>
              <w:keepLines w:val="0"/>
              <w:widowControl/>
              <w:suppressLineNumbers w:val="0"/>
              <w:spacing w:before="0" w:beforeAutospacing="0" w:after="0" w:afterAutospacing="0" w:line="560" w:lineRule="exact"/>
              <w:ind w:left="0" w:right="0"/>
              <w:rPr>
                <w:rFonts w:hint="default" w:ascii="仿宋_GB2312" w:hAnsi="宋体" w:eastAsia="仿宋_GB2312"/>
                <w:b/>
                <w:bCs/>
                <w:sz w:val="28"/>
                <w:szCs w:val="28"/>
              </w:rPr>
            </w:pPr>
            <w:r>
              <w:rPr>
                <w:rFonts w:hint="eastAsia" w:ascii="仿宋_GB2312" w:hAnsi="宋体" w:eastAsia="仿宋_GB2312"/>
                <w:b/>
                <w:bCs/>
                <w:sz w:val="28"/>
                <w:szCs w:val="28"/>
              </w:rPr>
              <w:t>（学院盖章）</w:t>
            </w:r>
          </w:p>
          <w:p>
            <w:pPr>
              <w:keepNext w:val="0"/>
              <w:keepLines w:val="0"/>
              <w:widowControl/>
              <w:suppressLineNumbers w:val="0"/>
              <w:spacing w:before="0" w:beforeAutospacing="0" w:after="0" w:afterAutospacing="0" w:line="560" w:lineRule="exact"/>
              <w:ind w:left="0" w:right="0"/>
              <w:jc w:val="right"/>
              <w:rPr>
                <w:rFonts w:hint="default" w:ascii="仿宋_GB2312" w:hAnsi="宋体" w:eastAsia="仿宋_GB2312"/>
                <w:b/>
                <w:bCs/>
                <w:sz w:val="28"/>
                <w:szCs w:val="28"/>
              </w:rPr>
            </w:pPr>
            <w:r>
              <w:rPr>
                <w:rFonts w:hint="eastAsia" w:ascii="仿宋_GB2312" w:hAnsi="宋体" w:eastAsia="仿宋_GB2312"/>
                <w:b/>
                <w:bCs/>
                <w:sz w:val="28"/>
                <w:szCs w:val="28"/>
              </w:rPr>
              <w:t xml:space="preserve">年   月   日 </w:t>
            </w:r>
          </w:p>
        </w:tc>
      </w:tr>
    </w:tbl>
    <w:p>
      <w:r>
        <w:rPr>
          <w:rFonts w:hint="eastAsia"/>
        </w:rPr>
        <w:t xml:space="preserve"> </w:t>
      </w:r>
    </w:p>
    <w:p>
      <w:pPr>
        <w:rPr>
          <w:rFonts w:hint="eastAsia" w:ascii="华文中宋" w:hAnsi="华文中宋" w:eastAsia="华文中宋" w:cs="华文中宋"/>
          <w:color w:val="000000" w:themeColor="text1"/>
          <w:sz w:val="30"/>
          <w:szCs w:val="30"/>
        </w:rPr>
      </w:pPr>
    </w:p>
    <w:bookmarkEnd w:id="30"/>
    <w:bookmarkEnd w:id="37"/>
    <w:p>
      <w:pPr>
        <w:jc w:val="left"/>
        <w:rPr>
          <w:rFonts w:hint="eastAsia" w:eastAsia="微软雅黑"/>
          <w:lang w:eastAsia="zh-CN"/>
        </w:rPr>
      </w:pPr>
    </w:p>
    <w:sectPr>
      <w:footerReference r:id="rId7" w:type="default"/>
      <w:pgSz w:w="11907" w:h="16840"/>
      <w:pgMar w:top="1134" w:right="1418" w:bottom="1077" w:left="2078" w:header="851" w:footer="680" w:gutter="0"/>
      <w:pgBorders>
        <w:top w:val="none" w:sz="0" w:space="0"/>
        <w:left w:val="none" w:sz="0" w:space="0"/>
        <w:bottom w:val="none" w:sz="0" w:space="0"/>
        <w:right w:val="none" w:sz="0" w:space="0"/>
      </w:pgBorders>
      <w:pgNumType w:start="22"/>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Courier New’">
    <w:altName w:val="宋体"/>
    <w:panose1 w:val="00000000000000000000"/>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rPr>
        <w:rFonts w:ascii="仿宋_GB2312" w:eastAsia="仿宋_GB2312"/>
        <w:sz w:val="21"/>
        <w:szCs w:val="21"/>
      </w:rPr>
    </w:pPr>
    <w:r>
      <w:rPr>
        <w:sz w:val="21"/>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rPr>
        <w:rFonts w:ascii="仿宋_GB2312" w:eastAsia="仿宋_GB2312"/>
        <w:sz w:val="21"/>
        <w:szCs w:val="21"/>
      </w:rPr>
    </w:pPr>
    <w:r>
      <w:rPr>
        <w:sz w:val="21"/>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13"/>
                </w:pPr>
                <w:r>
                  <w:fldChar w:fldCharType="begin"/>
                </w:r>
                <w:r>
                  <w:instrText xml:space="preserve"> PAGE  \* MERGEFORMAT </w:instrText>
                </w:r>
                <w:r>
                  <w:fldChar w:fldCharType="separate"/>
                </w:r>
                <w:r>
                  <w:t>8</w:t>
                </w:r>
                <w:r>
                  <w:fldChar w:fldCharType="end"/>
                </w:r>
              </w:p>
            </w:txbxContent>
          </v:textbox>
        </v:shape>
      </w:pict>
    </w:r>
    <w:r>
      <w:rPr>
        <w:sz w:val="21"/>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rPr>
        <w:rFonts w:ascii="仿宋_GB2312" w:eastAsia="仿宋_GB2312"/>
        <w:sz w:val="21"/>
        <w:szCs w:val="21"/>
      </w:rPr>
    </w:pPr>
    <w:r>
      <w:rPr>
        <w:sz w:val="21"/>
      </w:rPr>
      <w:pict>
        <v:shape id="_x0000_s2052" o:spid="_x0000_s2052" o:spt="202" type="#_x0000_t202" style="position:absolute;left:0pt;margin-top:0pt;height:144pt;width:144pt;mso-position-horizontal:center;mso-position-horizontal-relative:margin;mso-wrap-style:none;z-index:251664384;mso-width-relative:page;mso-height-relative:page;" filled="f" stroked="f" coordsize="21600,21600">
          <v:path/>
          <v:fill on="f" focussize="0,0"/>
          <v:stroke on="f" joinstyle="miter"/>
          <v:imagedata o:title=""/>
          <o:lock v:ext="edit"/>
          <v:textbox inset="0mm,0mm,0mm,0mm" style="mso-fit-shape-to-text:t;">
            <w:txbxContent>
              <w:p>
                <w:pPr>
                  <w:pStyle w:val="13"/>
                </w:pPr>
                <w:r>
                  <w:fldChar w:fldCharType="begin"/>
                </w:r>
                <w:r>
                  <w:instrText xml:space="preserve"> PAGE  \* MERGEFORMAT </w:instrText>
                </w:r>
                <w:r>
                  <w:fldChar w:fldCharType="separate"/>
                </w:r>
                <w:r>
                  <w:t>8</w:t>
                </w:r>
                <w:r>
                  <w:fldChar w:fldCharType="end"/>
                </w:r>
              </w:p>
            </w:txbxContent>
          </v:textbox>
        </v:shape>
      </w:pict>
    </w:r>
    <w:r>
      <w:rPr>
        <w:sz w:val="21"/>
      </w:rPr>
      <w:pict>
        <v:shape id="_x0000_s2053" o:spid="_x0000_s2053"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joinstyle="miter"/>
          <v:imagedata o:title=""/>
          <o:lock v:ext="edit"/>
          <v:textbox inset="0mm,0mm,0mm,0mm" style="mso-fit-shape-to-text:t;">
            <w:txbxContent>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jc w:val="center"/>
      <w:rPr>
        <w:rFonts w:ascii="仿宋_GB2312" w:eastAsia="仿宋_GB2312"/>
        <w:sz w:val="21"/>
        <w:szCs w:val="21"/>
      </w:rPr>
    </w:pPr>
    <w:r>
      <w:rPr>
        <w:sz w:val="21"/>
      </w:rPr>
      <w:pict>
        <v:shape id="_x0000_s2054" o:spid="_x0000_s2054" o:spt="202" type="#_x0000_t202" style="position:absolute;left:0pt;margin-top:0pt;height:144pt;width:144pt;mso-position-horizontal:center;mso-position-horizontal-relative:margin;mso-wrap-style:none;z-index:251666432;mso-width-relative:page;mso-height-relative:page;" filled="f" stroked="f" coordsize="21600,21600">
          <v:path/>
          <v:fill on="f" focussize="0,0"/>
          <v:stroke on="f" joinstyle="miter"/>
          <v:imagedata o:title=""/>
          <o:lock v:ext="edit"/>
          <v:textbox inset="0mm,0mm,0mm,0mm" style="mso-fit-shape-to-text:t;">
            <w:txbxContent>
              <w:p>
                <w:pPr>
                  <w:pStyle w:val="13"/>
                </w:pPr>
                <w:r>
                  <w:fldChar w:fldCharType="begin"/>
                </w:r>
                <w:r>
                  <w:instrText xml:space="preserve"> PAGE  \* MERGEFORMAT </w:instrText>
                </w:r>
                <w:r>
                  <w:fldChar w:fldCharType="separate"/>
                </w:r>
                <w:r>
                  <w:t>8</w:t>
                </w:r>
                <w:r>
                  <w:fldChar w:fldCharType="end"/>
                </w:r>
              </w:p>
            </w:txbxContent>
          </v:textbox>
        </v:shape>
      </w:pict>
    </w:r>
    <w:r>
      <w:rPr>
        <w:sz w:val="21"/>
      </w:rPr>
      <w:pict>
        <v:shape id="_x0000_s2055" o:spid="_x0000_s2055"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joinstyle="miter"/>
          <v:imagedata o:title=""/>
          <o:lock v:ext="edit"/>
          <v:textbox inset="0mm,0mm,0mm,0mm" style="mso-fit-shape-to-text:t;">
            <w:txbxContent>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7B73A8"/>
    <w:multiLevelType w:val="singleLevel"/>
    <w:tmpl w:val="217B73A8"/>
    <w:lvl w:ilvl="0" w:tentative="0">
      <w:start w:val="3"/>
      <w:numFmt w:val="chineseCounting"/>
      <w:suff w:val="nothing"/>
      <w:lvlText w:val="（%1）"/>
      <w:lvlJc w:val="left"/>
      <w:rPr>
        <w:rFonts w:hint="eastAsia"/>
      </w:rPr>
    </w:lvl>
  </w:abstractNum>
  <w:abstractNum w:abstractNumId="1">
    <w:nsid w:val="6399FF4A"/>
    <w:multiLevelType w:val="singleLevel"/>
    <w:tmpl w:val="6399FF4A"/>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compat>
    <w:balanceSingleByteDoubleByteWidth/>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867"/>
    <w:rsid w:val="000008C7"/>
    <w:rsid w:val="00002B4C"/>
    <w:rsid w:val="00010227"/>
    <w:rsid w:val="00010FAC"/>
    <w:rsid w:val="000114BD"/>
    <w:rsid w:val="00011E06"/>
    <w:rsid w:val="00015B4C"/>
    <w:rsid w:val="000176BF"/>
    <w:rsid w:val="00017BB3"/>
    <w:rsid w:val="00017EE1"/>
    <w:rsid w:val="00020506"/>
    <w:rsid w:val="00030749"/>
    <w:rsid w:val="000323D5"/>
    <w:rsid w:val="00032696"/>
    <w:rsid w:val="00034982"/>
    <w:rsid w:val="00035F72"/>
    <w:rsid w:val="00041738"/>
    <w:rsid w:val="00043677"/>
    <w:rsid w:val="00043698"/>
    <w:rsid w:val="00046585"/>
    <w:rsid w:val="0005096D"/>
    <w:rsid w:val="00064421"/>
    <w:rsid w:val="00065310"/>
    <w:rsid w:val="000665EA"/>
    <w:rsid w:val="00073279"/>
    <w:rsid w:val="00074198"/>
    <w:rsid w:val="00076EF1"/>
    <w:rsid w:val="000851EA"/>
    <w:rsid w:val="000865E4"/>
    <w:rsid w:val="000910F8"/>
    <w:rsid w:val="000A2604"/>
    <w:rsid w:val="000A3EA1"/>
    <w:rsid w:val="000A4A89"/>
    <w:rsid w:val="000B06D8"/>
    <w:rsid w:val="000B0C10"/>
    <w:rsid w:val="000B2D3F"/>
    <w:rsid w:val="000B3747"/>
    <w:rsid w:val="000B5B75"/>
    <w:rsid w:val="000B6F47"/>
    <w:rsid w:val="000C5941"/>
    <w:rsid w:val="000D0926"/>
    <w:rsid w:val="000D0F13"/>
    <w:rsid w:val="000D3BC5"/>
    <w:rsid w:val="000E0B1F"/>
    <w:rsid w:val="000E30C0"/>
    <w:rsid w:val="000E6D95"/>
    <w:rsid w:val="000E73BD"/>
    <w:rsid w:val="000F6301"/>
    <w:rsid w:val="000F6809"/>
    <w:rsid w:val="000F76EB"/>
    <w:rsid w:val="00100730"/>
    <w:rsid w:val="00101518"/>
    <w:rsid w:val="00103EFE"/>
    <w:rsid w:val="00104038"/>
    <w:rsid w:val="00105D85"/>
    <w:rsid w:val="00105FF4"/>
    <w:rsid w:val="001071C8"/>
    <w:rsid w:val="00114C62"/>
    <w:rsid w:val="001156D5"/>
    <w:rsid w:val="00115927"/>
    <w:rsid w:val="00124873"/>
    <w:rsid w:val="00126859"/>
    <w:rsid w:val="00127833"/>
    <w:rsid w:val="001327F3"/>
    <w:rsid w:val="001338A0"/>
    <w:rsid w:val="00133C1D"/>
    <w:rsid w:val="0014093E"/>
    <w:rsid w:val="001412AD"/>
    <w:rsid w:val="00141B41"/>
    <w:rsid w:val="001433AB"/>
    <w:rsid w:val="00146AD6"/>
    <w:rsid w:val="00150653"/>
    <w:rsid w:val="00152626"/>
    <w:rsid w:val="00154371"/>
    <w:rsid w:val="0015726B"/>
    <w:rsid w:val="001618E6"/>
    <w:rsid w:val="00162F94"/>
    <w:rsid w:val="00172C4B"/>
    <w:rsid w:val="001735F4"/>
    <w:rsid w:val="001765D1"/>
    <w:rsid w:val="00176E3D"/>
    <w:rsid w:val="001812FD"/>
    <w:rsid w:val="00181B29"/>
    <w:rsid w:val="00183FB7"/>
    <w:rsid w:val="0018693C"/>
    <w:rsid w:val="00186C62"/>
    <w:rsid w:val="001875F2"/>
    <w:rsid w:val="00196941"/>
    <w:rsid w:val="00197192"/>
    <w:rsid w:val="001979BA"/>
    <w:rsid w:val="00197C25"/>
    <w:rsid w:val="001A0F7A"/>
    <w:rsid w:val="001B0F47"/>
    <w:rsid w:val="001B45BE"/>
    <w:rsid w:val="001B7950"/>
    <w:rsid w:val="001C0432"/>
    <w:rsid w:val="001C51FB"/>
    <w:rsid w:val="001D3AFB"/>
    <w:rsid w:val="001E30DE"/>
    <w:rsid w:val="001E3AAF"/>
    <w:rsid w:val="001E455B"/>
    <w:rsid w:val="001E595F"/>
    <w:rsid w:val="001E7458"/>
    <w:rsid w:val="001E7C37"/>
    <w:rsid w:val="001F2461"/>
    <w:rsid w:val="001F4668"/>
    <w:rsid w:val="001F4939"/>
    <w:rsid w:val="001F6371"/>
    <w:rsid w:val="001F68FA"/>
    <w:rsid w:val="0020577C"/>
    <w:rsid w:val="00206A05"/>
    <w:rsid w:val="00207357"/>
    <w:rsid w:val="0020791D"/>
    <w:rsid w:val="002101FB"/>
    <w:rsid w:val="0021274B"/>
    <w:rsid w:val="0022292C"/>
    <w:rsid w:val="00234EF3"/>
    <w:rsid w:val="00236B34"/>
    <w:rsid w:val="0024017C"/>
    <w:rsid w:val="00246162"/>
    <w:rsid w:val="00250BAB"/>
    <w:rsid w:val="00251AE9"/>
    <w:rsid w:val="00252BAA"/>
    <w:rsid w:val="00253039"/>
    <w:rsid w:val="0025402A"/>
    <w:rsid w:val="00266605"/>
    <w:rsid w:val="002759AA"/>
    <w:rsid w:val="00277FC3"/>
    <w:rsid w:val="002A08D4"/>
    <w:rsid w:val="002A20C4"/>
    <w:rsid w:val="002A74E6"/>
    <w:rsid w:val="002B3EBB"/>
    <w:rsid w:val="002B508E"/>
    <w:rsid w:val="002C1B1B"/>
    <w:rsid w:val="002C24C5"/>
    <w:rsid w:val="002D581D"/>
    <w:rsid w:val="002E006F"/>
    <w:rsid w:val="002E059E"/>
    <w:rsid w:val="002F197E"/>
    <w:rsid w:val="002F224F"/>
    <w:rsid w:val="002F2684"/>
    <w:rsid w:val="002F5511"/>
    <w:rsid w:val="003007D0"/>
    <w:rsid w:val="003009B5"/>
    <w:rsid w:val="00305619"/>
    <w:rsid w:val="00306DC5"/>
    <w:rsid w:val="003139E8"/>
    <w:rsid w:val="003166BC"/>
    <w:rsid w:val="00323B43"/>
    <w:rsid w:val="00324B11"/>
    <w:rsid w:val="003267B5"/>
    <w:rsid w:val="00327DC4"/>
    <w:rsid w:val="003358FF"/>
    <w:rsid w:val="00335CD4"/>
    <w:rsid w:val="00337003"/>
    <w:rsid w:val="003379D6"/>
    <w:rsid w:val="00343B2A"/>
    <w:rsid w:val="00344E4A"/>
    <w:rsid w:val="003470B5"/>
    <w:rsid w:val="00353AFC"/>
    <w:rsid w:val="00355FFB"/>
    <w:rsid w:val="0035688E"/>
    <w:rsid w:val="00363E54"/>
    <w:rsid w:val="003659F8"/>
    <w:rsid w:val="00366EC2"/>
    <w:rsid w:val="003701FD"/>
    <w:rsid w:val="00371268"/>
    <w:rsid w:val="00374EBB"/>
    <w:rsid w:val="003756C1"/>
    <w:rsid w:val="003820CB"/>
    <w:rsid w:val="003835B2"/>
    <w:rsid w:val="00390B0B"/>
    <w:rsid w:val="00392DCF"/>
    <w:rsid w:val="0039515E"/>
    <w:rsid w:val="00395972"/>
    <w:rsid w:val="00396D2D"/>
    <w:rsid w:val="003A554C"/>
    <w:rsid w:val="003B34BD"/>
    <w:rsid w:val="003B4617"/>
    <w:rsid w:val="003B56E0"/>
    <w:rsid w:val="003B59CA"/>
    <w:rsid w:val="003B64F4"/>
    <w:rsid w:val="003C36C9"/>
    <w:rsid w:val="003D37D8"/>
    <w:rsid w:val="003E08FC"/>
    <w:rsid w:val="003E4354"/>
    <w:rsid w:val="003F3354"/>
    <w:rsid w:val="003F38D2"/>
    <w:rsid w:val="003F61A6"/>
    <w:rsid w:val="003F654D"/>
    <w:rsid w:val="00402298"/>
    <w:rsid w:val="00413B3E"/>
    <w:rsid w:val="00415500"/>
    <w:rsid w:val="00425D58"/>
    <w:rsid w:val="00426133"/>
    <w:rsid w:val="00426F37"/>
    <w:rsid w:val="00427A9A"/>
    <w:rsid w:val="00431122"/>
    <w:rsid w:val="00433A06"/>
    <w:rsid w:val="004358AB"/>
    <w:rsid w:val="00435CDB"/>
    <w:rsid w:val="0044069F"/>
    <w:rsid w:val="00442A73"/>
    <w:rsid w:val="004475F2"/>
    <w:rsid w:val="004479F0"/>
    <w:rsid w:val="004540D9"/>
    <w:rsid w:val="004554AB"/>
    <w:rsid w:val="00461710"/>
    <w:rsid w:val="00466D8E"/>
    <w:rsid w:val="00470AC1"/>
    <w:rsid w:val="00473345"/>
    <w:rsid w:val="00473E5D"/>
    <w:rsid w:val="004852F3"/>
    <w:rsid w:val="00490A95"/>
    <w:rsid w:val="0049161C"/>
    <w:rsid w:val="00493139"/>
    <w:rsid w:val="00493F0E"/>
    <w:rsid w:val="0049747F"/>
    <w:rsid w:val="00497510"/>
    <w:rsid w:val="004A06FA"/>
    <w:rsid w:val="004A0C40"/>
    <w:rsid w:val="004A12B4"/>
    <w:rsid w:val="004A2DA7"/>
    <w:rsid w:val="004A64F0"/>
    <w:rsid w:val="004A6C28"/>
    <w:rsid w:val="004B0BBA"/>
    <w:rsid w:val="004B16A6"/>
    <w:rsid w:val="004B5F38"/>
    <w:rsid w:val="004C5B3F"/>
    <w:rsid w:val="004D1A60"/>
    <w:rsid w:val="004D1E1C"/>
    <w:rsid w:val="004D37B9"/>
    <w:rsid w:val="004D3A05"/>
    <w:rsid w:val="004E0BE2"/>
    <w:rsid w:val="004E0DBC"/>
    <w:rsid w:val="004E2A51"/>
    <w:rsid w:val="004E2AF7"/>
    <w:rsid w:val="004E4A6E"/>
    <w:rsid w:val="004E4EED"/>
    <w:rsid w:val="004E6BD1"/>
    <w:rsid w:val="004E726D"/>
    <w:rsid w:val="004F7831"/>
    <w:rsid w:val="005012E5"/>
    <w:rsid w:val="00504F38"/>
    <w:rsid w:val="00505AB6"/>
    <w:rsid w:val="005064AA"/>
    <w:rsid w:val="0051509B"/>
    <w:rsid w:val="005204CA"/>
    <w:rsid w:val="00524367"/>
    <w:rsid w:val="005321BB"/>
    <w:rsid w:val="0053220F"/>
    <w:rsid w:val="00540D3A"/>
    <w:rsid w:val="0054413E"/>
    <w:rsid w:val="005459C0"/>
    <w:rsid w:val="0054771A"/>
    <w:rsid w:val="00547D33"/>
    <w:rsid w:val="00555F14"/>
    <w:rsid w:val="00556815"/>
    <w:rsid w:val="00556922"/>
    <w:rsid w:val="00560F2E"/>
    <w:rsid w:val="00562B7A"/>
    <w:rsid w:val="00563676"/>
    <w:rsid w:val="00564356"/>
    <w:rsid w:val="00592C81"/>
    <w:rsid w:val="00593CB9"/>
    <w:rsid w:val="005A06FA"/>
    <w:rsid w:val="005A5B8E"/>
    <w:rsid w:val="005B3B23"/>
    <w:rsid w:val="005B5E9B"/>
    <w:rsid w:val="005D2AD8"/>
    <w:rsid w:val="005D2F0F"/>
    <w:rsid w:val="005D393F"/>
    <w:rsid w:val="005D5C68"/>
    <w:rsid w:val="005E0886"/>
    <w:rsid w:val="005E44A6"/>
    <w:rsid w:val="005E6F95"/>
    <w:rsid w:val="005F1C5F"/>
    <w:rsid w:val="005F1D2E"/>
    <w:rsid w:val="005F2A05"/>
    <w:rsid w:val="005F40E8"/>
    <w:rsid w:val="00600441"/>
    <w:rsid w:val="00602DAD"/>
    <w:rsid w:val="00605578"/>
    <w:rsid w:val="0060621C"/>
    <w:rsid w:val="0062311B"/>
    <w:rsid w:val="00625459"/>
    <w:rsid w:val="006304DF"/>
    <w:rsid w:val="00634202"/>
    <w:rsid w:val="00634F4F"/>
    <w:rsid w:val="00642691"/>
    <w:rsid w:val="00646460"/>
    <w:rsid w:val="00650E87"/>
    <w:rsid w:val="006528CE"/>
    <w:rsid w:val="006532CA"/>
    <w:rsid w:val="006549E2"/>
    <w:rsid w:val="0065702E"/>
    <w:rsid w:val="00661CCA"/>
    <w:rsid w:val="006636DC"/>
    <w:rsid w:val="0066525B"/>
    <w:rsid w:val="00665379"/>
    <w:rsid w:val="006700FB"/>
    <w:rsid w:val="006700FC"/>
    <w:rsid w:val="00671390"/>
    <w:rsid w:val="00672290"/>
    <w:rsid w:val="00677D21"/>
    <w:rsid w:val="0068067A"/>
    <w:rsid w:val="00684C00"/>
    <w:rsid w:val="00685E09"/>
    <w:rsid w:val="00686986"/>
    <w:rsid w:val="00695926"/>
    <w:rsid w:val="00695D3D"/>
    <w:rsid w:val="006A12E6"/>
    <w:rsid w:val="006B4060"/>
    <w:rsid w:val="006B58E5"/>
    <w:rsid w:val="006C2DA3"/>
    <w:rsid w:val="006E1BF9"/>
    <w:rsid w:val="006E20D1"/>
    <w:rsid w:val="006E314F"/>
    <w:rsid w:val="006E41F6"/>
    <w:rsid w:val="006E4E3D"/>
    <w:rsid w:val="006F0D31"/>
    <w:rsid w:val="006F2E38"/>
    <w:rsid w:val="006F39A1"/>
    <w:rsid w:val="006F718F"/>
    <w:rsid w:val="007000FB"/>
    <w:rsid w:val="0070577F"/>
    <w:rsid w:val="007060AD"/>
    <w:rsid w:val="007115FB"/>
    <w:rsid w:val="00716DF9"/>
    <w:rsid w:val="00717D77"/>
    <w:rsid w:val="00723493"/>
    <w:rsid w:val="00725271"/>
    <w:rsid w:val="00725CFE"/>
    <w:rsid w:val="00733647"/>
    <w:rsid w:val="007404C1"/>
    <w:rsid w:val="00740922"/>
    <w:rsid w:val="00741ECB"/>
    <w:rsid w:val="00743220"/>
    <w:rsid w:val="00752622"/>
    <w:rsid w:val="00752734"/>
    <w:rsid w:val="00772B7F"/>
    <w:rsid w:val="00776E3F"/>
    <w:rsid w:val="00777566"/>
    <w:rsid w:val="00780C65"/>
    <w:rsid w:val="00781BCC"/>
    <w:rsid w:val="00781F6E"/>
    <w:rsid w:val="00782156"/>
    <w:rsid w:val="0078261C"/>
    <w:rsid w:val="00787389"/>
    <w:rsid w:val="00787E0C"/>
    <w:rsid w:val="00792D31"/>
    <w:rsid w:val="00793F3E"/>
    <w:rsid w:val="00795036"/>
    <w:rsid w:val="007A0351"/>
    <w:rsid w:val="007A155E"/>
    <w:rsid w:val="007A59D8"/>
    <w:rsid w:val="007A729C"/>
    <w:rsid w:val="007B02C1"/>
    <w:rsid w:val="007B1879"/>
    <w:rsid w:val="007B5B86"/>
    <w:rsid w:val="007B6C0D"/>
    <w:rsid w:val="007B6FA0"/>
    <w:rsid w:val="007C39DB"/>
    <w:rsid w:val="007C3AA3"/>
    <w:rsid w:val="007C429A"/>
    <w:rsid w:val="007C7C63"/>
    <w:rsid w:val="007C7C87"/>
    <w:rsid w:val="007E45D8"/>
    <w:rsid w:val="007E47E7"/>
    <w:rsid w:val="007E48CD"/>
    <w:rsid w:val="007F246D"/>
    <w:rsid w:val="007F5821"/>
    <w:rsid w:val="007F5F93"/>
    <w:rsid w:val="00805A4D"/>
    <w:rsid w:val="00806217"/>
    <w:rsid w:val="00807B66"/>
    <w:rsid w:val="008118D7"/>
    <w:rsid w:val="00811B29"/>
    <w:rsid w:val="0081265B"/>
    <w:rsid w:val="008143DA"/>
    <w:rsid w:val="0082097D"/>
    <w:rsid w:val="00823BCE"/>
    <w:rsid w:val="008271B0"/>
    <w:rsid w:val="008303D2"/>
    <w:rsid w:val="008315D6"/>
    <w:rsid w:val="00832ACA"/>
    <w:rsid w:val="00833D90"/>
    <w:rsid w:val="00835BC8"/>
    <w:rsid w:val="0083769C"/>
    <w:rsid w:val="008378C6"/>
    <w:rsid w:val="00845D3B"/>
    <w:rsid w:val="00845E5C"/>
    <w:rsid w:val="008505BF"/>
    <w:rsid w:val="0085658D"/>
    <w:rsid w:val="0085686A"/>
    <w:rsid w:val="0086121F"/>
    <w:rsid w:val="0086547A"/>
    <w:rsid w:val="00870E42"/>
    <w:rsid w:val="00872A14"/>
    <w:rsid w:val="00873D97"/>
    <w:rsid w:val="00875DD5"/>
    <w:rsid w:val="00876034"/>
    <w:rsid w:val="00880159"/>
    <w:rsid w:val="00880BF4"/>
    <w:rsid w:val="00885810"/>
    <w:rsid w:val="00885DE0"/>
    <w:rsid w:val="00890545"/>
    <w:rsid w:val="00890780"/>
    <w:rsid w:val="00891536"/>
    <w:rsid w:val="00891799"/>
    <w:rsid w:val="00893E51"/>
    <w:rsid w:val="008953E8"/>
    <w:rsid w:val="008A06D0"/>
    <w:rsid w:val="008B0619"/>
    <w:rsid w:val="008B240A"/>
    <w:rsid w:val="008B5739"/>
    <w:rsid w:val="008B7726"/>
    <w:rsid w:val="008B7FEE"/>
    <w:rsid w:val="008C6245"/>
    <w:rsid w:val="008C6874"/>
    <w:rsid w:val="008D0C2E"/>
    <w:rsid w:val="008D6863"/>
    <w:rsid w:val="008D6A5D"/>
    <w:rsid w:val="008E4CAC"/>
    <w:rsid w:val="008F2FCC"/>
    <w:rsid w:val="008F40D3"/>
    <w:rsid w:val="008F6745"/>
    <w:rsid w:val="0090534A"/>
    <w:rsid w:val="00905A38"/>
    <w:rsid w:val="0090601C"/>
    <w:rsid w:val="0090733F"/>
    <w:rsid w:val="00907B6A"/>
    <w:rsid w:val="00907CE1"/>
    <w:rsid w:val="00910784"/>
    <w:rsid w:val="00911F2D"/>
    <w:rsid w:val="00913F85"/>
    <w:rsid w:val="009145B4"/>
    <w:rsid w:val="00921D8B"/>
    <w:rsid w:val="00922F7E"/>
    <w:rsid w:val="00935103"/>
    <w:rsid w:val="0093650C"/>
    <w:rsid w:val="009371B2"/>
    <w:rsid w:val="009379E8"/>
    <w:rsid w:val="00941ABF"/>
    <w:rsid w:val="0094706B"/>
    <w:rsid w:val="00947450"/>
    <w:rsid w:val="00955B87"/>
    <w:rsid w:val="00957570"/>
    <w:rsid w:val="00960758"/>
    <w:rsid w:val="00964D71"/>
    <w:rsid w:val="00967D74"/>
    <w:rsid w:val="00967DCC"/>
    <w:rsid w:val="00977477"/>
    <w:rsid w:val="009804B1"/>
    <w:rsid w:val="00982B5D"/>
    <w:rsid w:val="009836A8"/>
    <w:rsid w:val="00985BD2"/>
    <w:rsid w:val="00986A5F"/>
    <w:rsid w:val="009A34C0"/>
    <w:rsid w:val="009A4EC5"/>
    <w:rsid w:val="009A52D1"/>
    <w:rsid w:val="009B02DE"/>
    <w:rsid w:val="009B2919"/>
    <w:rsid w:val="009C1534"/>
    <w:rsid w:val="009C40A5"/>
    <w:rsid w:val="009D2D8B"/>
    <w:rsid w:val="009D34F8"/>
    <w:rsid w:val="009E036A"/>
    <w:rsid w:val="009E1421"/>
    <w:rsid w:val="009E1E43"/>
    <w:rsid w:val="009E4F80"/>
    <w:rsid w:val="009E7B5E"/>
    <w:rsid w:val="009F0A3A"/>
    <w:rsid w:val="009F10A8"/>
    <w:rsid w:val="009F3D9D"/>
    <w:rsid w:val="009F790F"/>
    <w:rsid w:val="00A03D09"/>
    <w:rsid w:val="00A079AF"/>
    <w:rsid w:val="00A108BD"/>
    <w:rsid w:val="00A10AD5"/>
    <w:rsid w:val="00A1234D"/>
    <w:rsid w:val="00A1352C"/>
    <w:rsid w:val="00A16544"/>
    <w:rsid w:val="00A20104"/>
    <w:rsid w:val="00A2101B"/>
    <w:rsid w:val="00A21265"/>
    <w:rsid w:val="00A24C80"/>
    <w:rsid w:val="00A26DBE"/>
    <w:rsid w:val="00A31C03"/>
    <w:rsid w:val="00A32F03"/>
    <w:rsid w:val="00A357EB"/>
    <w:rsid w:val="00A361DC"/>
    <w:rsid w:val="00A364EC"/>
    <w:rsid w:val="00A369C7"/>
    <w:rsid w:val="00A36B1F"/>
    <w:rsid w:val="00A50078"/>
    <w:rsid w:val="00A5557F"/>
    <w:rsid w:val="00A63851"/>
    <w:rsid w:val="00A63C3E"/>
    <w:rsid w:val="00A73359"/>
    <w:rsid w:val="00A74D5C"/>
    <w:rsid w:val="00A81B0D"/>
    <w:rsid w:val="00A81D80"/>
    <w:rsid w:val="00A81DB0"/>
    <w:rsid w:val="00A8230C"/>
    <w:rsid w:val="00A8615E"/>
    <w:rsid w:val="00A86249"/>
    <w:rsid w:val="00A91438"/>
    <w:rsid w:val="00A934CE"/>
    <w:rsid w:val="00A95908"/>
    <w:rsid w:val="00AA152E"/>
    <w:rsid w:val="00AA1E11"/>
    <w:rsid w:val="00AB05A3"/>
    <w:rsid w:val="00AB5C34"/>
    <w:rsid w:val="00AC2DA6"/>
    <w:rsid w:val="00AC3059"/>
    <w:rsid w:val="00AD0B92"/>
    <w:rsid w:val="00AD3546"/>
    <w:rsid w:val="00AF3DEC"/>
    <w:rsid w:val="00AF481A"/>
    <w:rsid w:val="00AF5D53"/>
    <w:rsid w:val="00B00FD1"/>
    <w:rsid w:val="00B03292"/>
    <w:rsid w:val="00B0362A"/>
    <w:rsid w:val="00B17875"/>
    <w:rsid w:val="00B17E5D"/>
    <w:rsid w:val="00B306BC"/>
    <w:rsid w:val="00B30874"/>
    <w:rsid w:val="00B30C70"/>
    <w:rsid w:val="00B52D8B"/>
    <w:rsid w:val="00B54B78"/>
    <w:rsid w:val="00B62507"/>
    <w:rsid w:val="00B65320"/>
    <w:rsid w:val="00B65AC5"/>
    <w:rsid w:val="00B7050B"/>
    <w:rsid w:val="00B71F03"/>
    <w:rsid w:val="00B744CF"/>
    <w:rsid w:val="00B75C2C"/>
    <w:rsid w:val="00B77D3D"/>
    <w:rsid w:val="00B915D7"/>
    <w:rsid w:val="00B92B4C"/>
    <w:rsid w:val="00B96A30"/>
    <w:rsid w:val="00BA5B8F"/>
    <w:rsid w:val="00BB0988"/>
    <w:rsid w:val="00BB2B61"/>
    <w:rsid w:val="00BB66F2"/>
    <w:rsid w:val="00BC160C"/>
    <w:rsid w:val="00BC1897"/>
    <w:rsid w:val="00BC315A"/>
    <w:rsid w:val="00BC31F5"/>
    <w:rsid w:val="00BC3741"/>
    <w:rsid w:val="00BC65DD"/>
    <w:rsid w:val="00BC680C"/>
    <w:rsid w:val="00BD1B07"/>
    <w:rsid w:val="00BE2ED2"/>
    <w:rsid w:val="00BE67DE"/>
    <w:rsid w:val="00BE79D8"/>
    <w:rsid w:val="00BF5E6E"/>
    <w:rsid w:val="00BF77A5"/>
    <w:rsid w:val="00C00A9C"/>
    <w:rsid w:val="00C02039"/>
    <w:rsid w:val="00C02BB3"/>
    <w:rsid w:val="00C04292"/>
    <w:rsid w:val="00C04EA3"/>
    <w:rsid w:val="00C05512"/>
    <w:rsid w:val="00C126B9"/>
    <w:rsid w:val="00C172BF"/>
    <w:rsid w:val="00C17D30"/>
    <w:rsid w:val="00C24921"/>
    <w:rsid w:val="00C26DEA"/>
    <w:rsid w:val="00C32031"/>
    <w:rsid w:val="00C32284"/>
    <w:rsid w:val="00C417E0"/>
    <w:rsid w:val="00C529F4"/>
    <w:rsid w:val="00C54DDE"/>
    <w:rsid w:val="00C56052"/>
    <w:rsid w:val="00C56C38"/>
    <w:rsid w:val="00C60334"/>
    <w:rsid w:val="00C6166A"/>
    <w:rsid w:val="00C62A32"/>
    <w:rsid w:val="00C62D82"/>
    <w:rsid w:val="00C6607B"/>
    <w:rsid w:val="00C660BE"/>
    <w:rsid w:val="00C7426E"/>
    <w:rsid w:val="00C74E98"/>
    <w:rsid w:val="00C75A93"/>
    <w:rsid w:val="00C775F1"/>
    <w:rsid w:val="00C80D70"/>
    <w:rsid w:val="00C8309C"/>
    <w:rsid w:val="00C94373"/>
    <w:rsid w:val="00C945EB"/>
    <w:rsid w:val="00C95E4F"/>
    <w:rsid w:val="00C968DE"/>
    <w:rsid w:val="00CA3A68"/>
    <w:rsid w:val="00CA625C"/>
    <w:rsid w:val="00CB37CE"/>
    <w:rsid w:val="00CB7FF9"/>
    <w:rsid w:val="00CC19B8"/>
    <w:rsid w:val="00CC31B5"/>
    <w:rsid w:val="00CD337A"/>
    <w:rsid w:val="00CD6A20"/>
    <w:rsid w:val="00CD6A9E"/>
    <w:rsid w:val="00CD772D"/>
    <w:rsid w:val="00CE0F74"/>
    <w:rsid w:val="00CE48F9"/>
    <w:rsid w:val="00CE7BA0"/>
    <w:rsid w:val="00CF549C"/>
    <w:rsid w:val="00D00284"/>
    <w:rsid w:val="00D008E9"/>
    <w:rsid w:val="00D061A9"/>
    <w:rsid w:val="00D07234"/>
    <w:rsid w:val="00D110BF"/>
    <w:rsid w:val="00D20212"/>
    <w:rsid w:val="00D21147"/>
    <w:rsid w:val="00D31D50"/>
    <w:rsid w:val="00D34971"/>
    <w:rsid w:val="00D3564B"/>
    <w:rsid w:val="00D361ED"/>
    <w:rsid w:val="00D45655"/>
    <w:rsid w:val="00D61D58"/>
    <w:rsid w:val="00D62EE0"/>
    <w:rsid w:val="00D71C0E"/>
    <w:rsid w:val="00D72181"/>
    <w:rsid w:val="00D74C54"/>
    <w:rsid w:val="00D7523D"/>
    <w:rsid w:val="00D75BBE"/>
    <w:rsid w:val="00D769E0"/>
    <w:rsid w:val="00D76B16"/>
    <w:rsid w:val="00D82816"/>
    <w:rsid w:val="00D840BE"/>
    <w:rsid w:val="00D85EA8"/>
    <w:rsid w:val="00D900EB"/>
    <w:rsid w:val="00D93269"/>
    <w:rsid w:val="00DA00E1"/>
    <w:rsid w:val="00DA53FC"/>
    <w:rsid w:val="00DA67B3"/>
    <w:rsid w:val="00DB3A51"/>
    <w:rsid w:val="00DB5107"/>
    <w:rsid w:val="00DD103B"/>
    <w:rsid w:val="00DD309A"/>
    <w:rsid w:val="00DD6992"/>
    <w:rsid w:val="00DD78D3"/>
    <w:rsid w:val="00DE7327"/>
    <w:rsid w:val="00DF02E2"/>
    <w:rsid w:val="00DF1721"/>
    <w:rsid w:val="00DF1CDB"/>
    <w:rsid w:val="00E00887"/>
    <w:rsid w:val="00E022D2"/>
    <w:rsid w:val="00E034B2"/>
    <w:rsid w:val="00E04B74"/>
    <w:rsid w:val="00E076FB"/>
    <w:rsid w:val="00E108A5"/>
    <w:rsid w:val="00E149F3"/>
    <w:rsid w:val="00E15603"/>
    <w:rsid w:val="00E16033"/>
    <w:rsid w:val="00E21312"/>
    <w:rsid w:val="00E21771"/>
    <w:rsid w:val="00E229E5"/>
    <w:rsid w:val="00E2636C"/>
    <w:rsid w:val="00E42559"/>
    <w:rsid w:val="00E42ECE"/>
    <w:rsid w:val="00E46B99"/>
    <w:rsid w:val="00E54206"/>
    <w:rsid w:val="00E55ED9"/>
    <w:rsid w:val="00E561D0"/>
    <w:rsid w:val="00E56351"/>
    <w:rsid w:val="00E56EBF"/>
    <w:rsid w:val="00E56EE8"/>
    <w:rsid w:val="00E63652"/>
    <w:rsid w:val="00E65E0F"/>
    <w:rsid w:val="00E66EDB"/>
    <w:rsid w:val="00E813E0"/>
    <w:rsid w:val="00E84BFA"/>
    <w:rsid w:val="00E961B3"/>
    <w:rsid w:val="00EA31C8"/>
    <w:rsid w:val="00EA333E"/>
    <w:rsid w:val="00EB3D01"/>
    <w:rsid w:val="00EC1AEF"/>
    <w:rsid w:val="00EC20F1"/>
    <w:rsid w:val="00EC233B"/>
    <w:rsid w:val="00ED4431"/>
    <w:rsid w:val="00ED7270"/>
    <w:rsid w:val="00EF1E90"/>
    <w:rsid w:val="00EF6DF2"/>
    <w:rsid w:val="00F02A7C"/>
    <w:rsid w:val="00F041B1"/>
    <w:rsid w:val="00F068DB"/>
    <w:rsid w:val="00F133B3"/>
    <w:rsid w:val="00F13CE6"/>
    <w:rsid w:val="00F14DCA"/>
    <w:rsid w:val="00F170ED"/>
    <w:rsid w:val="00F174CA"/>
    <w:rsid w:val="00F2165E"/>
    <w:rsid w:val="00F263F5"/>
    <w:rsid w:val="00F30266"/>
    <w:rsid w:val="00F31B81"/>
    <w:rsid w:val="00F335E9"/>
    <w:rsid w:val="00F371DF"/>
    <w:rsid w:val="00F37209"/>
    <w:rsid w:val="00F439A0"/>
    <w:rsid w:val="00F473B3"/>
    <w:rsid w:val="00F51276"/>
    <w:rsid w:val="00F557CE"/>
    <w:rsid w:val="00F561AE"/>
    <w:rsid w:val="00F5669D"/>
    <w:rsid w:val="00F628CA"/>
    <w:rsid w:val="00F64936"/>
    <w:rsid w:val="00F67225"/>
    <w:rsid w:val="00F674C7"/>
    <w:rsid w:val="00F70342"/>
    <w:rsid w:val="00F75ACB"/>
    <w:rsid w:val="00F75D1F"/>
    <w:rsid w:val="00F76CF2"/>
    <w:rsid w:val="00F77EC4"/>
    <w:rsid w:val="00F82B99"/>
    <w:rsid w:val="00F831BB"/>
    <w:rsid w:val="00F83BE6"/>
    <w:rsid w:val="00F857C2"/>
    <w:rsid w:val="00F87F0D"/>
    <w:rsid w:val="00F965EB"/>
    <w:rsid w:val="00F96A48"/>
    <w:rsid w:val="00FA24ED"/>
    <w:rsid w:val="00FA58C8"/>
    <w:rsid w:val="00FB0A5A"/>
    <w:rsid w:val="00FB3EF6"/>
    <w:rsid w:val="00FB52A8"/>
    <w:rsid w:val="00FB6F14"/>
    <w:rsid w:val="00FB7BC6"/>
    <w:rsid w:val="00FC2680"/>
    <w:rsid w:val="00FC47CE"/>
    <w:rsid w:val="00FC4CF2"/>
    <w:rsid w:val="00FC5842"/>
    <w:rsid w:val="00FC7498"/>
    <w:rsid w:val="00FD0480"/>
    <w:rsid w:val="00FD1F1A"/>
    <w:rsid w:val="00FD3659"/>
    <w:rsid w:val="00FD377F"/>
    <w:rsid w:val="00FD6F08"/>
    <w:rsid w:val="00FE05E4"/>
    <w:rsid w:val="00FE20ED"/>
    <w:rsid w:val="00FE288C"/>
    <w:rsid w:val="00FF06EE"/>
    <w:rsid w:val="00FF0EAB"/>
    <w:rsid w:val="00FF3D2D"/>
    <w:rsid w:val="00FF533B"/>
    <w:rsid w:val="00FF615C"/>
    <w:rsid w:val="00FF61EF"/>
    <w:rsid w:val="00FF7019"/>
    <w:rsid w:val="011C717F"/>
    <w:rsid w:val="01381D9A"/>
    <w:rsid w:val="02AF3E4E"/>
    <w:rsid w:val="02C47B2C"/>
    <w:rsid w:val="03AB7521"/>
    <w:rsid w:val="046069AD"/>
    <w:rsid w:val="061807B5"/>
    <w:rsid w:val="06A500D7"/>
    <w:rsid w:val="06F17114"/>
    <w:rsid w:val="07215CB0"/>
    <w:rsid w:val="07866CBC"/>
    <w:rsid w:val="081C7183"/>
    <w:rsid w:val="09296CC2"/>
    <w:rsid w:val="0A953234"/>
    <w:rsid w:val="0B5F486F"/>
    <w:rsid w:val="0B6E4308"/>
    <w:rsid w:val="0BA16A48"/>
    <w:rsid w:val="0BB4514D"/>
    <w:rsid w:val="0C4D29FA"/>
    <w:rsid w:val="0C67284E"/>
    <w:rsid w:val="0CF7119C"/>
    <w:rsid w:val="0E0977EC"/>
    <w:rsid w:val="0E3F08D8"/>
    <w:rsid w:val="0EF120AE"/>
    <w:rsid w:val="0EF5039C"/>
    <w:rsid w:val="0F1D4604"/>
    <w:rsid w:val="0FC017F6"/>
    <w:rsid w:val="0FF42281"/>
    <w:rsid w:val="10466DEB"/>
    <w:rsid w:val="115568CD"/>
    <w:rsid w:val="120A3DE6"/>
    <w:rsid w:val="1220357D"/>
    <w:rsid w:val="122E457B"/>
    <w:rsid w:val="130F394E"/>
    <w:rsid w:val="146A46F0"/>
    <w:rsid w:val="14D66634"/>
    <w:rsid w:val="15BB4046"/>
    <w:rsid w:val="17060103"/>
    <w:rsid w:val="17827FC2"/>
    <w:rsid w:val="17AD34E3"/>
    <w:rsid w:val="18B63F3F"/>
    <w:rsid w:val="18E608F7"/>
    <w:rsid w:val="192D48E5"/>
    <w:rsid w:val="193841DD"/>
    <w:rsid w:val="195A3163"/>
    <w:rsid w:val="19B31625"/>
    <w:rsid w:val="19C00939"/>
    <w:rsid w:val="19FA56E0"/>
    <w:rsid w:val="1A431D8A"/>
    <w:rsid w:val="1A703D67"/>
    <w:rsid w:val="1AA25BE5"/>
    <w:rsid w:val="1ADA162A"/>
    <w:rsid w:val="1B86649E"/>
    <w:rsid w:val="1C1F0941"/>
    <w:rsid w:val="1CFC59B1"/>
    <w:rsid w:val="1D5200DB"/>
    <w:rsid w:val="1D990A76"/>
    <w:rsid w:val="1DDF5974"/>
    <w:rsid w:val="1F846FFB"/>
    <w:rsid w:val="209B29A7"/>
    <w:rsid w:val="21075FE0"/>
    <w:rsid w:val="2175054B"/>
    <w:rsid w:val="218C0145"/>
    <w:rsid w:val="21C60172"/>
    <w:rsid w:val="21CD1DE9"/>
    <w:rsid w:val="21D64519"/>
    <w:rsid w:val="21EB4E87"/>
    <w:rsid w:val="22B52693"/>
    <w:rsid w:val="22CF162E"/>
    <w:rsid w:val="23D30CD0"/>
    <w:rsid w:val="24196330"/>
    <w:rsid w:val="249C479E"/>
    <w:rsid w:val="24A12993"/>
    <w:rsid w:val="259C5527"/>
    <w:rsid w:val="267908EF"/>
    <w:rsid w:val="2685449C"/>
    <w:rsid w:val="2687147B"/>
    <w:rsid w:val="27105D9A"/>
    <w:rsid w:val="27155B36"/>
    <w:rsid w:val="28D22558"/>
    <w:rsid w:val="28F73132"/>
    <w:rsid w:val="29241FD1"/>
    <w:rsid w:val="2A244F3C"/>
    <w:rsid w:val="2E031DB6"/>
    <w:rsid w:val="2E6F029A"/>
    <w:rsid w:val="30CC23F5"/>
    <w:rsid w:val="320856A5"/>
    <w:rsid w:val="34262F2E"/>
    <w:rsid w:val="34FC1614"/>
    <w:rsid w:val="35344879"/>
    <w:rsid w:val="35AD4A89"/>
    <w:rsid w:val="35C84D55"/>
    <w:rsid w:val="367061CE"/>
    <w:rsid w:val="36F82DF9"/>
    <w:rsid w:val="37F71A2C"/>
    <w:rsid w:val="3822008B"/>
    <w:rsid w:val="390474AE"/>
    <w:rsid w:val="39152CF8"/>
    <w:rsid w:val="3A2F5E21"/>
    <w:rsid w:val="3A7A3FA0"/>
    <w:rsid w:val="3BA30D25"/>
    <w:rsid w:val="3BC97C57"/>
    <w:rsid w:val="3C1A435F"/>
    <w:rsid w:val="3C2E5B4C"/>
    <w:rsid w:val="3CB77950"/>
    <w:rsid w:val="3D1E2205"/>
    <w:rsid w:val="3D66685D"/>
    <w:rsid w:val="3E427F32"/>
    <w:rsid w:val="3F981BA2"/>
    <w:rsid w:val="411D13D4"/>
    <w:rsid w:val="42817B2F"/>
    <w:rsid w:val="42A17724"/>
    <w:rsid w:val="43291669"/>
    <w:rsid w:val="43B70730"/>
    <w:rsid w:val="44350B72"/>
    <w:rsid w:val="44E266EC"/>
    <w:rsid w:val="454154C8"/>
    <w:rsid w:val="45F90A2E"/>
    <w:rsid w:val="46362C08"/>
    <w:rsid w:val="46394263"/>
    <w:rsid w:val="46483C72"/>
    <w:rsid w:val="48490BDB"/>
    <w:rsid w:val="49A33712"/>
    <w:rsid w:val="4AEA6C61"/>
    <w:rsid w:val="4B4718EB"/>
    <w:rsid w:val="4BE71487"/>
    <w:rsid w:val="4C2F0EAB"/>
    <w:rsid w:val="4CD4495B"/>
    <w:rsid w:val="4D82272A"/>
    <w:rsid w:val="4EE3490E"/>
    <w:rsid w:val="4F2569E7"/>
    <w:rsid w:val="4F703B86"/>
    <w:rsid w:val="50FC5D51"/>
    <w:rsid w:val="51DD5046"/>
    <w:rsid w:val="53413A64"/>
    <w:rsid w:val="538610E7"/>
    <w:rsid w:val="53897EF0"/>
    <w:rsid w:val="53F349E0"/>
    <w:rsid w:val="54847472"/>
    <w:rsid w:val="55531558"/>
    <w:rsid w:val="565B2697"/>
    <w:rsid w:val="56D95EC1"/>
    <w:rsid w:val="579B02A1"/>
    <w:rsid w:val="57EF4577"/>
    <w:rsid w:val="581706E1"/>
    <w:rsid w:val="58D60850"/>
    <w:rsid w:val="58F2281A"/>
    <w:rsid w:val="593A4B29"/>
    <w:rsid w:val="59F21DA6"/>
    <w:rsid w:val="59FB6B1B"/>
    <w:rsid w:val="5A765B04"/>
    <w:rsid w:val="5B850983"/>
    <w:rsid w:val="5B9750ED"/>
    <w:rsid w:val="5BA30743"/>
    <w:rsid w:val="5BCD5EA8"/>
    <w:rsid w:val="5C8658B2"/>
    <w:rsid w:val="5C960F2D"/>
    <w:rsid w:val="5D9C4AEE"/>
    <w:rsid w:val="5ECA17E3"/>
    <w:rsid w:val="5F2760EB"/>
    <w:rsid w:val="5FB40EA9"/>
    <w:rsid w:val="618D5F93"/>
    <w:rsid w:val="61F65B08"/>
    <w:rsid w:val="63430B69"/>
    <w:rsid w:val="63580175"/>
    <w:rsid w:val="63825FFF"/>
    <w:rsid w:val="63D94540"/>
    <w:rsid w:val="6415711F"/>
    <w:rsid w:val="65F10782"/>
    <w:rsid w:val="68FE7E05"/>
    <w:rsid w:val="69DC6DBD"/>
    <w:rsid w:val="6A043876"/>
    <w:rsid w:val="6A200603"/>
    <w:rsid w:val="6A71104A"/>
    <w:rsid w:val="6AC30081"/>
    <w:rsid w:val="6D0636F8"/>
    <w:rsid w:val="6E0320CE"/>
    <w:rsid w:val="6EEC38D8"/>
    <w:rsid w:val="6FAC6BB6"/>
    <w:rsid w:val="700B332D"/>
    <w:rsid w:val="716D76EE"/>
    <w:rsid w:val="719A6111"/>
    <w:rsid w:val="71A005AC"/>
    <w:rsid w:val="724040BE"/>
    <w:rsid w:val="73A417AF"/>
    <w:rsid w:val="74274FB2"/>
    <w:rsid w:val="748630FD"/>
    <w:rsid w:val="75393865"/>
    <w:rsid w:val="75957036"/>
    <w:rsid w:val="760B1148"/>
    <w:rsid w:val="7668693D"/>
    <w:rsid w:val="76DA36F5"/>
    <w:rsid w:val="77AF2CD9"/>
    <w:rsid w:val="77FC4DCC"/>
    <w:rsid w:val="781041EA"/>
    <w:rsid w:val="78DE314F"/>
    <w:rsid w:val="7B4C6554"/>
    <w:rsid w:val="7BAD428C"/>
    <w:rsid w:val="7BAE0B3E"/>
    <w:rsid w:val="7BCF56EA"/>
    <w:rsid w:val="7CA5707A"/>
    <w:rsid w:val="7D5958D3"/>
    <w:rsid w:val="7DAE7929"/>
    <w:rsid w:val="7E6334E5"/>
    <w:rsid w:val="7E8015DA"/>
    <w:rsid w:val="7ECF374D"/>
    <w:rsid w:val="7F3E1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qFormat="1" w:uiPriority="99"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qFormat="1"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4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qFormat/>
    <w:uiPriority w:val="99"/>
    <w:pPr>
      <w:keepNext/>
      <w:keepLines/>
      <w:widowControl w:val="0"/>
      <w:adjustRightInd/>
      <w:snapToGrid/>
      <w:spacing w:before="20" w:after="20" w:line="415" w:lineRule="auto"/>
      <w:ind w:firstLine="200" w:firstLineChars="200"/>
      <w:jc w:val="both"/>
      <w:outlineLvl w:val="2"/>
    </w:pPr>
    <w:rPr>
      <w:rFonts w:ascii="Calibri" w:hAnsi="Calibri" w:eastAsia="仿宋_GB2312" w:cs="Times New Roman"/>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link w:val="47"/>
    <w:semiHidden/>
    <w:unhideWhenUsed/>
    <w:qFormat/>
    <w:uiPriority w:val="99"/>
    <w:rPr>
      <w:rFonts w:ascii="宋体" w:eastAsia="宋体"/>
      <w:sz w:val="18"/>
      <w:szCs w:val="18"/>
    </w:rPr>
  </w:style>
  <w:style w:type="paragraph" w:styleId="6">
    <w:name w:val="annotation text"/>
    <w:basedOn w:val="1"/>
    <w:link w:val="30"/>
    <w:qFormat/>
    <w:uiPriority w:val="99"/>
    <w:pPr>
      <w:widowControl w:val="0"/>
      <w:adjustRightInd/>
      <w:snapToGrid/>
      <w:spacing w:after="0"/>
      <w:jc w:val="both"/>
    </w:pPr>
    <w:rPr>
      <w:rFonts w:ascii="Times New Roman" w:hAnsi="Times New Roman" w:eastAsia="宋体" w:cs="Times New Roman"/>
      <w:kern w:val="2"/>
      <w:sz w:val="21"/>
      <w:szCs w:val="24"/>
    </w:rPr>
  </w:style>
  <w:style w:type="paragraph" w:styleId="7">
    <w:name w:val="Body Text Indent"/>
    <w:basedOn w:val="1"/>
    <w:link w:val="31"/>
    <w:qFormat/>
    <w:uiPriority w:val="99"/>
    <w:pPr>
      <w:widowControl w:val="0"/>
      <w:adjustRightInd/>
      <w:snapToGrid/>
      <w:spacing w:after="0"/>
      <w:ind w:firstLine="480"/>
      <w:jc w:val="both"/>
    </w:pPr>
    <w:rPr>
      <w:rFonts w:ascii="Times New Roman" w:hAnsi="Times New Roman" w:eastAsia="宋体" w:cs="Times New Roman"/>
      <w:kern w:val="2"/>
      <w:sz w:val="24"/>
      <w:szCs w:val="20"/>
    </w:rPr>
  </w:style>
  <w:style w:type="paragraph" w:styleId="8">
    <w:name w:val="List Continue"/>
    <w:basedOn w:val="1"/>
    <w:unhideWhenUsed/>
    <w:qFormat/>
    <w:uiPriority w:val="99"/>
    <w:pPr>
      <w:spacing w:after="120"/>
      <w:ind w:left="200" w:leftChars="200"/>
    </w:pPr>
  </w:style>
  <w:style w:type="paragraph" w:styleId="9">
    <w:name w:val="toc 3"/>
    <w:basedOn w:val="1"/>
    <w:next w:val="1"/>
    <w:qFormat/>
    <w:uiPriority w:val="39"/>
    <w:pPr>
      <w:widowControl w:val="0"/>
      <w:adjustRightInd/>
      <w:snapToGrid/>
      <w:spacing w:after="0"/>
      <w:ind w:left="840" w:leftChars="400"/>
      <w:jc w:val="both"/>
    </w:pPr>
    <w:rPr>
      <w:rFonts w:ascii="Calibri" w:hAnsi="Calibri" w:eastAsia="宋体" w:cs="Times New Roman"/>
      <w:kern w:val="2"/>
      <w:sz w:val="21"/>
      <w:szCs w:val="24"/>
    </w:rPr>
  </w:style>
  <w:style w:type="paragraph" w:styleId="10">
    <w:name w:val="Plain Text"/>
    <w:basedOn w:val="1"/>
    <w:qFormat/>
    <w:uiPriority w:val="0"/>
    <w:rPr>
      <w:rFonts w:ascii="宋体" w:hAnsi="Courier New" w:eastAsia="Times New Roman"/>
      <w:szCs w:val="21"/>
    </w:rPr>
  </w:style>
  <w:style w:type="paragraph" w:styleId="11">
    <w:name w:val="Date"/>
    <w:basedOn w:val="1"/>
    <w:next w:val="1"/>
    <w:link w:val="32"/>
    <w:qFormat/>
    <w:uiPriority w:val="99"/>
    <w:pPr>
      <w:widowControl w:val="0"/>
      <w:adjustRightInd/>
      <w:snapToGrid/>
      <w:spacing w:after="0"/>
      <w:ind w:left="100" w:leftChars="2500"/>
      <w:jc w:val="both"/>
    </w:pPr>
    <w:rPr>
      <w:rFonts w:ascii="Times New Roman" w:hAnsi="Times New Roman" w:eastAsia="宋体" w:cs="Times New Roman"/>
      <w:kern w:val="2"/>
      <w:sz w:val="21"/>
      <w:szCs w:val="24"/>
    </w:rPr>
  </w:style>
  <w:style w:type="paragraph" w:styleId="12">
    <w:name w:val="Balloon Text"/>
    <w:basedOn w:val="1"/>
    <w:link w:val="33"/>
    <w:qFormat/>
    <w:uiPriority w:val="99"/>
    <w:pPr>
      <w:widowControl w:val="0"/>
      <w:adjustRightInd/>
      <w:snapToGrid/>
      <w:spacing w:after="0"/>
      <w:jc w:val="both"/>
    </w:pPr>
    <w:rPr>
      <w:rFonts w:ascii="Times New Roman" w:hAnsi="Times New Roman" w:eastAsia="宋体" w:cs="Times New Roman"/>
      <w:kern w:val="2"/>
      <w:sz w:val="18"/>
      <w:szCs w:val="18"/>
    </w:rPr>
  </w:style>
  <w:style w:type="paragraph" w:styleId="13">
    <w:name w:val="footer"/>
    <w:basedOn w:val="1"/>
    <w:link w:val="28"/>
    <w:unhideWhenUsed/>
    <w:qFormat/>
    <w:uiPriority w:val="99"/>
    <w:pPr>
      <w:tabs>
        <w:tab w:val="center" w:pos="4153"/>
        <w:tab w:val="right" w:pos="8306"/>
      </w:tabs>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jc w:val="center"/>
    </w:pPr>
    <w:rPr>
      <w:sz w:val="18"/>
      <w:szCs w:val="18"/>
    </w:rPr>
  </w:style>
  <w:style w:type="paragraph" w:styleId="15">
    <w:name w:val="toc 1"/>
    <w:basedOn w:val="1"/>
    <w:next w:val="1"/>
    <w:unhideWhenUsed/>
    <w:qFormat/>
    <w:uiPriority w:val="39"/>
    <w:pPr>
      <w:tabs>
        <w:tab w:val="right" w:leader="dot" w:pos="9061"/>
      </w:tabs>
      <w:jc w:val="center"/>
    </w:pPr>
    <w:rPr>
      <w:rFonts w:ascii="黑体" w:hAnsi="黑体" w:eastAsia="黑体"/>
      <w:sz w:val="28"/>
      <w:szCs w:val="28"/>
    </w:rPr>
  </w:style>
  <w:style w:type="paragraph" w:styleId="16">
    <w:name w:val="toc 2"/>
    <w:basedOn w:val="1"/>
    <w:next w:val="1"/>
    <w:unhideWhenUsed/>
    <w:qFormat/>
    <w:uiPriority w:val="39"/>
    <w:pPr>
      <w:tabs>
        <w:tab w:val="right" w:leader="dot" w:pos="9061"/>
      </w:tabs>
      <w:spacing w:after="0" w:line="360" w:lineRule="auto"/>
      <w:ind w:left="440" w:leftChars="200"/>
    </w:pPr>
  </w:style>
  <w:style w:type="paragraph" w:styleId="17">
    <w:name w:val="Normal (Web)"/>
    <w:basedOn w:val="1"/>
    <w:qFormat/>
    <w:uiPriority w:val="99"/>
    <w:pPr>
      <w:widowControl w:val="0"/>
      <w:adjustRightInd/>
      <w:snapToGrid/>
      <w:spacing w:before="100" w:beforeAutospacing="1" w:after="100" w:afterAutospacing="1"/>
    </w:pPr>
    <w:rPr>
      <w:rFonts w:ascii="宋体" w:hAnsi="宋体" w:eastAsia="宋体" w:cs="宋体"/>
      <w:kern w:val="2"/>
      <w:sz w:val="24"/>
      <w:szCs w:val="24"/>
    </w:rPr>
  </w:style>
  <w:style w:type="paragraph" w:styleId="18">
    <w:name w:val="annotation subject"/>
    <w:basedOn w:val="6"/>
    <w:next w:val="6"/>
    <w:link w:val="43"/>
    <w:semiHidden/>
    <w:qFormat/>
    <w:uiPriority w:val="99"/>
    <w:pPr>
      <w:jc w:val="left"/>
    </w:pPr>
    <w:rPr>
      <w:b/>
      <w:bCs/>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99"/>
    <w:rPr>
      <w:rFonts w:cs="Times New Roman"/>
      <w:b/>
      <w:bCs/>
    </w:rPr>
  </w:style>
  <w:style w:type="character" w:styleId="23">
    <w:name w:val="page number"/>
    <w:basedOn w:val="21"/>
    <w:qFormat/>
    <w:uiPriority w:val="99"/>
    <w:rPr>
      <w:rFonts w:cs="Times New Roman"/>
    </w:rPr>
  </w:style>
  <w:style w:type="character" w:styleId="24">
    <w:name w:val="Emphasis"/>
    <w:basedOn w:val="21"/>
    <w:qFormat/>
    <w:uiPriority w:val="99"/>
    <w:rPr>
      <w:rFonts w:cs="Times New Roman"/>
      <w:i/>
      <w:iCs/>
    </w:rPr>
  </w:style>
  <w:style w:type="character" w:styleId="25">
    <w:name w:val="Hyperlink"/>
    <w:basedOn w:val="21"/>
    <w:qFormat/>
    <w:uiPriority w:val="99"/>
    <w:rPr>
      <w:rFonts w:cs="Times New Roman"/>
      <w:color w:val="0000FF"/>
      <w:u w:val="single"/>
    </w:rPr>
  </w:style>
  <w:style w:type="character" w:styleId="26">
    <w:name w:val="annotation reference"/>
    <w:basedOn w:val="21"/>
    <w:qFormat/>
    <w:uiPriority w:val="99"/>
    <w:rPr>
      <w:rFonts w:cs="Times New Roman"/>
      <w:sz w:val="21"/>
      <w:szCs w:val="21"/>
    </w:rPr>
  </w:style>
  <w:style w:type="character" w:customStyle="1" w:styleId="27">
    <w:name w:val="页眉 Char"/>
    <w:basedOn w:val="21"/>
    <w:link w:val="14"/>
    <w:qFormat/>
    <w:uiPriority w:val="99"/>
    <w:rPr>
      <w:rFonts w:ascii="Tahoma" w:hAnsi="Tahoma"/>
      <w:sz w:val="18"/>
      <w:szCs w:val="18"/>
    </w:rPr>
  </w:style>
  <w:style w:type="character" w:customStyle="1" w:styleId="28">
    <w:name w:val="页脚 Char"/>
    <w:basedOn w:val="21"/>
    <w:link w:val="13"/>
    <w:qFormat/>
    <w:uiPriority w:val="99"/>
    <w:rPr>
      <w:rFonts w:ascii="Tahoma" w:hAnsi="Tahoma"/>
      <w:sz w:val="18"/>
      <w:szCs w:val="18"/>
    </w:rPr>
  </w:style>
  <w:style w:type="character" w:customStyle="1" w:styleId="29">
    <w:name w:val="标题 3 Char"/>
    <w:basedOn w:val="21"/>
    <w:link w:val="4"/>
    <w:qFormat/>
    <w:uiPriority w:val="99"/>
    <w:rPr>
      <w:rFonts w:ascii="Calibri" w:hAnsi="Calibri" w:eastAsia="仿宋_GB2312" w:cs="Times New Roman"/>
      <w:b/>
      <w:bCs/>
      <w:sz w:val="32"/>
      <w:szCs w:val="32"/>
    </w:rPr>
  </w:style>
  <w:style w:type="character" w:customStyle="1" w:styleId="30">
    <w:name w:val="批注文字 Char"/>
    <w:basedOn w:val="21"/>
    <w:link w:val="6"/>
    <w:qFormat/>
    <w:uiPriority w:val="99"/>
    <w:rPr>
      <w:rFonts w:ascii="Times New Roman" w:hAnsi="Times New Roman" w:eastAsia="宋体" w:cs="Times New Roman"/>
      <w:kern w:val="2"/>
      <w:sz w:val="21"/>
      <w:szCs w:val="24"/>
    </w:rPr>
  </w:style>
  <w:style w:type="character" w:customStyle="1" w:styleId="31">
    <w:name w:val="正文文本缩进 Char"/>
    <w:basedOn w:val="21"/>
    <w:link w:val="7"/>
    <w:qFormat/>
    <w:uiPriority w:val="99"/>
    <w:rPr>
      <w:rFonts w:ascii="Times New Roman" w:hAnsi="Times New Roman" w:eastAsia="宋体" w:cs="Times New Roman"/>
      <w:kern w:val="2"/>
      <w:sz w:val="24"/>
      <w:szCs w:val="20"/>
    </w:rPr>
  </w:style>
  <w:style w:type="character" w:customStyle="1" w:styleId="32">
    <w:name w:val="日期 Char"/>
    <w:basedOn w:val="21"/>
    <w:link w:val="11"/>
    <w:qFormat/>
    <w:uiPriority w:val="99"/>
    <w:rPr>
      <w:rFonts w:ascii="Times New Roman" w:hAnsi="Times New Roman" w:eastAsia="宋体" w:cs="Times New Roman"/>
      <w:kern w:val="2"/>
      <w:sz w:val="21"/>
      <w:szCs w:val="24"/>
    </w:rPr>
  </w:style>
  <w:style w:type="character" w:customStyle="1" w:styleId="33">
    <w:name w:val="批注框文本 Char"/>
    <w:basedOn w:val="21"/>
    <w:link w:val="12"/>
    <w:qFormat/>
    <w:uiPriority w:val="99"/>
    <w:rPr>
      <w:rFonts w:ascii="Times New Roman" w:hAnsi="Times New Roman" w:eastAsia="宋体" w:cs="Times New Roman"/>
      <w:kern w:val="2"/>
      <w:sz w:val="18"/>
      <w:szCs w:val="18"/>
    </w:rPr>
  </w:style>
  <w:style w:type="character" w:customStyle="1" w:styleId="34">
    <w:name w:val="Char Char4"/>
    <w:basedOn w:val="21"/>
    <w:qFormat/>
    <w:uiPriority w:val="99"/>
    <w:rPr>
      <w:rFonts w:eastAsia="宋体" w:cs="Times New Roman"/>
      <w:kern w:val="2"/>
      <w:sz w:val="18"/>
      <w:szCs w:val="18"/>
      <w:lang w:val="en-US" w:eastAsia="zh-CN" w:bidi="ar-SA"/>
    </w:rPr>
  </w:style>
  <w:style w:type="character" w:customStyle="1" w:styleId="35">
    <w:name w:val="Char Char3"/>
    <w:basedOn w:val="21"/>
    <w:qFormat/>
    <w:uiPriority w:val="99"/>
    <w:rPr>
      <w:rFonts w:eastAsia="宋体" w:cs="Times New Roman"/>
      <w:kern w:val="2"/>
      <w:sz w:val="18"/>
      <w:szCs w:val="18"/>
      <w:lang w:val="en-US" w:eastAsia="zh-CN" w:bidi="ar-SA"/>
    </w:rPr>
  </w:style>
  <w:style w:type="character" w:customStyle="1" w:styleId="36">
    <w:name w:val="Char Char1"/>
    <w:basedOn w:val="21"/>
    <w:qFormat/>
    <w:uiPriority w:val="99"/>
    <w:rPr>
      <w:rFonts w:cs="Times New Roman"/>
      <w:kern w:val="2"/>
      <w:sz w:val="18"/>
      <w:szCs w:val="18"/>
      <w:lang w:bidi="ar-SA"/>
    </w:rPr>
  </w:style>
  <w:style w:type="character" w:customStyle="1" w:styleId="37">
    <w:name w:val="Char Char"/>
    <w:basedOn w:val="21"/>
    <w:qFormat/>
    <w:uiPriority w:val="99"/>
    <w:rPr>
      <w:rFonts w:cs="Times New Roman"/>
      <w:kern w:val="2"/>
      <w:sz w:val="24"/>
      <w:szCs w:val="24"/>
      <w:lang w:bidi="ar-SA"/>
    </w:rPr>
  </w:style>
  <w:style w:type="character" w:customStyle="1" w:styleId="38">
    <w:name w:val="Char Char2"/>
    <w:basedOn w:val="21"/>
    <w:qFormat/>
    <w:uiPriority w:val="99"/>
    <w:rPr>
      <w:rFonts w:eastAsia="宋体" w:cs="Times New Roman"/>
      <w:kern w:val="2"/>
      <w:sz w:val="24"/>
      <w:lang w:val="en-US" w:eastAsia="zh-CN" w:bidi="ar-SA"/>
    </w:rPr>
  </w:style>
  <w:style w:type="paragraph" w:customStyle="1" w:styleId="39">
    <w:name w:val="xl46"/>
    <w:basedOn w:val="1"/>
    <w:qFormat/>
    <w:uiPriority w:val="99"/>
    <w:pPr>
      <w:adjustRightInd/>
      <w:snapToGrid/>
      <w:spacing w:before="100" w:beforeAutospacing="1" w:after="100" w:afterAutospacing="1"/>
      <w:jc w:val="center"/>
    </w:pPr>
    <w:rPr>
      <w:rFonts w:ascii="Arial Unicode MS" w:hAnsi="Arial Unicode MS" w:eastAsia="宋体" w:cs="Times New Roman"/>
      <w:sz w:val="24"/>
      <w:szCs w:val="24"/>
    </w:rPr>
  </w:style>
  <w:style w:type="paragraph" w:customStyle="1" w:styleId="40">
    <w:name w:val="正文1"/>
    <w:qFormat/>
    <w:uiPriority w:val="99"/>
    <w:pPr>
      <w:spacing w:line="440" w:lineRule="exact"/>
      <w:ind w:firstLine="200" w:firstLineChars="200"/>
    </w:pPr>
    <w:rPr>
      <w:rFonts w:ascii="Times New Roman" w:hAnsi="Times New Roman" w:eastAsia="宋体" w:cs="’Courier New’"/>
      <w:sz w:val="24"/>
      <w:szCs w:val="28"/>
      <w:lang w:val="en-US" w:eastAsia="zh-CN" w:bidi="ar-SA"/>
    </w:rPr>
  </w:style>
  <w:style w:type="paragraph" w:customStyle="1" w:styleId="41">
    <w:name w:val="列出段落1"/>
    <w:basedOn w:val="1"/>
    <w:qFormat/>
    <w:uiPriority w:val="99"/>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42">
    <w:name w:val="No Spacing1"/>
    <w:qFormat/>
    <w:uiPriority w:val="99"/>
    <w:pPr>
      <w:adjustRightInd w:val="0"/>
      <w:snapToGrid w:val="0"/>
    </w:pPr>
    <w:rPr>
      <w:rFonts w:ascii="Tahoma" w:hAnsi="Tahoma" w:eastAsia="微软雅黑" w:cs="Times New Roman"/>
      <w:sz w:val="22"/>
      <w:szCs w:val="22"/>
      <w:lang w:val="en-US" w:eastAsia="zh-CN" w:bidi="ar-SA"/>
    </w:rPr>
  </w:style>
  <w:style w:type="character" w:customStyle="1" w:styleId="43">
    <w:name w:val="批注主题 Char"/>
    <w:basedOn w:val="30"/>
    <w:link w:val="18"/>
    <w:semiHidden/>
    <w:qFormat/>
    <w:uiPriority w:val="99"/>
    <w:rPr>
      <w:rFonts w:ascii="Times New Roman" w:hAnsi="Times New Roman" w:eastAsia="宋体" w:cs="Times New Roman"/>
      <w:b/>
      <w:bCs/>
      <w:kern w:val="2"/>
      <w:sz w:val="21"/>
      <w:szCs w:val="24"/>
    </w:rPr>
  </w:style>
  <w:style w:type="paragraph" w:styleId="44">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45">
    <w:name w:val="标题 1 Char"/>
    <w:basedOn w:val="21"/>
    <w:link w:val="2"/>
    <w:qFormat/>
    <w:uiPriority w:val="9"/>
    <w:rPr>
      <w:rFonts w:ascii="Tahoma" w:hAnsi="Tahoma"/>
      <w:b/>
      <w:bCs/>
      <w:kern w:val="44"/>
      <w:sz w:val="44"/>
      <w:szCs w:val="44"/>
    </w:rPr>
  </w:style>
  <w:style w:type="character" w:customStyle="1" w:styleId="46">
    <w:name w:val="标题 2 Char"/>
    <w:basedOn w:val="21"/>
    <w:link w:val="3"/>
    <w:qFormat/>
    <w:uiPriority w:val="9"/>
    <w:rPr>
      <w:rFonts w:asciiTheme="majorHAnsi" w:hAnsiTheme="majorHAnsi" w:eastAsiaTheme="majorEastAsia" w:cstheme="majorBidi"/>
      <w:b/>
      <w:bCs/>
      <w:sz w:val="32"/>
      <w:szCs w:val="32"/>
    </w:rPr>
  </w:style>
  <w:style w:type="character" w:customStyle="1" w:styleId="47">
    <w:name w:val="文档结构图 Char"/>
    <w:basedOn w:val="21"/>
    <w:link w:val="5"/>
    <w:semiHidden/>
    <w:qFormat/>
    <w:uiPriority w:val="99"/>
    <w:rPr>
      <w:rFonts w:ascii="宋体" w:hAnsi="Tahoma" w:cstheme="minorBidi"/>
      <w:sz w:val="18"/>
      <w:szCs w:val="18"/>
    </w:rPr>
  </w:style>
  <w:style w:type="paragraph" w:customStyle="1" w:styleId="48">
    <w:name w:val="方案正文"/>
    <w:basedOn w:val="1"/>
    <w:qFormat/>
    <w:uiPriority w:val="0"/>
    <w:pPr>
      <w:spacing w:line="360" w:lineRule="auto"/>
      <w:ind w:firstLine="200" w:firstLineChars="200"/>
    </w:pPr>
    <w:rPr>
      <w:rFonts w:ascii="Times New Roman" w:hAnsi="Times New Roman" w:eastAsia="宋体" w:cs="Times New Roman"/>
      <w:szCs w:val="21"/>
    </w:rPr>
  </w:style>
  <w:style w:type="paragraph" w:customStyle="1" w:styleId="4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50">
    <w:name w:val="样式 人才正文正文 + 首行缩进:  2 字符1"/>
    <w:basedOn w:val="51"/>
    <w:qFormat/>
    <w:uiPriority w:val="0"/>
    <w:pPr>
      <w:ind w:firstLine="480"/>
    </w:pPr>
    <w:rPr>
      <w:rFonts w:cs="宋体"/>
      <w:b w:val="0"/>
      <w:bCs/>
      <w:szCs w:val="20"/>
    </w:rPr>
  </w:style>
  <w:style w:type="paragraph" w:customStyle="1" w:styleId="51">
    <w:name w:val="人才正文正文"/>
    <w:basedOn w:val="1"/>
    <w:qFormat/>
    <w:uiPriority w:val="0"/>
    <w:pPr>
      <w:spacing w:line="560" w:lineRule="exact"/>
    </w:pPr>
    <w:rPr>
      <w:rFonts w:ascii="仿宋_GB2312" w:hAnsi="宋体" w:eastAsia="仿宋_GB2312"/>
      <w:b/>
      <w:color w:val="000000"/>
      <w:sz w:val="28"/>
      <w:szCs w:val="24"/>
    </w:rPr>
  </w:style>
  <w:style w:type="paragraph" w:customStyle="1" w:styleId="52">
    <w:name w:val="人才4"/>
    <w:basedOn w:val="53"/>
    <w:qFormat/>
    <w:uiPriority w:val="0"/>
    <w:pPr>
      <w:ind w:firstLine="200"/>
    </w:pPr>
    <w:rPr>
      <w:b/>
    </w:rPr>
  </w:style>
  <w:style w:type="paragraph" w:customStyle="1" w:styleId="53">
    <w:name w:val="样式 人才正文正文 + 首行缩进:  2 字符"/>
    <w:basedOn w:val="51"/>
    <w:qFormat/>
    <w:uiPriority w:val="0"/>
    <w:pPr>
      <w:ind w:firstLine="562"/>
    </w:pPr>
    <w:rPr>
      <w:rFonts w:cs="宋体"/>
      <w:b w:val="0"/>
      <w:bCs/>
      <w:szCs w:val="20"/>
    </w:rPr>
  </w:style>
  <w:style w:type="character" w:customStyle="1" w:styleId="54">
    <w:name w:val="font141"/>
    <w:basedOn w:val="21"/>
    <w:qFormat/>
    <w:uiPriority w:val="0"/>
    <w:rPr>
      <w:rFonts w:hint="eastAsia" w:ascii="宋体" w:hAnsi="宋体" w:eastAsia="宋体" w:cs="宋体"/>
      <w:b/>
      <w:color w:val="000000"/>
      <w:sz w:val="18"/>
      <w:szCs w:val="18"/>
      <w:u w:val="none"/>
    </w:rPr>
  </w:style>
  <w:style w:type="character" w:customStyle="1" w:styleId="55">
    <w:name w:val="font161"/>
    <w:basedOn w:val="21"/>
    <w:qFormat/>
    <w:uiPriority w:val="0"/>
    <w:rPr>
      <w:rFonts w:hint="default" w:ascii="Times New Roman" w:hAnsi="Times New Roman" w:cs="Times New Roman"/>
      <w:b/>
      <w:color w:val="000000"/>
      <w:sz w:val="18"/>
      <w:szCs w:val="18"/>
      <w:u w:val="none"/>
    </w:rPr>
  </w:style>
  <w:style w:type="character" w:customStyle="1" w:styleId="56">
    <w:name w:val="font151"/>
    <w:basedOn w:val="21"/>
    <w:qFormat/>
    <w:uiPriority w:val="0"/>
    <w:rPr>
      <w:rFonts w:hint="default" w:ascii="Times New Roman" w:hAnsi="Times New Roman" w:cs="Times New Roman"/>
      <w:color w:val="000000"/>
      <w:sz w:val="18"/>
      <w:szCs w:val="18"/>
      <w:u w:val="none"/>
    </w:rPr>
  </w:style>
  <w:style w:type="character" w:customStyle="1" w:styleId="57">
    <w:name w:val="font81"/>
    <w:basedOn w:val="21"/>
    <w:qFormat/>
    <w:uiPriority w:val="0"/>
    <w:rPr>
      <w:rFonts w:hint="eastAsia" w:ascii="宋体" w:hAnsi="宋体" w:eastAsia="宋体" w:cs="宋体"/>
      <w:color w:val="000000"/>
      <w:sz w:val="18"/>
      <w:szCs w:val="18"/>
      <w:u w:val="none"/>
    </w:rPr>
  </w:style>
  <w:style w:type="paragraph" w:customStyle="1" w:styleId="58">
    <w:name w:val="指导正文"/>
    <w:basedOn w:val="10"/>
    <w:qFormat/>
    <w:uiPriority w:val="0"/>
    <w:pPr>
      <w:adjustRightInd w:val="0"/>
      <w:snapToGrid w:val="0"/>
      <w:spacing w:line="360" w:lineRule="auto"/>
      <w:ind w:firstLine="480" w:firstLineChars="200"/>
    </w:pPr>
    <w:rPr>
      <w:rFonts w:hAns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1"/>
    <customShpInfo spid="_x0000_s2050"/>
    <customShpInfo spid="_x0000_s2052"/>
    <customShpInfo spid="_x0000_s2053"/>
    <customShpInfo spid="_x0000_s2054"/>
    <customShpInfo spid="_x0000_s2055"/>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C505E9-CE8D-4471-8C39-63FDBC203DF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1051</Words>
  <Characters>5992</Characters>
  <Lines>1</Lines>
  <Paragraphs>1</Paragraphs>
  <TotalTime>211</TotalTime>
  <ScaleCrop>false</ScaleCrop>
  <LinksUpToDate>false</LinksUpToDate>
  <CharactersWithSpaces>7029</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2017-08-04T14:52:00Z</dcterms:created>
  <dc:creator>Administrator</dc:creator>
  <cp:lastModifiedBy>孙海素</cp:lastModifiedBy>
  <cp:lastPrinted>2020-08-16T03:19:00Z</cp:lastPrinted>
  <dcterms:modified xsi:type="dcterms:W3CDTF">2022-06-30T05:44:26Z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791690F02F5C4A14A9502675321E154E</vt:lpwstr>
  </property>
</Properties>
</file>