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  <w:lang w:val="en-US" w:eastAsia="zh-CN"/>
        </w:rPr>
        <w:t>小型超市</w:t>
      </w:r>
      <w:r>
        <w:rPr>
          <w:rFonts w:hint="eastAsia"/>
        </w:rPr>
        <w:t>风险登记册</w:t>
      </w:r>
    </w:p>
    <w:p>
      <w:pPr>
        <w:ind w:left="1260" w:leftChars="0" w:firstLine="420" w:firstLineChars="0"/>
      </w:pPr>
    </w:p>
    <w:tbl>
      <w:tblPr>
        <w:tblStyle w:val="5"/>
        <w:tblW w:w="10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41"/>
        <w:gridCol w:w="1130"/>
        <w:gridCol w:w="1620"/>
        <w:gridCol w:w="690"/>
        <w:gridCol w:w="680"/>
        <w:gridCol w:w="680"/>
        <w:gridCol w:w="970"/>
        <w:gridCol w:w="3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11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6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根本原因</w:t>
            </w:r>
          </w:p>
        </w:tc>
        <w:tc>
          <w:tcPr>
            <w:tcW w:w="6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概率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影响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负责人</w:t>
            </w:r>
          </w:p>
        </w:tc>
        <w:tc>
          <w:tcPr>
            <w:tcW w:w="35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应对策略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学生认可度不高</w:t>
            </w:r>
          </w:p>
        </w:tc>
        <w:tc>
          <w:tcPr>
            <w:tcW w:w="16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与学生的需求可能不相符</w:t>
            </w:r>
          </w:p>
        </w:tc>
        <w:tc>
          <w:tcPr>
            <w:tcW w:w="6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商业风险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王亚超</w:t>
            </w:r>
          </w:p>
        </w:tc>
        <w:tc>
          <w:tcPr>
            <w:tcW w:w="35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深入了解学生的需求并设计相应的模块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商家参与度不高</w:t>
            </w:r>
          </w:p>
        </w:tc>
        <w:tc>
          <w:tcPr>
            <w:tcW w:w="16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商家不了解这个软件的作用和好处，或不符合要求</w:t>
            </w:r>
          </w:p>
        </w:tc>
        <w:tc>
          <w:tcPr>
            <w:tcW w:w="6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用户风险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吴森</w:t>
            </w:r>
          </w:p>
        </w:tc>
        <w:tc>
          <w:tcPr>
            <w:tcW w:w="35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深入了解商家需求和讲解其功能用途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无法实现快速记录大量信息</w:t>
            </w:r>
          </w:p>
        </w:tc>
        <w:tc>
          <w:tcPr>
            <w:tcW w:w="16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同一时间销售多种物品来不及记录</w:t>
            </w:r>
          </w:p>
        </w:tc>
        <w:tc>
          <w:tcPr>
            <w:tcW w:w="6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流程风险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赵艺迪</w:t>
            </w:r>
          </w:p>
        </w:tc>
        <w:tc>
          <w:tcPr>
            <w:tcW w:w="35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思考解决办法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人员不能及时到位</w:t>
            </w:r>
          </w:p>
        </w:tc>
        <w:tc>
          <w:tcPr>
            <w:tcW w:w="16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无法快速组建团队</w:t>
            </w:r>
          </w:p>
        </w:tc>
        <w:tc>
          <w:tcPr>
            <w:tcW w:w="6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人员风险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袁赞</w:t>
            </w:r>
          </w:p>
        </w:tc>
        <w:tc>
          <w:tcPr>
            <w:tcW w:w="35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及时调速技术人员到位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无法获得足够的推广费</w:t>
            </w:r>
          </w:p>
        </w:tc>
        <w:tc>
          <w:tcPr>
            <w:tcW w:w="16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缺少投资人员</w:t>
            </w:r>
          </w:p>
        </w:tc>
        <w:tc>
          <w:tcPr>
            <w:tcW w:w="6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资金风险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  <w:tc>
          <w:tcPr>
            <w:tcW w:w="6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  <w:tc>
          <w:tcPr>
            <w:tcW w:w="9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康让</w:t>
            </w:r>
          </w:p>
        </w:tc>
        <w:tc>
          <w:tcPr>
            <w:tcW w:w="35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联系投资人员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9A7C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2016-12-14T01:23:16Z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