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B6661" w14:textId="77777777" w:rsidR="003A770C" w:rsidRDefault="00ED0B2E" w:rsidP="00ED0B2E">
      <w:pPr>
        <w:pStyle w:val="1"/>
        <w:jc w:val="center"/>
      </w:pPr>
      <w:r>
        <w:rPr>
          <w:rFonts w:hint="eastAsia"/>
        </w:rPr>
        <w:t>技术方案</w:t>
      </w:r>
    </w:p>
    <w:p w14:paraId="04138B28" w14:textId="77777777" w:rsidR="003C4AF9" w:rsidRDefault="003C4AF9" w:rsidP="003C4AF9">
      <w:pPr>
        <w:pStyle w:val="2"/>
      </w:pPr>
      <w:r>
        <w:t>1</w:t>
      </w:r>
      <w:r>
        <w:rPr>
          <w:rFonts w:hint="eastAsia"/>
        </w:rPr>
        <w:t>，基本架构</w:t>
      </w:r>
    </w:p>
    <w:p w14:paraId="7CCE30EE" w14:textId="77777777" w:rsidR="00ED0B2E" w:rsidRDefault="00ED0B2E" w:rsidP="00ED0B2E">
      <w:pPr>
        <w:spacing w:afterLines="50" w:after="156" w:line="360" w:lineRule="auto"/>
        <w:ind w:firstLine="420"/>
      </w:pPr>
      <w:r>
        <w:rPr>
          <w:rFonts w:hint="eastAsia"/>
        </w:rPr>
        <w:t>项目目前采用典型三层结构：</w:t>
      </w:r>
    </w:p>
    <w:p w14:paraId="0D380B88" w14:textId="77777777" w:rsidR="00ED0B2E" w:rsidRDefault="00ED0B2E" w:rsidP="00ED0B2E">
      <w:pPr>
        <w:spacing w:afterLines="50" w:after="156" w:line="360" w:lineRule="auto"/>
        <w:jc w:val="center"/>
      </w:pPr>
      <w:r>
        <w:rPr>
          <w:noProof/>
        </w:rPr>
        <w:drawing>
          <wp:inline distT="0" distB="0" distL="0" distR="0" wp14:anchorId="2FA5160C" wp14:editId="6B4BA399">
            <wp:extent cx="3035300" cy="149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17A1" w14:textId="026A7BF5" w:rsidR="00ED0B2E" w:rsidRDefault="00ED0B2E" w:rsidP="00ED0B2E">
      <w:pPr>
        <w:pStyle w:val="a5"/>
        <w:numPr>
          <w:ilvl w:val="0"/>
          <w:numId w:val="1"/>
        </w:numPr>
        <w:spacing w:afterLines="50" w:after="156" w:line="360" w:lineRule="auto"/>
        <w:ind w:left="851" w:firstLineChars="0"/>
        <w:jc w:val="lef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实现用户功能，管理页面</w:t>
      </w:r>
      <w:r w:rsidR="006E1004">
        <w:rPr>
          <w:rFonts w:hint="eastAsia"/>
        </w:rPr>
        <w:t>（</w:t>
      </w:r>
      <w:r w:rsidR="006E1004">
        <w:rPr>
          <w:rFonts w:hint="eastAsia"/>
        </w:rPr>
        <w:t>CMS</w:t>
      </w:r>
      <w:r w:rsidR="006E1004">
        <w:rPr>
          <w:rFonts w:hint="eastAsia"/>
        </w:rPr>
        <w:t>）</w:t>
      </w:r>
      <w:r w:rsidR="001B30C6">
        <w:rPr>
          <w:rFonts w:hint="eastAsia"/>
        </w:rPr>
        <w:t>用于内部</w:t>
      </w:r>
      <w:r>
        <w:rPr>
          <w:rFonts w:hint="eastAsia"/>
        </w:rPr>
        <w:t>管理。</w:t>
      </w:r>
    </w:p>
    <w:p w14:paraId="55DA504E" w14:textId="481658E4" w:rsidR="00ED0B2E" w:rsidRDefault="00257CAC" w:rsidP="00ED0B2E">
      <w:pPr>
        <w:pStyle w:val="a5"/>
        <w:numPr>
          <w:ilvl w:val="0"/>
          <w:numId w:val="1"/>
        </w:numPr>
        <w:spacing w:afterLines="50" w:after="156" w:line="360" w:lineRule="auto"/>
        <w:ind w:left="851" w:firstLineChars="0"/>
        <w:jc w:val="left"/>
      </w:pPr>
      <w:r>
        <w:rPr>
          <w:rFonts w:hint="eastAsia"/>
        </w:rPr>
        <w:t>应用服务器实现手机应用和管理页面需要的业务逻辑</w:t>
      </w:r>
      <w:r w:rsidR="00ED0B2E">
        <w:rPr>
          <w:rFonts w:hint="eastAsia"/>
        </w:rPr>
        <w:t>。</w:t>
      </w:r>
    </w:p>
    <w:p w14:paraId="3347B1DA" w14:textId="0AFD40A7" w:rsidR="00ED0B2E" w:rsidRDefault="00524746" w:rsidP="00ED0B2E">
      <w:pPr>
        <w:pStyle w:val="a5"/>
        <w:numPr>
          <w:ilvl w:val="0"/>
          <w:numId w:val="1"/>
        </w:numPr>
        <w:spacing w:afterLines="50" w:after="156" w:line="360" w:lineRule="auto"/>
        <w:ind w:left="851" w:firstLineChars="0"/>
        <w:jc w:val="left"/>
      </w:pPr>
      <w:r>
        <w:rPr>
          <w:rFonts w:hint="eastAsia"/>
        </w:rPr>
        <w:t>数据库存储结构化、需要动态生成的数据</w:t>
      </w:r>
      <w:r w:rsidR="00ED0B2E">
        <w:rPr>
          <w:rFonts w:hint="eastAsia"/>
        </w:rPr>
        <w:t>。</w:t>
      </w:r>
    </w:p>
    <w:p w14:paraId="607ED927" w14:textId="77777777" w:rsidR="00ED0B2E" w:rsidRDefault="00ED0B2E" w:rsidP="00ED0B2E">
      <w:pPr>
        <w:spacing w:afterLines="50" w:after="156" w:line="360" w:lineRule="auto"/>
        <w:ind w:left="420"/>
        <w:jc w:val="left"/>
      </w:pPr>
      <w:r>
        <w:rPr>
          <w:rFonts w:hint="eastAsia"/>
        </w:rPr>
        <w:t>实现三层结构的软件架构如下：</w:t>
      </w:r>
    </w:p>
    <w:p w14:paraId="7D5D88A7" w14:textId="77777777" w:rsidR="00ED0B2E" w:rsidRDefault="00B473B4" w:rsidP="00B473B4">
      <w:pPr>
        <w:spacing w:afterLines="50" w:after="156" w:line="360" w:lineRule="auto"/>
        <w:ind w:left="420"/>
        <w:jc w:val="center"/>
      </w:pPr>
      <w:r>
        <w:rPr>
          <w:noProof/>
        </w:rPr>
        <w:drawing>
          <wp:inline distT="0" distB="0" distL="0" distR="0" wp14:anchorId="4FD00B3C" wp14:editId="7B4BD0F0">
            <wp:extent cx="3276600" cy="2374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668F" w14:textId="77777777" w:rsidR="00B473B4" w:rsidRDefault="00B473B4" w:rsidP="00B473B4">
      <w:pPr>
        <w:pStyle w:val="a5"/>
        <w:numPr>
          <w:ilvl w:val="0"/>
          <w:numId w:val="2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NGINX</w:t>
      </w:r>
      <w:r>
        <w:rPr>
          <w:rFonts w:hint="eastAsia"/>
        </w:rPr>
        <w:t>作为应用服务器反向代理，并提供静态数据访问。</w:t>
      </w:r>
    </w:p>
    <w:p w14:paraId="0F7B210B" w14:textId="171BB8D1" w:rsidR="00B473B4" w:rsidRDefault="00B473B4" w:rsidP="00B473B4">
      <w:pPr>
        <w:pStyle w:val="a5"/>
        <w:numPr>
          <w:ilvl w:val="0"/>
          <w:numId w:val="2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TOMCAT</w:t>
      </w:r>
      <w:r>
        <w:rPr>
          <w:rFonts w:hint="eastAsia"/>
        </w:rPr>
        <w:t>作</w:t>
      </w:r>
      <w:r w:rsidR="005F0902">
        <w:rPr>
          <w:rFonts w:hint="eastAsia"/>
        </w:rPr>
        <w:t>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/servlet</w:t>
      </w:r>
      <w:r w:rsidR="008C7FD0">
        <w:rPr>
          <w:rFonts w:hint="eastAsia"/>
        </w:rPr>
        <w:t>引擎。</w:t>
      </w:r>
      <w:r>
        <w:rPr>
          <w:rFonts w:hint="eastAsia"/>
        </w:rPr>
        <w:t>TOMCAT</w:t>
      </w:r>
      <w:r>
        <w:rPr>
          <w:rFonts w:hint="eastAsia"/>
        </w:rPr>
        <w:t>可以有多台做负载均衡，</w:t>
      </w:r>
      <w:r>
        <w:rPr>
          <w:rFonts w:hint="eastAsia"/>
        </w:rPr>
        <w:t>NGINX</w:t>
      </w:r>
      <w:r>
        <w:rPr>
          <w:rFonts w:hint="eastAsia"/>
        </w:rPr>
        <w:t>分配不同</w:t>
      </w:r>
      <w:r>
        <w:rPr>
          <w:rFonts w:hint="eastAsia"/>
        </w:rPr>
        <w:t>JSP</w:t>
      </w:r>
      <w:r>
        <w:rPr>
          <w:rFonts w:hint="eastAsia"/>
        </w:rPr>
        <w:t>请求给不同</w:t>
      </w:r>
      <w:r>
        <w:rPr>
          <w:rFonts w:hint="eastAsia"/>
        </w:rPr>
        <w:t>TOMCAT</w:t>
      </w:r>
      <w:r>
        <w:rPr>
          <w:rFonts w:hint="eastAsia"/>
        </w:rPr>
        <w:t>。更高级的负载均衡以后可以通过</w:t>
      </w:r>
      <w:r>
        <w:rPr>
          <w:rFonts w:hint="eastAsia"/>
        </w:rPr>
        <w:lastRenderedPageBreak/>
        <w:t>RESIN</w:t>
      </w:r>
      <w:r>
        <w:rPr>
          <w:rFonts w:hint="eastAsia"/>
        </w:rPr>
        <w:t>的应用服务器集群实现。</w:t>
      </w:r>
    </w:p>
    <w:p w14:paraId="01AF531B" w14:textId="7FF51A8D" w:rsidR="00B473B4" w:rsidRDefault="00B473B4" w:rsidP="00B473B4">
      <w:pPr>
        <w:pStyle w:val="a5"/>
        <w:numPr>
          <w:ilvl w:val="0"/>
          <w:numId w:val="2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MySQL</w:t>
      </w:r>
      <w:r>
        <w:rPr>
          <w:rFonts w:hint="eastAsia"/>
        </w:rPr>
        <w:t>采用</w:t>
      </w:r>
      <w:r>
        <w:rPr>
          <w:rFonts w:hint="eastAsia"/>
        </w:rPr>
        <w:t xml:space="preserve">Master </w:t>
      </w:r>
      <w:r>
        <w:t>–</w:t>
      </w:r>
      <w:r>
        <w:rPr>
          <w:rFonts w:hint="eastAsia"/>
        </w:rPr>
        <w:t xml:space="preserve"> Slave</w:t>
      </w:r>
      <w:r w:rsidR="008516A8">
        <w:rPr>
          <w:rFonts w:hint="eastAsia"/>
        </w:rPr>
        <w:t>结构的异步复制机制，主数据库执行所有</w:t>
      </w:r>
      <w:r w:rsidR="00CD0871">
        <w:rPr>
          <w:rFonts w:hint="eastAsia"/>
        </w:rPr>
        <w:t>前端请求</w:t>
      </w:r>
      <w:r w:rsidR="00227BAE">
        <w:rPr>
          <w:rFonts w:hint="eastAsia"/>
        </w:rPr>
        <w:t>操作，从数据库可以承担一些后台</w:t>
      </w:r>
      <w:r>
        <w:rPr>
          <w:rFonts w:hint="eastAsia"/>
        </w:rPr>
        <w:t>读操作或数据分析等不需更新数据的管理操作，此外从数据库在本地做增备。</w:t>
      </w:r>
    </w:p>
    <w:p w14:paraId="3E13D773" w14:textId="77777777" w:rsidR="00ED0B2E" w:rsidRDefault="003C4AF9" w:rsidP="003C4AF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，主要技术问题解决方案</w:t>
      </w:r>
    </w:p>
    <w:p w14:paraId="1A3D29CE" w14:textId="77777777" w:rsidR="003C4AF9" w:rsidRPr="00A126EC" w:rsidRDefault="003C4AF9" w:rsidP="003C4AF9">
      <w:pPr>
        <w:pStyle w:val="3"/>
        <w:rPr>
          <w:sz w:val="28"/>
          <w:szCs w:val="28"/>
        </w:rPr>
      </w:pPr>
      <w:r w:rsidRPr="00A126EC">
        <w:rPr>
          <w:rFonts w:hint="eastAsia"/>
          <w:sz w:val="28"/>
          <w:szCs w:val="28"/>
        </w:rPr>
        <w:t>手机</w:t>
      </w:r>
      <w:r w:rsidRPr="00A126EC">
        <w:rPr>
          <w:rFonts w:hint="eastAsia"/>
          <w:sz w:val="28"/>
          <w:szCs w:val="28"/>
        </w:rPr>
        <w:t>APP</w:t>
      </w:r>
      <w:r w:rsidRPr="00A126EC">
        <w:rPr>
          <w:rFonts w:hint="eastAsia"/>
          <w:sz w:val="28"/>
          <w:szCs w:val="28"/>
        </w:rPr>
        <w:t>语音编解码互操作</w:t>
      </w:r>
    </w:p>
    <w:p w14:paraId="377971D8" w14:textId="77777777" w:rsidR="003C4AF9" w:rsidRDefault="003C4AF9" w:rsidP="00A126EC">
      <w:pPr>
        <w:spacing w:afterLines="50" w:after="156"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需要支持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两个平台，为了实现这两个平台上语音能够</w:t>
      </w:r>
      <w:r w:rsidR="00A126EC">
        <w:rPr>
          <w:rFonts w:hint="eastAsia"/>
        </w:rPr>
        <w:t>正确编解码，需要采用统一编码格式。</w:t>
      </w:r>
    </w:p>
    <w:p w14:paraId="4911332D" w14:textId="77777777" w:rsidR="00A126EC" w:rsidRDefault="00A126EC" w:rsidP="00A126EC">
      <w:pPr>
        <w:spacing w:afterLines="50" w:after="156"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编码选择</w:t>
      </w:r>
      <w:r>
        <w:rPr>
          <w:rFonts w:hint="eastAsia"/>
        </w:rPr>
        <w:t>Opus</w:t>
      </w:r>
      <w:r>
        <w:rPr>
          <w:rFonts w:hint="eastAsia"/>
        </w:rPr>
        <w:t>，编解码器使用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的实现，</w:t>
      </w:r>
      <w:r>
        <w:rPr>
          <w:rFonts w:hint="eastAsia"/>
        </w:rPr>
        <w:t>IOS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Novocaine</w:t>
      </w:r>
      <w:proofErr w:type="spellEnd"/>
      <w:r>
        <w:rPr>
          <w:rFonts w:hint="eastAsia"/>
        </w:rPr>
        <w:t>实现。</w:t>
      </w:r>
    </w:p>
    <w:p w14:paraId="33E518AB" w14:textId="77777777" w:rsidR="00A126EC" w:rsidRPr="00A126EC" w:rsidRDefault="00A126EC" w:rsidP="00A126EC">
      <w:pPr>
        <w:pStyle w:val="3"/>
        <w:rPr>
          <w:sz w:val="28"/>
          <w:szCs w:val="28"/>
        </w:rPr>
      </w:pPr>
      <w:r w:rsidRPr="00A126EC">
        <w:rPr>
          <w:rFonts w:hint="eastAsia"/>
          <w:sz w:val="28"/>
          <w:szCs w:val="28"/>
        </w:rPr>
        <w:t>应用服务器结构</w:t>
      </w:r>
    </w:p>
    <w:p w14:paraId="76F0315C" w14:textId="77777777" w:rsidR="00A126EC" w:rsidRDefault="00A126EC" w:rsidP="00A126EC">
      <w:pPr>
        <w:spacing w:afterLines="50" w:after="156" w:line="360" w:lineRule="auto"/>
        <w:jc w:val="left"/>
      </w:pPr>
      <w:r>
        <w:rPr>
          <w:rFonts w:hint="eastAsia"/>
        </w:rPr>
        <w:tab/>
        <w:t>NGINX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连接使用</w:t>
      </w:r>
      <w:r>
        <w:rPr>
          <w:rFonts w:hint="eastAsia"/>
        </w:rPr>
        <w:t>proxy</w:t>
      </w:r>
      <w:r>
        <w:rPr>
          <w:rFonts w:hint="eastAsia"/>
        </w:rPr>
        <w:t>模块，通过</w:t>
      </w:r>
      <w:r>
        <w:rPr>
          <w:rFonts w:hint="eastAsia"/>
        </w:rPr>
        <w:t>URL</w:t>
      </w:r>
      <w:r>
        <w:rPr>
          <w:rFonts w:hint="eastAsia"/>
        </w:rPr>
        <w:t>路径区分提交</w:t>
      </w:r>
      <w:r>
        <w:rPr>
          <w:rFonts w:hint="eastAsia"/>
        </w:rPr>
        <w:t>TOMCAT</w:t>
      </w:r>
      <w:r>
        <w:rPr>
          <w:rFonts w:hint="eastAsia"/>
        </w:rPr>
        <w:t>的请求。</w:t>
      </w:r>
    </w:p>
    <w:p w14:paraId="77A27D12" w14:textId="0C16A79E" w:rsidR="00A126EC" w:rsidRPr="00B66DFB" w:rsidRDefault="00383E66" w:rsidP="00B66DFB">
      <w:pPr>
        <w:pStyle w:val="3"/>
        <w:rPr>
          <w:sz w:val="28"/>
          <w:szCs w:val="28"/>
        </w:rPr>
      </w:pPr>
      <w:r w:rsidRPr="00B66DFB">
        <w:rPr>
          <w:rFonts w:hint="eastAsia"/>
          <w:sz w:val="28"/>
          <w:szCs w:val="28"/>
        </w:rPr>
        <w:t>数据库方案</w:t>
      </w:r>
    </w:p>
    <w:p w14:paraId="5C290847" w14:textId="79285423" w:rsidR="00383E66" w:rsidRDefault="00383E66" w:rsidP="00A126EC">
      <w:pPr>
        <w:spacing w:afterLines="50" w:after="156"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主数据库与从数据库配成主备复制，从数据库定期做增备</w:t>
      </w:r>
      <w:r w:rsidR="00B66DFB">
        <w:rPr>
          <w:rFonts w:hint="eastAsia"/>
        </w:rPr>
        <w:t>。主数据库故障可以临时切到从数据库，从数据库也可</w:t>
      </w:r>
      <w:r w:rsidR="00B66DFB">
        <w:rPr>
          <w:rFonts w:hint="eastAsia"/>
        </w:rPr>
        <w:t>Point-in-Time</w:t>
      </w:r>
      <w:r w:rsidR="00B66DFB">
        <w:rPr>
          <w:rFonts w:hint="eastAsia"/>
        </w:rPr>
        <w:t>恢复到特定时间点。</w:t>
      </w:r>
    </w:p>
    <w:p w14:paraId="191E118B" w14:textId="39339F6D" w:rsidR="00B66DFB" w:rsidRPr="00B66DFB" w:rsidRDefault="00B66DFB" w:rsidP="00B66DFB">
      <w:pPr>
        <w:pStyle w:val="3"/>
        <w:rPr>
          <w:sz w:val="28"/>
          <w:szCs w:val="28"/>
        </w:rPr>
      </w:pPr>
      <w:r w:rsidRPr="00B66DFB">
        <w:rPr>
          <w:rFonts w:hint="eastAsia"/>
          <w:sz w:val="28"/>
          <w:szCs w:val="28"/>
        </w:rPr>
        <w:t>应用内支付方案</w:t>
      </w:r>
    </w:p>
    <w:p w14:paraId="0C77EEB2" w14:textId="0937BA56" w:rsidR="00B66DFB" w:rsidRDefault="00B66DFB" w:rsidP="00A126EC">
      <w:pPr>
        <w:spacing w:afterLines="50" w:after="156"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目前支付宝不支持应用内担保交易，只能实现应用内即时到帐。可以使用无线快捷支付或手机网站支付。</w:t>
      </w:r>
      <w:r w:rsidR="00DC1EF3">
        <w:rPr>
          <w:rFonts w:hint="eastAsia"/>
        </w:rPr>
        <w:t>支付确认机制，手机端支付成功后点击返回给手机应用一个返回值，应用再把返回值发回给</w:t>
      </w:r>
      <w:r w:rsidR="00DC1EF3">
        <w:rPr>
          <w:rFonts w:hint="eastAsia"/>
        </w:rPr>
        <w:t>server</w:t>
      </w:r>
      <w:r w:rsidR="00DC1EF3">
        <w:rPr>
          <w:rFonts w:hint="eastAsia"/>
        </w:rPr>
        <w:t>；另外支付宝服务器会异步回调</w:t>
      </w:r>
      <w:r w:rsidR="00DC1EF3">
        <w:rPr>
          <w:rFonts w:hint="eastAsia"/>
        </w:rPr>
        <w:t>server</w:t>
      </w:r>
      <w:r w:rsidR="00DC1EF3">
        <w:rPr>
          <w:rFonts w:hint="eastAsia"/>
        </w:rPr>
        <w:t>，通过</w:t>
      </w:r>
      <w:proofErr w:type="spellStart"/>
      <w:r w:rsidR="00DC1EF3">
        <w:rPr>
          <w:rFonts w:hint="eastAsia"/>
        </w:rPr>
        <w:t>url</w:t>
      </w:r>
      <w:proofErr w:type="spellEnd"/>
      <w:r w:rsidR="00DC1EF3">
        <w:rPr>
          <w:rFonts w:hint="eastAsia"/>
        </w:rPr>
        <w:t>参数将支付结果告诉</w:t>
      </w:r>
      <w:r w:rsidR="00DC1EF3">
        <w:rPr>
          <w:rFonts w:hint="eastAsia"/>
        </w:rPr>
        <w:t>server</w:t>
      </w:r>
      <w:r w:rsidR="00DC1EF3">
        <w:rPr>
          <w:rFonts w:hint="eastAsia"/>
        </w:rPr>
        <w:t>，</w:t>
      </w:r>
      <w:r w:rsidR="00DC1EF3">
        <w:rPr>
          <w:rFonts w:hint="eastAsia"/>
        </w:rPr>
        <w:t>server</w:t>
      </w:r>
      <w:r w:rsidR="00DC1EF3">
        <w:rPr>
          <w:rFonts w:hint="eastAsia"/>
        </w:rPr>
        <w:t>可以根据两个途径的返回值判断支付是否成功。</w:t>
      </w:r>
      <w:bookmarkStart w:id="0" w:name="_GoBack"/>
      <w:bookmarkEnd w:id="0"/>
    </w:p>
    <w:p w14:paraId="5A724EAF" w14:textId="0C133EF5" w:rsidR="00B66DFB" w:rsidRDefault="00B66DFB" w:rsidP="00B66DFB">
      <w:pPr>
        <w:pStyle w:val="3"/>
        <w:rPr>
          <w:sz w:val="28"/>
          <w:szCs w:val="28"/>
        </w:rPr>
      </w:pPr>
      <w:r w:rsidRPr="00B66DFB">
        <w:rPr>
          <w:rFonts w:hint="eastAsia"/>
          <w:sz w:val="28"/>
          <w:szCs w:val="28"/>
        </w:rPr>
        <w:t>消息推送方案</w:t>
      </w:r>
    </w:p>
    <w:p w14:paraId="5962EC5B" w14:textId="5CC2C113" w:rsidR="00B66DFB" w:rsidRPr="00B66DFB" w:rsidRDefault="00B66DFB" w:rsidP="00B66DFB">
      <w:r>
        <w:rPr>
          <w:rFonts w:hint="eastAsia"/>
        </w:rPr>
        <w:tab/>
        <w:t>IOS</w:t>
      </w:r>
      <w:r>
        <w:rPr>
          <w:rFonts w:hint="eastAsia"/>
        </w:rPr>
        <w:t>使用</w:t>
      </w:r>
      <w:r w:rsidRPr="00B66DFB">
        <w:t>APNS (Apple Push Notification Server)</w:t>
      </w:r>
      <w:r>
        <w:rPr>
          <w:rFonts w:hint="eastAsia"/>
        </w:rPr>
        <w:t>；</w:t>
      </w:r>
      <w:r>
        <w:rPr>
          <w:rFonts w:hint="eastAsia"/>
        </w:rPr>
        <w:t>ANDROID</w:t>
      </w:r>
      <w:r>
        <w:rPr>
          <w:rFonts w:hint="eastAsia"/>
        </w:rPr>
        <w:t>使用</w:t>
      </w:r>
      <w:r w:rsidRPr="00B66DFB">
        <w:t>GCM (Google Cloud Messaging)</w:t>
      </w:r>
      <w:r>
        <w:rPr>
          <w:rFonts w:hint="eastAsia"/>
        </w:rPr>
        <w:t>。</w:t>
      </w:r>
    </w:p>
    <w:sectPr w:rsidR="00B66DFB" w:rsidRPr="00B66DFB" w:rsidSect="000C27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2B96"/>
    <w:multiLevelType w:val="hybridMultilevel"/>
    <w:tmpl w:val="C488092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40917F9"/>
    <w:multiLevelType w:val="hybridMultilevel"/>
    <w:tmpl w:val="E110C8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E"/>
    <w:rsid w:val="000C27D0"/>
    <w:rsid w:val="001B30C6"/>
    <w:rsid w:val="00227BAE"/>
    <w:rsid w:val="00257CAC"/>
    <w:rsid w:val="00383E66"/>
    <w:rsid w:val="003A770C"/>
    <w:rsid w:val="003C4AF9"/>
    <w:rsid w:val="00524746"/>
    <w:rsid w:val="005F0902"/>
    <w:rsid w:val="006E1004"/>
    <w:rsid w:val="008516A8"/>
    <w:rsid w:val="008C7FD0"/>
    <w:rsid w:val="00A126EC"/>
    <w:rsid w:val="00B473B4"/>
    <w:rsid w:val="00B66DFB"/>
    <w:rsid w:val="00CD0871"/>
    <w:rsid w:val="00DC1EF3"/>
    <w:rsid w:val="00E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BF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A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0B2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ED0B2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0B2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D0B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C4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4A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A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0B2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ED0B2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0B2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D0B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C4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4A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YIJUN LIU</dc:creator>
  <cp:keywords/>
  <dc:description/>
  <cp:lastModifiedBy>CLAUDIA YIJUN LIU</cp:lastModifiedBy>
  <cp:revision>2</cp:revision>
  <dcterms:created xsi:type="dcterms:W3CDTF">2013-06-21T07:47:00Z</dcterms:created>
  <dcterms:modified xsi:type="dcterms:W3CDTF">2013-06-21T07:47:00Z</dcterms:modified>
</cp:coreProperties>
</file>