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jc w:val="center"/>
      </w:pPr>
      <w:r>
        <w:rPr>
          <w:rFonts w:ascii="Times New Roman" w:hAnsi="Times New Roman" w:cs="Times New Roman" w:eastAsia="Times New Roman"/>
          <w:b/>
          <w:i w:val="0"/>
          <w:color w:val="000000"/>
          <w:sz w:val="23"/>
        </w:rPr>
        <w:t>В Тимирязевский районный суд г. Москвы</w:t>
      </w:r>
    </w:p>
    <w:p>
      <w:pPr>
        <w:spacing w:before="120"/>
        <w:ind w:firstLine="0"/>
        <w:jc w:val="left"/>
      </w:pPr>
      <w:r>
        <w:rPr>
          <w:rFonts w:ascii="Times New Roman" w:hAnsi="Times New Roman" w:cs="Times New Roman" w:eastAsia="Times New Roman"/>
          <w:b/>
          <w:i w:val="0"/>
          <w:color w:val="000000"/>
          <w:sz w:val="22"/>
        </w:rPr>
        <w:t>Дело № 02-5004/2026</w:t>
      </w:r>
    </w:p>
    <w:p>
      <w:pPr>
        <w:spacing w:after="40"/>
        <w:ind w:firstLine="0"/>
        <w:jc w:val="left"/>
      </w:pPr>
      <w:r>
        <w:rPr>
          <w:rFonts w:ascii="Times New Roman" w:hAnsi="Times New Roman" w:cs="Times New Roman" w:eastAsia="Times New Roman"/>
          <w:b/>
          <w:i w:val="0"/>
          <w:color w:val="000000"/>
          <w:sz w:val="22"/>
        </w:rPr>
        <w:t>Истец: ООО «ВИГОРАВТО»</w:t>
      </w:r>
    </w:p>
    <w:p>
      <w:pPr>
        <w:spacing w:after="40"/>
        <w:ind w:firstLine="0"/>
        <w:jc w:val="left"/>
      </w:pPr>
      <w:r>
        <w:rPr>
          <w:rFonts w:ascii="Times New Roman" w:hAnsi="Times New Roman" w:cs="Times New Roman" w:eastAsia="Times New Roman"/>
          <w:b/>
          <w:i w:val="0"/>
          <w:color w:val="000000"/>
          <w:sz w:val="22"/>
        </w:rPr>
        <w:t>Ответчик: Димитриева Марина Владимировна</w:t>
      </w:r>
    </w:p>
    <w:p>
      <w:pPr>
        <w:pStyle w:val="Title"/>
        <w:spacing w:before="200"/>
        <w:jc w:val="center"/>
      </w:pPr>
      <w:r>
        <w:rPr>
          <w:rFonts w:ascii="Times New Roman" w:hAnsi="Times New Roman" w:cs="Times New Roman" w:eastAsia="Times New Roman"/>
          <w:b/>
          <w:i w:val="0"/>
          <w:color w:val="000000"/>
          <w:sz w:val="30"/>
        </w:rPr>
        <w:t>ПИСЬМЕННАЯ ПОЗИЦИЯ ОТВЕТЧИКА</w:t>
      </w:r>
    </w:p>
    <w:p>
      <w:pPr>
        <w:ind w:firstLine="709"/>
      </w:pPr>
      <w:r>
        <w:rPr>
          <w:rFonts w:ascii="Times New Roman" w:hAnsi="Times New Roman" w:cs="Times New Roman" w:eastAsia="Times New Roman"/>
          <w:b w:val="0"/>
          <w:i w:val="0"/>
          <w:color w:val="000000"/>
          <w:sz w:val="22"/>
        </w:rPr>
        <w:t>по гражданскому делу о взыскании ущерба, процентов и судебных расходов</w:t>
      </w:r>
    </w:p>
    <w:p>
      <w:pPr>
        <w:pStyle w:val="Heading2"/>
      </w:pPr>
      <w:r>
        <w:rPr>
          <w:rFonts w:ascii="Times New Roman" w:hAnsi="Times New Roman" w:cs="Times New Roman" w:eastAsia="Times New Roman"/>
          <w:b/>
          <w:i w:val="0"/>
          <w:color w:val="000000"/>
          <w:sz w:val="25"/>
        </w:rPr>
        <w:t>I. Состав и размер заявленных требований</w:t>
      </w:r>
    </w:p>
    <w:p>
      <w:pPr>
        <w:ind w:firstLine="709"/>
      </w:pPr>
      <w:r>
        <w:rPr>
          <w:rFonts w:ascii="Times New Roman" w:hAnsi="Times New Roman" w:cs="Times New Roman" w:eastAsia="Times New Roman"/>
          <w:b w:val="0"/>
          <w:i w:val="0"/>
          <w:color w:val="000000"/>
          <w:sz w:val="22"/>
        </w:rPr>
        <w:t>Истец заявляет следующие требования:</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07"/>
        <w:gridCol w:w="3307"/>
        <w:gridCol w:w="3307"/>
      </w:tblGrid>
      <w:tr>
        <w:trPr>
          <w:cantSplit/>
          <w:tblHeader w:val="true"/>
        </w:trPr>
        <w:tc>
          <w:tcPr>
            <w:tcW w:type="dxa" w:w="1928"/>
            <w:vAlign w:val="center"/>
            <w:tcMar>
              <w:top w:w="70" w:type="dxa"/>
              <w:start w:w="90" w:type="dxa"/>
              <w:bottom w:w="70" w:type="dxa"/>
              <w:end w:w="90" w:type="dxa"/>
            </w:tcMar>
            <w:shd w:fill="17324D"/>
          </w:tcPr>
          <w:p>
            <w:pPr>
              <w:spacing w:after="0" w:line="240" w:lineRule="auto"/>
              <w:jc w:val="center"/>
            </w:pPr>
            <w:r>
              <w:rPr>
                <w:rFonts w:ascii="Times New Roman" w:hAnsi="Times New Roman" w:cs="Times New Roman" w:eastAsia="Times New Roman"/>
                <w:b/>
                <w:i w:val="0"/>
                <w:color w:val="FFFFFF"/>
                <w:sz w:val="15"/>
              </w:rPr>
              <w:t>Требование</w:t>
            </w:r>
          </w:p>
        </w:tc>
        <w:tc>
          <w:tcPr>
            <w:tcW w:type="dxa" w:w="3742"/>
            <w:vAlign w:val="center"/>
            <w:tcMar>
              <w:top w:w="70" w:type="dxa"/>
              <w:start w:w="90" w:type="dxa"/>
              <w:bottom w:w="70" w:type="dxa"/>
              <w:end w:w="90" w:type="dxa"/>
            </w:tcMar>
            <w:shd w:fill="17324D"/>
          </w:tcPr>
          <w:p>
            <w:pPr>
              <w:spacing w:after="0" w:line="240" w:lineRule="auto"/>
              <w:jc w:val="center"/>
            </w:pPr>
            <w:r>
              <w:rPr>
                <w:rFonts w:ascii="Times New Roman" w:hAnsi="Times New Roman" w:cs="Times New Roman" w:eastAsia="Times New Roman"/>
                <w:b/>
                <w:i w:val="0"/>
                <w:color w:val="FFFFFF"/>
                <w:sz w:val="15"/>
              </w:rPr>
              <w:t>Размер</w:t>
            </w:r>
          </w:p>
        </w:tc>
        <w:tc>
          <w:tcPr>
            <w:tcW w:type="dxa" w:w="4252"/>
            <w:vAlign w:val="center"/>
            <w:tcMar>
              <w:top w:w="70" w:type="dxa"/>
              <w:start w:w="90" w:type="dxa"/>
              <w:bottom w:w="70" w:type="dxa"/>
              <w:end w:w="90" w:type="dxa"/>
            </w:tcMar>
            <w:shd w:fill="17324D"/>
          </w:tcPr>
          <w:p>
            <w:pPr>
              <w:spacing w:after="0" w:line="240" w:lineRule="auto"/>
              <w:jc w:val="center"/>
            </w:pPr>
            <w:r>
              <w:rPr>
                <w:rFonts w:ascii="Times New Roman" w:hAnsi="Times New Roman" w:cs="Times New Roman" w:eastAsia="Times New Roman"/>
                <w:b/>
                <w:i w:val="0"/>
                <w:color w:val="FFFFFF"/>
                <w:sz w:val="15"/>
              </w:rPr>
              <w:t>Позиция ответчика</w:t>
            </w:r>
          </w:p>
        </w:tc>
      </w:tr>
      <w:tr>
        <w:trPr>
          <w:cantSplit/>
        </w:trPr>
        <w:tc>
          <w:tcPr>
            <w:tcW w:type="dxa" w:w="1928"/>
            <w:vAlign w:val="center"/>
            <w:tcMar>
              <w:top w:w="70" w:type="dxa"/>
              <w:start w:w="90" w:type="dxa"/>
              <w:bottom w:w="70" w:type="dxa"/>
              <w:end w:w="90" w:type="dxa"/>
            </w:tcMar>
            <w:shd w:fill="FFFFFF"/>
          </w:tcPr>
          <w:p>
            <w:pPr>
              <w:spacing w:after="0" w:line="240" w:lineRule="auto"/>
              <w:jc w:val="center"/>
            </w:pPr>
            <w:r>
              <w:rPr>
                <w:rFonts w:ascii="Times New Roman" w:hAnsi="Times New Roman" w:cs="Times New Roman" w:eastAsia="Times New Roman"/>
                <w:b w:val="0"/>
                <w:i w:val="0"/>
                <w:color w:val="000000"/>
                <w:sz w:val="15"/>
              </w:rPr>
              <w:t>Основной ущерб</w:t>
            </w:r>
          </w:p>
        </w:tc>
        <w:tc>
          <w:tcPr>
            <w:tcW w:type="dxa" w:w="3742"/>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170 390,87 руб.</w:t>
            </w:r>
          </w:p>
        </w:tc>
        <w:tc>
          <w:tcPr>
            <w:tcW w:type="dxa" w:w="4252"/>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Арифметическая разница 227 490,87 - 57 100 не подтверждает размер личной ответственности ответчика</w:t>
            </w:r>
          </w:p>
        </w:tc>
      </w:tr>
      <w:tr>
        <w:trPr>
          <w:cantSplit/>
        </w:trPr>
        <w:tc>
          <w:tcPr>
            <w:tcW w:type="dxa" w:w="1928"/>
            <w:vAlign w:val="center"/>
            <w:tcMar>
              <w:top w:w="70" w:type="dxa"/>
              <w:start w:w="90" w:type="dxa"/>
              <w:bottom w:w="70" w:type="dxa"/>
              <w:end w:w="90" w:type="dxa"/>
            </w:tcMar>
            <w:shd w:fill="EEF3F7"/>
          </w:tcPr>
          <w:p>
            <w:pPr>
              <w:spacing w:after="0" w:line="240" w:lineRule="auto"/>
              <w:jc w:val="center"/>
            </w:pPr>
            <w:r>
              <w:rPr>
                <w:rFonts w:ascii="Times New Roman" w:hAnsi="Times New Roman" w:cs="Times New Roman" w:eastAsia="Times New Roman"/>
                <w:b w:val="0"/>
                <w:i w:val="0"/>
                <w:color w:val="000000"/>
                <w:sz w:val="15"/>
              </w:rPr>
              <w:t>Проценты за 29.10.2023-10.08.2026</w:t>
            </w:r>
          </w:p>
        </w:tc>
        <w:tc>
          <w:tcPr>
            <w:tcW w:type="dxa" w:w="3742"/>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82 547,39 руб.</w:t>
            </w:r>
          </w:p>
        </w:tc>
        <w:tc>
          <w:tcPr>
            <w:tcW w:type="dxa" w:w="4252"/>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Оспариваются полностью</w:t>
            </w:r>
          </w:p>
        </w:tc>
      </w:tr>
      <w:tr>
        <w:trPr>
          <w:cantSplit/>
        </w:trPr>
        <w:tc>
          <w:tcPr>
            <w:tcW w:type="dxa" w:w="1928"/>
            <w:vAlign w:val="center"/>
            <w:tcMar>
              <w:top w:w="70" w:type="dxa"/>
              <w:start w:w="90" w:type="dxa"/>
              <w:bottom w:w="70" w:type="dxa"/>
              <w:end w:w="90" w:type="dxa"/>
            </w:tcMar>
            <w:shd w:fill="FFFFFF"/>
          </w:tcPr>
          <w:p>
            <w:pPr>
              <w:spacing w:after="0" w:line="240" w:lineRule="auto"/>
              <w:jc w:val="center"/>
            </w:pPr>
            <w:r>
              <w:rPr>
                <w:rFonts w:ascii="Times New Roman" w:hAnsi="Times New Roman" w:cs="Times New Roman" w:eastAsia="Times New Roman"/>
                <w:b w:val="0"/>
                <w:i w:val="0"/>
                <w:color w:val="000000"/>
                <w:sz w:val="15"/>
              </w:rPr>
              <w:t>Проценты с 11.08.2026 до решения суда</w:t>
            </w:r>
          </w:p>
        </w:tc>
        <w:tc>
          <w:tcPr>
            <w:tcW w:type="dxa" w:w="3742"/>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Размер не определён</w:t>
            </w:r>
          </w:p>
        </w:tc>
        <w:tc>
          <w:tcPr>
            <w:tcW w:type="dxa" w:w="4252"/>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Оспариваются до установления основного обязательства</w:t>
            </w:r>
          </w:p>
        </w:tc>
      </w:tr>
      <w:tr>
        <w:trPr>
          <w:cantSplit/>
        </w:trPr>
        <w:tc>
          <w:tcPr>
            <w:tcW w:type="dxa" w:w="1928"/>
            <w:vAlign w:val="center"/>
            <w:tcMar>
              <w:top w:w="70" w:type="dxa"/>
              <w:start w:w="90" w:type="dxa"/>
              <w:bottom w:w="70" w:type="dxa"/>
              <w:end w:w="90" w:type="dxa"/>
            </w:tcMar>
            <w:shd w:fill="EEF3F7"/>
          </w:tcPr>
          <w:p>
            <w:pPr>
              <w:spacing w:after="0" w:line="240" w:lineRule="auto"/>
              <w:jc w:val="center"/>
            </w:pPr>
            <w:r>
              <w:rPr>
                <w:rFonts w:ascii="Times New Roman" w:hAnsi="Times New Roman" w:cs="Times New Roman" w:eastAsia="Times New Roman"/>
                <w:b w:val="0"/>
                <w:i w:val="0"/>
                <w:color w:val="000000"/>
                <w:sz w:val="15"/>
              </w:rPr>
              <w:t>Проценты после решения суда</w:t>
            </w:r>
          </w:p>
        </w:tc>
        <w:tc>
          <w:tcPr>
            <w:tcW w:type="dxa" w:w="3742"/>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Размер не определён</w:t>
            </w:r>
          </w:p>
        </w:tc>
        <w:tc>
          <w:tcPr>
            <w:tcW w:type="dxa" w:w="4252"/>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Возможны только при наличии присуждённой суммы и просрочки её исполнения</w:t>
            </w:r>
          </w:p>
        </w:tc>
      </w:tr>
      <w:tr>
        <w:trPr>
          <w:cantSplit/>
        </w:trPr>
        <w:tc>
          <w:tcPr>
            <w:tcW w:type="dxa" w:w="1928"/>
            <w:vAlign w:val="center"/>
            <w:tcMar>
              <w:top w:w="70" w:type="dxa"/>
              <w:start w:w="90" w:type="dxa"/>
              <w:bottom w:w="70" w:type="dxa"/>
              <w:end w:w="90" w:type="dxa"/>
            </w:tcMar>
            <w:shd w:fill="FFFFFF"/>
          </w:tcPr>
          <w:p>
            <w:pPr>
              <w:spacing w:after="0" w:line="240" w:lineRule="auto"/>
              <w:jc w:val="center"/>
            </w:pPr>
            <w:r>
              <w:rPr>
                <w:rFonts w:ascii="Times New Roman" w:hAnsi="Times New Roman" w:cs="Times New Roman" w:eastAsia="Times New Roman"/>
                <w:b w:val="0"/>
                <w:i w:val="0"/>
                <w:color w:val="000000"/>
                <w:sz w:val="15"/>
              </w:rPr>
              <w:t>Юридические услуги</w:t>
            </w:r>
          </w:p>
        </w:tc>
        <w:tc>
          <w:tcPr>
            <w:tcW w:type="dxa" w:w="3742"/>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50 000 руб.</w:t>
            </w:r>
          </w:p>
        </w:tc>
        <w:tc>
          <w:tcPr>
            <w:tcW w:type="dxa" w:w="4252"/>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Факт оплаты не оспаривается; оспариваются необходимость, относимость, разумность и размер</w:t>
            </w:r>
          </w:p>
        </w:tc>
      </w:tr>
      <w:tr>
        <w:trPr>
          <w:cantSplit/>
        </w:trPr>
        <w:tc>
          <w:tcPr>
            <w:tcW w:type="dxa" w:w="1928"/>
            <w:vAlign w:val="center"/>
            <w:tcMar>
              <w:top w:w="70" w:type="dxa"/>
              <w:start w:w="90" w:type="dxa"/>
              <w:bottom w:w="70" w:type="dxa"/>
              <w:end w:w="90" w:type="dxa"/>
            </w:tcMar>
            <w:shd w:fill="EEF3F7"/>
          </w:tcPr>
          <w:p>
            <w:pPr>
              <w:spacing w:after="0" w:line="240" w:lineRule="auto"/>
              <w:jc w:val="center"/>
            </w:pPr>
            <w:r>
              <w:rPr>
                <w:rFonts w:ascii="Times New Roman" w:hAnsi="Times New Roman" w:cs="Times New Roman" w:eastAsia="Times New Roman"/>
                <w:b w:val="0"/>
                <w:i w:val="0"/>
                <w:color w:val="000000"/>
                <w:sz w:val="15"/>
              </w:rPr>
              <w:t>Внесудебное исследование</w:t>
            </w:r>
          </w:p>
        </w:tc>
        <w:tc>
          <w:tcPr>
            <w:tcW w:type="dxa" w:w="3742"/>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25 000 руб.</w:t>
            </w:r>
          </w:p>
        </w:tc>
        <w:tc>
          <w:tcPr>
            <w:tcW w:type="dxa" w:w="4252"/>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Факт оплаты не оспаривается; оспариваются необходимость для суда, относимость и доказательственное значение</w:t>
            </w:r>
          </w:p>
        </w:tc>
      </w:tr>
      <w:tr>
        <w:trPr>
          <w:cantSplit/>
        </w:trPr>
        <w:tc>
          <w:tcPr>
            <w:tcW w:type="dxa" w:w="1928"/>
            <w:vAlign w:val="center"/>
            <w:tcMar>
              <w:top w:w="70" w:type="dxa"/>
              <w:start w:w="90" w:type="dxa"/>
              <w:bottom w:w="70" w:type="dxa"/>
              <w:end w:w="90" w:type="dxa"/>
            </w:tcMar>
            <w:shd w:fill="FFFFFF"/>
          </w:tcPr>
          <w:p>
            <w:pPr>
              <w:spacing w:after="0" w:line="240" w:lineRule="auto"/>
              <w:jc w:val="center"/>
            </w:pPr>
            <w:r>
              <w:rPr>
                <w:rFonts w:ascii="Times New Roman" w:hAnsi="Times New Roman" w:cs="Times New Roman" w:eastAsia="Times New Roman"/>
                <w:b w:val="0"/>
                <w:i w:val="0"/>
                <w:color w:val="000000"/>
                <w:sz w:val="15"/>
              </w:rPr>
              <w:t>Государственная пошлина</w:t>
            </w:r>
          </w:p>
        </w:tc>
        <w:tc>
          <w:tcPr>
            <w:tcW w:type="dxa" w:w="3742"/>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8 588 руб.</w:t>
            </w:r>
          </w:p>
        </w:tc>
        <w:tc>
          <w:tcPr>
            <w:tcW w:type="dxa" w:w="4252"/>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Подлежит распределению пропорционально результату спора</w:t>
            </w:r>
          </w:p>
        </w:tc>
      </w:tr>
      <w:tr>
        <w:trPr>
          <w:cantSplit/>
        </w:trPr>
        <w:tc>
          <w:tcPr>
            <w:tcW w:type="dxa" w:w="1928"/>
            <w:vAlign w:val="center"/>
            <w:tcMar>
              <w:top w:w="70" w:type="dxa"/>
              <w:start w:w="90" w:type="dxa"/>
              <w:bottom w:w="70" w:type="dxa"/>
              <w:end w:w="90" w:type="dxa"/>
            </w:tcMar>
            <w:shd w:fill="EEF3F7"/>
          </w:tcPr>
          <w:p>
            <w:pPr>
              <w:spacing w:after="0" w:line="240" w:lineRule="auto"/>
              <w:jc w:val="center"/>
            </w:pPr>
            <w:r>
              <w:rPr>
                <w:rFonts w:ascii="Times New Roman" w:hAnsi="Times New Roman" w:cs="Times New Roman" w:eastAsia="Times New Roman"/>
                <w:b w:val="0"/>
                <w:i w:val="0"/>
                <w:color w:val="000000"/>
                <w:sz w:val="15"/>
              </w:rPr>
              <w:t>Почтовые расходы</w:t>
            </w:r>
          </w:p>
        </w:tc>
        <w:tc>
          <w:tcPr>
            <w:tcW w:type="dxa" w:w="3742"/>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520 руб.</w:t>
            </w:r>
          </w:p>
        </w:tc>
        <w:tc>
          <w:tcPr>
            <w:tcW w:type="dxa" w:w="4252"/>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Подтверждение несения расходов не представлено</w:t>
            </w:r>
          </w:p>
        </w:tc>
      </w:tr>
    </w:tbl>
    <w:p>
      <w:pPr>
        <w:spacing w:after="0"/>
      </w:pPr>
    </w:p>
    <w:p>
      <w:pPr>
        <w:pStyle w:val="Heading2"/>
      </w:pPr>
      <w:r>
        <w:rPr>
          <w:rFonts w:ascii="Times New Roman" w:hAnsi="Times New Roman" w:cs="Times New Roman" w:eastAsia="Times New Roman"/>
          <w:b/>
          <w:i w:val="0"/>
          <w:color w:val="000000"/>
          <w:sz w:val="25"/>
        </w:rPr>
        <w:t>II. Почему 170 390,87 руб. не являются доказанным размером личной ответственности ответчика</w:t>
      </w:r>
    </w:p>
    <w:p>
      <w:pPr>
        <w:ind w:firstLine="709"/>
      </w:pPr>
      <w:r>
        <w:rPr>
          <w:rFonts w:ascii="Times New Roman" w:hAnsi="Times New Roman" w:cs="Times New Roman" w:eastAsia="Times New Roman"/>
          <w:b w:val="0"/>
          <w:i w:val="0"/>
          <w:color w:val="000000"/>
          <w:sz w:val="22"/>
        </w:rPr>
        <w:t>Сумма 170 390,87 руб. является арифметической разницей между частным расчётом 227 490,87 руб. и суммой 57 100 руб., указанной в материалах КАСКО.</w:t>
      </w:r>
    </w:p>
    <w:p>
      <w:pPr>
        <w:ind w:firstLine="709"/>
      </w:pPr>
      <w:r>
        <w:rPr>
          <w:rFonts w:ascii="Times New Roman" w:hAnsi="Times New Roman" w:cs="Times New Roman" w:eastAsia="Times New Roman"/>
          <w:b w:val="0"/>
          <w:i w:val="0"/>
          <w:color w:val="000000"/>
          <w:sz w:val="22"/>
        </w:rPr>
        <w:t>Сумма 227 490,87 руб. зависит от:</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доказанности всех десяти повреждений;</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необходимости выбранных способов ремонта;</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необходимости замены каждой детали;</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необходимости производных работ;</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полноты и достоверности исходных данных расчёта.</w:t>
      </w:r>
    </w:p>
    <w:p>
      <w:pPr>
        <w:ind w:firstLine="709"/>
      </w:pPr>
      <w:r>
        <w:rPr>
          <w:rFonts w:ascii="Times New Roman" w:hAnsi="Times New Roman" w:cs="Times New Roman" w:eastAsia="Times New Roman"/>
          <w:b w:val="0"/>
          <w:i w:val="0"/>
          <w:color w:val="000000"/>
          <w:sz w:val="22"/>
        </w:rPr>
        <w:t>Сумма 57 100 руб.:</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относится первичными документами к КАСКО-цепочке;</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не является доказанным размером надлежащего страхового возмещения по ОСАГО;</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фактическое перечисление требует банковского подтверждения;</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состав компенсированного ущерба не установлен.</w:t>
      </w:r>
    </w:p>
    <w:p>
      <w:pPr>
        <w:ind w:firstLine="709"/>
      </w:pPr>
      <w:r>
        <w:rPr>
          <w:rFonts w:ascii="Times New Roman" w:hAnsi="Times New Roman" w:cs="Times New Roman" w:eastAsia="Times New Roman"/>
          <w:b w:val="0"/>
          <w:i w:val="0"/>
          <w:color w:val="000000"/>
          <w:sz w:val="22"/>
        </w:rPr>
        <w:t>Поэтому формула 227 490,87 - 57 100 = 170 390,87 сама по себе не доказывает размер личной ответственности Димитриевой М.В.</w:t>
      </w:r>
    </w:p>
    <w:p>
      <w:pPr>
        <w:ind w:firstLine="709"/>
      </w:pPr>
      <w:r>
        <w:rPr>
          <w:rFonts w:ascii="Times New Roman" w:hAnsi="Times New Roman" w:cs="Times New Roman" w:eastAsia="Times New Roman"/>
          <w:b w:val="0"/>
          <w:i w:val="0"/>
          <w:color w:val="000000"/>
          <w:sz w:val="22"/>
        </w:rPr>
        <w:t>Ответчик не утверждает, что арифметика расчёта 227 490,87 руб. выполнена неверно. Полный комплект исходных страниц, источников цен и расчётной базы в изученном комплекте отсутствует, поэтому полная проверка исходных данных невозможна.</w:t>
      </w:r>
    </w:p>
    <w:p>
      <w:pPr>
        <w:ind w:firstLine="709"/>
      </w:pPr>
      <w:r>
        <w:rPr>
          <w:rFonts w:ascii="Times New Roman" w:hAnsi="Times New Roman" w:cs="Times New Roman" w:eastAsia="Times New Roman"/>
          <w:b w:val="0"/>
          <w:i w:val="0"/>
          <w:color w:val="000000"/>
          <w:sz w:val="22"/>
        </w:rPr>
        <w:t>В силу ч. 1 ст. 56 ГПК РФ истец обязан доказать обстоятельства, на которых основаны его требования, в том числе состав ущерба, причинную связь и размер.</w:t>
      </w:r>
    </w:p>
    <w:p>
      <w:pPr>
        <w:ind w:firstLine="709"/>
      </w:pPr>
      <w:r>
        <w:rPr>
          <w:rFonts w:ascii="Times New Roman" w:hAnsi="Times New Roman" w:cs="Times New Roman" w:eastAsia="Times New Roman"/>
          <w:b w:val="0"/>
          <w:i w:val="0"/>
          <w:color w:val="000000"/>
          <w:sz w:val="22"/>
        </w:rPr>
        <w:t>В силу ч. 2 и 3 ст. 67 ГПК РФ никакое доказательство не имеет заранее установленной силы, а все доказательства оцениваются в совокупности.</w:t>
      </w:r>
    </w:p>
    <w:p>
      <w:pPr>
        <w:pStyle w:val="Heading2"/>
      </w:pPr>
      <w:r>
        <w:rPr>
          <w:rFonts w:ascii="Times New Roman" w:hAnsi="Times New Roman" w:cs="Times New Roman" w:eastAsia="Times New Roman"/>
          <w:b/>
          <w:i w:val="0"/>
          <w:color w:val="000000"/>
          <w:sz w:val="25"/>
        </w:rPr>
        <w:t>III. Недоказанность причинной связи и объёма заявленных повреждений</w:t>
      </w:r>
    </w:p>
    <w:p>
      <w:pPr>
        <w:ind w:firstLine="709"/>
      </w:pPr>
      <w:r>
        <w:rPr>
          <w:rFonts w:ascii="Times New Roman" w:hAnsi="Times New Roman" w:cs="Times New Roman" w:eastAsia="Times New Roman"/>
          <w:b w:val="0"/>
          <w:i w:val="0"/>
          <w:color w:val="000000"/>
          <w:sz w:val="22"/>
        </w:rPr>
        <w:t>Ответчик признаёт факт ДТП 29.10.2023 и признаёт только наличие в первичной фиксации записи «крышка багажника». Ответчик не утверждает, что скрытые повреждения невозможны.</w:t>
      </w:r>
    </w:p>
    <w:p>
      <w:pPr>
        <w:ind w:firstLine="709"/>
      </w:pPr>
      <w:r>
        <w:rPr>
          <w:rFonts w:ascii="Times New Roman" w:hAnsi="Times New Roman" w:cs="Times New Roman" w:eastAsia="Times New Roman"/>
          <w:b w:val="0"/>
          <w:i w:val="0"/>
          <w:color w:val="000000"/>
          <w:sz w:val="22"/>
        </w:rPr>
        <w:t>По позиции «крышка багажника» не признаются:</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необходимость замены;</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невозможность ремонта;</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стоимость крышки;</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окраска;</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плёнка;</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сопутствующие работы;</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конкретная сумма ущерба по этой позиции.</w:t>
      </w:r>
    </w:p>
    <w:p>
      <w:pPr>
        <w:ind w:firstLine="709"/>
      </w:pPr>
      <w:r>
        <w:rPr>
          <w:rFonts w:ascii="Times New Roman" w:hAnsi="Times New Roman" w:cs="Times New Roman" w:eastAsia="Times New Roman"/>
          <w:b w:val="0"/>
          <w:i w:val="0"/>
          <w:color w:val="000000"/>
          <w:sz w:val="22"/>
        </w:rPr>
        <w:t>Оспаривается доказанность того, что весь последующий перечень из десяти позиций акта 30.10.2023, включая скрытые и конструктивные элементы, возник именно в результате данного ДТП, а также доказанность необходимости указанных способов ремонта и замены.</w:t>
      </w:r>
    </w:p>
    <w:p>
      <w:pPr>
        <w:ind w:firstLine="709"/>
      </w:pPr>
      <w:r>
        <w:rPr>
          <w:rFonts w:ascii="Times New Roman" w:hAnsi="Times New Roman" w:cs="Times New Roman" w:eastAsia="Times New Roman"/>
          <w:b w:val="0"/>
          <w:i w:val="0"/>
          <w:color w:val="000000"/>
          <w:sz w:val="22"/>
        </w:rPr>
        <w:t>Ответчик не утверждает наличие другого ДТП и поэтому не обязан доказывать иное событие. Истец утверждает, что конкретные десять повреждений причинены ДТП 29.10.2023. Следовательно, доказательственная связь этих повреждений с указанным событием входит в основание его требования.</w:t>
      </w:r>
    </w:p>
    <w:p>
      <w:pPr>
        <w:ind w:firstLine="709"/>
      </w:pPr>
      <w:r>
        <w:rPr>
          <w:rFonts w:ascii="Times New Roman" w:hAnsi="Times New Roman" w:cs="Times New Roman" w:eastAsia="Times New Roman"/>
          <w:b w:val="0"/>
          <w:i w:val="0"/>
          <w:color w:val="000000"/>
          <w:sz w:val="22"/>
        </w:rPr>
        <w:t>У акта осмотра от 30.10.2023 нет самостоятельной презумпции достоверности по признаку составления «по горячим следам».</w:t>
      </w:r>
    </w:p>
    <w:p>
      <w:pPr>
        <w:ind w:firstLine="709"/>
      </w:pPr>
      <w:r>
        <w:rPr>
          <w:rFonts w:ascii="Times New Roman" w:hAnsi="Times New Roman" w:cs="Times New Roman" w:eastAsia="Times New Roman"/>
          <w:b w:val="0"/>
          <w:i w:val="0"/>
          <w:color w:val="000000"/>
          <w:sz w:val="22"/>
        </w:rPr>
        <w:t>В соответствии с ч. 2 ст. 67 ГПК РФ никакие доказательства не имеют для суда заранее установленной силы.</w:t>
      </w:r>
    </w:p>
    <w:p>
      <w:pPr>
        <w:pStyle w:val="Heading3"/>
      </w:pPr>
      <w:r>
        <w:rPr>
          <w:rFonts w:ascii="Times New Roman" w:hAnsi="Times New Roman" w:cs="Times New Roman" w:eastAsia="Times New Roman"/>
          <w:b/>
          <w:i w:val="0"/>
          <w:color w:val="000000"/>
          <w:sz w:val="23"/>
        </w:rPr>
        <w:t>История иных ДТП и страховых событий как исходный материал</w:t>
      </w:r>
    </w:p>
    <w:p>
      <w:pPr>
        <w:ind w:firstLine="709"/>
      </w:pPr>
      <w:r>
        <w:rPr>
          <w:rFonts w:ascii="Times New Roman" w:hAnsi="Times New Roman" w:cs="Times New Roman" w:eastAsia="Times New Roman"/>
          <w:b w:val="0"/>
          <w:i w:val="0"/>
          <w:color w:val="000000"/>
          <w:sz w:val="22"/>
        </w:rPr>
        <w:t>Ответчик не утверждает, что спорные повреждения возникли в другом ДТП.</w:t>
      </w:r>
    </w:p>
    <w:p>
      <w:pPr>
        <w:ind w:firstLine="709"/>
      </w:pPr>
      <w:r>
        <w:rPr>
          <w:rFonts w:ascii="Times New Roman" w:hAnsi="Times New Roman" w:cs="Times New Roman" w:eastAsia="Times New Roman"/>
          <w:b w:val="0"/>
          <w:i w:val="0"/>
          <w:color w:val="000000"/>
          <w:sz w:val="22"/>
        </w:rPr>
        <w:t>Сведения об иных ДТП и страховых событиях нужны для:</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исключения повреждений, существовавших до 29.10.2023;</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установления возможных повреждающих событий после 29.10.2023;</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оценки состояния спорных элементов между ДТП и заключением от 07.08.2026;</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предоставления судебному эксперту полной истории повреждений, необходимой для ответа о причинной связи каждой из десяти позиций.</w:t>
      </w:r>
    </w:p>
    <w:p>
      <w:pPr>
        <w:ind w:firstLine="709"/>
      </w:pPr>
      <w:r>
        <w:rPr>
          <w:rFonts w:ascii="Times New Roman" w:hAnsi="Times New Roman" w:cs="Times New Roman" w:eastAsia="Times New Roman"/>
          <w:b w:val="0"/>
          <w:i w:val="0"/>
          <w:color w:val="000000"/>
          <w:sz w:val="22"/>
        </w:rPr>
        <w:t>Проверяемые периоды:</w:t>
      </w:r>
    </w:p>
    <w:p>
      <w:pPr>
        <w:ind w:firstLine="709"/>
      </w:pPr>
      <w:r>
        <w:rPr>
          <w:rFonts w:ascii="Times New Roman" w:hAnsi="Times New Roman" w:cs="Times New Roman" w:eastAsia="Times New Roman"/>
          <w:b w:val="0"/>
          <w:i w:val="0"/>
          <w:color w:val="000000"/>
          <w:sz w:val="22"/>
        </w:rPr>
        <w:t>A. До 29.10.2023 - для установления возможных ранее существовавших повреждений задней части автомобиля.</w:t>
      </w:r>
    </w:p>
    <w:p>
      <w:pPr>
        <w:ind w:firstLine="709"/>
      </w:pPr>
      <w:r>
        <w:rPr>
          <w:rFonts w:ascii="Times New Roman" w:hAnsi="Times New Roman" w:cs="Times New Roman" w:eastAsia="Times New Roman"/>
          <w:b w:val="0"/>
          <w:i w:val="0"/>
          <w:color w:val="000000"/>
          <w:sz w:val="22"/>
        </w:rPr>
        <w:t>B. С 29.10.2023 по 07.08.2026 - для установления последующих ДТП или страховых событий до составления заключения Левинского.</w:t>
      </w:r>
    </w:p>
    <w:p>
      <w:pPr>
        <w:ind w:firstLine="709"/>
      </w:pPr>
      <w:r>
        <w:rPr>
          <w:rFonts w:ascii="Times New Roman" w:hAnsi="Times New Roman" w:cs="Times New Roman" w:eastAsia="Times New Roman"/>
          <w:b w:val="0"/>
          <w:i w:val="0"/>
          <w:color w:val="000000"/>
          <w:sz w:val="22"/>
        </w:rPr>
        <w:t>Задача состоит в том, чтобы проверить наличие либо отсутствие иных повреждающих событий как одного из исходных факторов экспертного исследования причинной связи. Отсутствие иных событий также является значимым результатом проверки.</w:t>
      </w:r>
    </w:p>
    <w:p>
      <w:pPr>
        <w:ind w:firstLine="709"/>
      </w:pPr>
      <w:r>
        <w:rPr>
          <w:rFonts w:ascii="Times New Roman" w:hAnsi="Times New Roman" w:cs="Times New Roman" w:eastAsia="Times New Roman"/>
          <w:b w:val="0"/>
          <w:i w:val="0"/>
          <w:color w:val="000000"/>
          <w:sz w:val="22"/>
        </w:rPr>
        <w:t>Если после истребования первичных материалов, исследования страховых дел, получения сведений об иных страховых событиях и заслушивания лиц, проводивших осмотр и составлявших заключение 2026 года, технические противоречия не будут устранены, ответчик считает необходимым разрешить их посредством судебной автотехнической и/или автотовароведческой экспертизы.</w:t>
      </w:r>
    </w:p>
    <w:p>
      <w:pPr>
        <w:ind w:firstLine="709"/>
      </w:pPr>
      <w:r>
        <w:rPr>
          <w:rFonts w:ascii="Times New Roman" w:hAnsi="Times New Roman" w:cs="Times New Roman" w:eastAsia="Times New Roman"/>
          <w:b w:val="0"/>
          <w:i w:val="0"/>
          <w:color w:val="000000"/>
          <w:sz w:val="22"/>
        </w:rPr>
        <w:t>Ответчик сначала просит получить первичные доказательства, которые находятся не у ответчика:</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у АО ГСК «Югория»;</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у АО «Зетта Страхование»;</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у оператора электронного европротокола;</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у государственных и страховых информационных систем;</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у истца.</w:t>
      </w:r>
    </w:p>
    <w:p>
      <w:pPr>
        <w:ind w:firstLine="709"/>
      </w:pPr>
      <w:r>
        <w:rPr>
          <w:rFonts w:ascii="Times New Roman" w:hAnsi="Times New Roman" w:cs="Times New Roman" w:eastAsia="Times New Roman"/>
          <w:b w:val="0"/>
          <w:i w:val="0"/>
          <w:color w:val="000000"/>
          <w:sz w:val="22"/>
        </w:rPr>
        <w:t>Только после исследования этих материалов можно определить, нужна ли судебная экспертиза вообще и какие вопросы реально требуют специальных знаний. Отсутствие у ответчика денежных средств на экспертизу до получения первичных доказательств не является признанием обоснованности иска.</w:t>
      </w:r>
    </w:p>
    <w:p>
      <w:pPr>
        <w:pStyle w:val="Heading2"/>
      </w:pPr>
      <w:r>
        <w:rPr>
          <w:rFonts w:ascii="Times New Roman" w:hAnsi="Times New Roman" w:cs="Times New Roman" w:eastAsia="Times New Roman"/>
          <w:b/>
          <w:i w:val="0"/>
          <w:color w:val="000000"/>
          <w:sz w:val="25"/>
        </w:rPr>
        <w:t>IV. Даже при признании причинной связи по крышке багажника</w:t>
      </w:r>
    </w:p>
    <w:p>
      <w:pPr>
        <w:ind w:firstLine="709"/>
      </w:pPr>
      <w:r>
        <w:rPr>
          <w:rFonts w:ascii="Times New Roman" w:hAnsi="Times New Roman" w:cs="Times New Roman" w:eastAsia="Times New Roman"/>
          <w:b w:val="0"/>
          <w:i w:val="0"/>
          <w:color w:val="000000"/>
          <w:sz w:val="22"/>
        </w:rPr>
        <w:t>Даже если суд признает причинную связь непосредственно по крышке багажника, это не означает признания полного расчёта по данной позиции.</w:t>
      </w:r>
    </w:p>
    <w:p>
      <w:pPr>
        <w:ind w:firstLine="709"/>
      </w:pPr>
      <w:r>
        <w:rPr>
          <w:rFonts w:ascii="Times New Roman" w:hAnsi="Times New Roman" w:cs="Times New Roman" w:eastAsia="Times New Roman"/>
          <w:b w:val="0"/>
          <w:i w:val="0"/>
          <w:color w:val="000000"/>
          <w:sz w:val="22"/>
        </w:rPr>
        <w:t>Истец должен отдельно доказать:</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какое конкретное повреждение крышки обозначено как дефект 21К;</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что требуется именно замена, а не восстановление крышки;</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почему ремонт невозможен либо не является разумным способом восстановления;</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необходимость и объём окраски;</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необходимость каждой сопутствующей работы: снятия, установки, подготовки и иных операций;</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необходимость окрасочных материалов;</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какая именно плёнка указана в акте;</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что эта плёнка существовала на крышке на момент ДТП и была повреждена;</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стоимость каждой операции и материала отдельно.</w:t>
      </w:r>
    </w:p>
    <w:p>
      <w:pPr>
        <w:ind w:firstLine="709"/>
      </w:pPr>
      <w:r>
        <w:rPr>
          <w:rFonts w:ascii="Times New Roman" w:hAnsi="Times New Roman" w:cs="Times New Roman" w:eastAsia="Times New Roman"/>
          <w:b w:val="0"/>
          <w:i w:val="0"/>
          <w:color w:val="000000"/>
          <w:sz w:val="22"/>
        </w:rPr>
        <w:t>Резервная позиция не объединяет эти элементы в одну сумму. До построчной проверки расчёта 2026 года каждая позиция остаётся недоказанной.</w:t>
      </w:r>
    </w:p>
    <w:p>
      <w:pPr>
        <w:pStyle w:val="Heading2"/>
      </w:pPr>
      <w:r>
        <w:rPr>
          <w:rFonts w:ascii="Times New Roman" w:hAnsi="Times New Roman" w:cs="Times New Roman" w:eastAsia="Times New Roman"/>
          <w:b/>
          <w:i w:val="0"/>
          <w:color w:val="000000"/>
          <w:sz w:val="25"/>
        </w:rPr>
        <w:t>V. Обстоятельства, которые ответчик не оспаривает</w:t>
      </w:r>
    </w:p>
    <w:p>
      <w:pPr>
        <w:ind w:firstLine="709"/>
      </w:pPr>
      <w:r>
        <w:rPr>
          <w:rFonts w:ascii="Times New Roman" w:hAnsi="Times New Roman" w:cs="Times New Roman" w:eastAsia="Times New Roman"/>
          <w:b w:val="0"/>
          <w:i w:val="0"/>
          <w:color w:val="000000"/>
          <w:sz w:val="22"/>
        </w:rPr>
        <w:t>Ответчик не оспаривает:</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факт дорожно-транспортного происшествия 29.10.2023;</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участие автомобилей сторон в этом ДТП;</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математическую арифметику итогового расчёта 2026 года;</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факт оплаты 25 000 руб. за экспертное исследование;</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факт оплаты 50 000 руб. юридических услуг;</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факт оплаты государственной пошлины 8 588 руб.</w:t>
      </w:r>
    </w:p>
    <w:p>
      <w:pPr>
        <w:ind w:firstLine="709"/>
      </w:pPr>
      <w:r>
        <w:rPr>
          <w:rFonts w:ascii="Times New Roman" w:hAnsi="Times New Roman" w:cs="Times New Roman" w:eastAsia="Times New Roman"/>
          <w:b w:val="0"/>
          <w:i w:val="0"/>
          <w:color w:val="000000"/>
          <w:sz w:val="22"/>
        </w:rPr>
        <w:t>Признание этих обстоятельств не означает признания размера причинённого ущерба, причинной связи всех заявленных повреждений с ДТП или обоснованности процентов.</w:t>
      </w:r>
    </w:p>
    <w:p>
      <w:pPr>
        <w:pStyle w:val="Heading2"/>
      </w:pPr>
      <w:r>
        <w:rPr>
          <w:rFonts w:ascii="Times New Roman" w:hAnsi="Times New Roman" w:cs="Times New Roman" w:eastAsia="Times New Roman"/>
          <w:b/>
          <w:i w:val="0"/>
          <w:color w:val="000000"/>
          <w:sz w:val="25"/>
        </w:rPr>
        <w:t>VI. Предмет спора и документальная цепочка</w:t>
      </w:r>
    </w:p>
    <w:p>
      <w:pPr>
        <w:ind w:firstLine="709"/>
      </w:pPr>
      <w:r>
        <w:rPr>
          <w:rFonts w:ascii="Times New Roman" w:hAnsi="Times New Roman" w:cs="Times New Roman" w:eastAsia="Times New Roman"/>
          <w:b w:val="0"/>
          <w:i w:val="0"/>
          <w:color w:val="000000"/>
          <w:sz w:val="22"/>
        </w:rPr>
        <w:t>Ответчик не оспаривает арифметическое сложение стоимости работ и деталей в расчёте 2026 года. Спор касается исходных фактических предпосылок:</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какие повреждения действительно образовались 29.10.2023;</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какие из десяти позиций первоначально фиксировались;</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каким образом выявлялись скрытые и конструктивные повреждения;</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какие первичные фотографии и документы дефектовки существуют;</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какую фактическую основу использовал автор заключения 2026 года;</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как соотносятся сумма, определённая к выплате по КАСКО, страховое урегулирование ОСАГО и возможная суброгация;</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с какого момента и на какую сумму могут начисляться проценты.</w:t>
      </w:r>
    </w:p>
    <w:p>
      <w:pPr>
        <w:pStyle w:val="Heading3"/>
      </w:pPr>
      <w:r>
        <w:rPr>
          <w:rFonts w:ascii="Times New Roman" w:hAnsi="Times New Roman" w:cs="Times New Roman" w:eastAsia="Times New Roman"/>
          <w:b/>
          <w:i w:val="0"/>
          <w:color w:val="000000"/>
          <w:sz w:val="23"/>
        </w:rPr>
        <w:t>Документальная цепочка</w:t>
      </w:r>
    </w:p>
    <w:p>
      <w:pPr>
        <w:ind w:firstLine="709"/>
      </w:pPr>
      <w:r>
        <w:rPr>
          <w:rFonts w:ascii="Times New Roman" w:hAnsi="Times New Roman" w:cs="Times New Roman" w:eastAsia="Times New Roman"/>
          <w:b w:val="0"/>
          <w:i w:val="0"/>
          <w:color w:val="000000"/>
          <w:sz w:val="22"/>
        </w:rPr>
        <w:t>29.10.2023</w:t>
      </w:r>
    </w:p>
    <w:p>
      <w:pPr>
        <w:ind w:firstLine="709"/>
      </w:pPr>
      <w:r>
        <w:rPr>
          <w:rFonts w:ascii="Times New Roman" w:hAnsi="Times New Roman" w:cs="Times New Roman" w:eastAsia="Times New Roman"/>
          <w:b w:val="0"/>
          <w:i w:val="0"/>
          <w:color w:val="000000"/>
          <w:sz w:val="22"/>
        </w:rPr>
        <w:t>↓</w:t>
      </w:r>
    </w:p>
    <w:p>
      <w:pPr>
        <w:ind w:firstLine="709"/>
      </w:pPr>
      <w:r>
        <w:rPr>
          <w:rFonts w:ascii="Times New Roman" w:hAnsi="Times New Roman" w:cs="Times New Roman" w:eastAsia="Times New Roman"/>
          <w:b w:val="0"/>
          <w:i w:val="0"/>
          <w:color w:val="000000"/>
          <w:sz w:val="22"/>
        </w:rPr>
        <w:t>электронное извещение о ДТП</w:t>
      </w:r>
    </w:p>
    <w:p>
      <w:pPr>
        <w:ind w:firstLine="709"/>
      </w:pPr>
      <w:r>
        <w:rPr>
          <w:rFonts w:ascii="Times New Roman" w:hAnsi="Times New Roman" w:cs="Times New Roman" w:eastAsia="Times New Roman"/>
          <w:b w:val="0"/>
          <w:i w:val="0"/>
          <w:color w:val="000000"/>
          <w:sz w:val="22"/>
        </w:rPr>
        <w:t>↓</w:t>
      </w:r>
    </w:p>
    <w:p>
      <w:pPr>
        <w:ind w:firstLine="709"/>
      </w:pPr>
      <w:r>
        <w:rPr>
          <w:rFonts w:ascii="Times New Roman" w:hAnsi="Times New Roman" w:cs="Times New Roman" w:eastAsia="Times New Roman"/>
          <w:b w:val="0"/>
          <w:i w:val="0"/>
          <w:color w:val="000000"/>
          <w:sz w:val="22"/>
        </w:rPr>
        <w:t>среди первоначально указанных видимых повреждений автомобиля истца указана «Крышка багажника»</w:t>
      </w:r>
    </w:p>
    <w:p>
      <w:pPr>
        <w:ind w:firstLine="709"/>
      </w:pPr>
      <w:r>
        <w:rPr>
          <w:rFonts w:ascii="Times New Roman" w:hAnsi="Times New Roman" w:cs="Times New Roman" w:eastAsia="Times New Roman"/>
          <w:b w:val="0"/>
          <w:i w:val="0"/>
          <w:color w:val="000000"/>
          <w:sz w:val="22"/>
        </w:rPr>
        <w:t>↓</w:t>
      </w:r>
    </w:p>
    <w:p>
      <w:pPr>
        <w:ind w:firstLine="709"/>
      </w:pPr>
      <w:r>
        <w:rPr>
          <w:rFonts w:ascii="Times New Roman" w:hAnsi="Times New Roman" w:cs="Times New Roman" w:eastAsia="Times New Roman"/>
          <w:b w:val="0"/>
          <w:i w:val="0"/>
          <w:color w:val="000000"/>
          <w:sz w:val="22"/>
        </w:rPr>
        <w:t>30.10.2023</w:t>
      </w:r>
    </w:p>
    <w:p>
      <w:pPr>
        <w:ind w:firstLine="709"/>
      </w:pPr>
      <w:r>
        <w:rPr>
          <w:rFonts w:ascii="Times New Roman" w:hAnsi="Times New Roman" w:cs="Times New Roman" w:eastAsia="Times New Roman"/>
          <w:b w:val="0"/>
          <w:i w:val="0"/>
          <w:color w:val="000000"/>
          <w:sz w:val="22"/>
        </w:rPr>
        <w:t>↓</w:t>
      </w:r>
    </w:p>
    <w:p>
      <w:pPr>
        <w:ind w:firstLine="709"/>
      </w:pPr>
      <w:r>
        <w:rPr>
          <w:rFonts w:ascii="Times New Roman" w:hAnsi="Times New Roman" w:cs="Times New Roman" w:eastAsia="Times New Roman"/>
          <w:b w:val="0"/>
          <w:i w:val="0"/>
          <w:color w:val="000000"/>
          <w:sz w:val="22"/>
        </w:rPr>
        <w:t>акт осмотра содержит 10 позиций повреждений</w:t>
      </w:r>
    </w:p>
    <w:p>
      <w:pPr>
        <w:ind w:firstLine="709"/>
      </w:pPr>
      <w:r>
        <w:rPr>
          <w:rFonts w:ascii="Times New Roman" w:hAnsi="Times New Roman" w:cs="Times New Roman" w:eastAsia="Times New Roman"/>
          <w:b w:val="0"/>
          <w:i w:val="0"/>
          <w:color w:val="000000"/>
          <w:sz w:val="22"/>
        </w:rPr>
        <w:t>↓</w:t>
      </w:r>
    </w:p>
    <w:p>
      <w:pPr>
        <w:ind w:firstLine="709"/>
      </w:pPr>
      <w:r>
        <w:rPr>
          <w:rFonts w:ascii="Times New Roman" w:hAnsi="Times New Roman" w:cs="Times New Roman" w:eastAsia="Times New Roman"/>
          <w:b w:val="0"/>
          <w:i w:val="0"/>
          <w:color w:val="000000"/>
          <w:sz w:val="22"/>
        </w:rPr>
        <w:t>2026 год</w:t>
      </w:r>
    </w:p>
    <w:p>
      <w:pPr>
        <w:ind w:firstLine="709"/>
      </w:pPr>
      <w:r>
        <w:rPr>
          <w:rFonts w:ascii="Times New Roman" w:hAnsi="Times New Roman" w:cs="Times New Roman" w:eastAsia="Times New Roman"/>
          <w:b w:val="0"/>
          <w:i w:val="0"/>
          <w:color w:val="000000"/>
          <w:sz w:val="22"/>
        </w:rPr>
        <w:t>↓</w:t>
      </w:r>
    </w:p>
    <w:p>
      <w:pPr>
        <w:ind w:firstLine="709"/>
      </w:pPr>
      <w:r>
        <w:rPr>
          <w:rFonts w:ascii="Times New Roman" w:hAnsi="Times New Roman" w:cs="Times New Roman" w:eastAsia="Times New Roman"/>
          <w:b w:val="0"/>
          <w:i w:val="0"/>
          <w:color w:val="000000"/>
          <w:sz w:val="22"/>
        </w:rPr>
        <w:t>заключение определяет стоимость восстановительного ремонта 227 490,87 руб.</w:t>
      </w:r>
    </w:p>
    <w:p>
      <w:pPr>
        <w:ind w:firstLine="709"/>
      </w:pPr>
      <w:r>
        <w:rPr>
          <w:rFonts w:ascii="Times New Roman" w:hAnsi="Times New Roman" w:cs="Times New Roman" w:eastAsia="Times New Roman"/>
          <w:b w:val="0"/>
          <w:i w:val="0"/>
          <w:color w:val="000000"/>
          <w:sz w:val="22"/>
        </w:rPr>
        <w:t>↓</w:t>
      </w:r>
    </w:p>
    <w:p>
      <w:pPr>
        <w:ind w:firstLine="709"/>
      </w:pPr>
      <w:r>
        <w:rPr>
          <w:rFonts w:ascii="Times New Roman" w:hAnsi="Times New Roman" w:cs="Times New Roman" w:eastAsia="Times New Roman"/>
          <w:b w:val="0"/>
          <w:i w:val="0"/>
          <w:color w:val="000000"/>
          <w:sz w:val="22"/>
        </w:rPr>
        <w:t>заключение прямо использует акт осмотра от 30.10.2023 как основу определения стоимости</w:t>
      </w:r>
    </w:p>
    <w:p>
      <w:pPr>
        <w:ind w:firstLine="709"/>
      </w:pPr>
      <w:r>
        <w:rPr>
          <w:rFonts w:ascii="Times New Roman" w:hAnsi="Times New Roman" w:cs="Times New Roman" w:eastAsia="Times New Roman"/>
          <w:b w:val="0"/>
          <w:i w:val="0"/>
          <w:color w:val="000000"/>
          <w:sz w:val="22"/>
        </w:rPr>
        <w:t>Ответчик не утверждает, что девять дополнительных позиций появились после ДТП. В документальной фиксации на следующий день перечень расширился с одной первоначально указанной позиции до десяти. Происхождение дополнительных позиций требует первичного технического подтверждения.</w:t>
      </w:r>
    </w:p>
    <w:p>
      <w:pPr>
        <w:pStyle w:val="Heading2"/>
      </w:pPr>
      <w:r>
        <w:rPr>
          <w:rFonts w:ascii="Times New Roman" w:hAnsi="Times New Roman" w:cs="Times New Roman" w:eastAsia="Times New Roman"/>
          <w:b/>
          <w:i w:val="0"/>
          <w:color w:val="000000"/>
          <w:sz w:val="25"/>
        </w:rPr>
        <w:t>VII. Десять позиций акта осмотра</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417"/>
        <w:gridCol w:w="1417"/>
        <w:gridCol w:w="1417"/>
        <w:gridCol w:w="1417"/>
        <w:gridCol w:w="1417"/>
        <w:gridCol w:w="1417"/>
        <w:gridCol w:w="1417"/>
      </w:tblGrid>
      <w:tr>
        <w:trPr>
          <w:cantSplit/>
          <w:tblHeader w:val="true"/>
        </w:trPr>
        <w:tc>
          <w:tcPr>
            <w:tcW w:type="dxa" w:w="510"/>
            <w:vAlign w:val="center"/>
            <w:tcMar>
              <w:top w:w="70" w:type="dxa"/>
              <w:start w:w="90" w:type="dxa"/>
              <w:bottom w:w="70" w:type="dxa"/>
              <w:end w:w="90" w:type="dxa"/>
            </w:tcMar>
            <w:shd w:fill="17324D"/>
          </w:tcPr>
          <w:p>
            <w:pPr>
              <w:spacing w:after="0" w:line="240" w:lineRule="auto"/>
              <w:jc w:val="center"/>
            </w:pPr>
            <w:r>
              <w:rPr>
                <w:rFonts w:ascii="Times New Roman" w:hAnsi="Times New Roman" w:cs="Times New Roman" w:eastAsia="Times New Roman"/>
                <w:b/>
                <w:i w:val="0"/>
                <w:color w:val="FFFFFF"/>
                <w:sz w:val="15"/>
              </w:rPr>
              <w:t>№</w:t>
            </w:r>
          </w:p>
        </w:tc>
        <w:tc>
          <w:tcPr>
            <w:tcW w:type="dxa" w:w="1644"/>
            <w:vAlign w:val="center"/>
            <w:tcMar>
              <w:top w:w="70" w:type="dxa"/>
              <w:start w:w="90" w:type="dxa"/>
              <w:bottom w:w="70" w:type="dxa"/>
              <w:end w:w="90" w:type="dxa"/>
            </w:tcMar>
            <w:shd w:fill="17324D"/>
          </w:tcPr>
          <w:p>
            <w:pPr>
              <w:spacing w:after="0" w:line="240" w:lineRule="auto"/>
              <w:jc w:val="center"/>
            </w:pPr>
            <w:r>
              <w:rPr>
                <w:rFonts w:ascii="Times New Roman" w:hAnsi="Times New Roman" w:cs="Times New Roman" w:eastAsia="Times New Roman"/>
                <w:b/>
                <w:i w:val="0"/>
                <w:color w:val="FFFFFF"/>
                <w:sz w:val="15"/>
              </w:rPr>
              <w:t>Позиция</w:t>
            </w:r>
          </w:p>
        </w:tc>
        <w:tc>
          <w:tcPr>
            <w:tcW w:type="dxa" w:w="1814"/>
            <w:vAlign w:val="center"/>
            <w:tcMar>
              <w:top w:w="70" w:type="dxa"/>
              <w:start w:w="90" w:type="dxa"/>
              <w:bottom w:w="70" w:type="dxa"/>
              <w:end w:w="90" w:type="dxa"/>
            </w:tcMar>
            <w:shd w:fill="17324D"/>
          </w:tcPr>
          <w:p>
            <w:pPr>
              <w:spacing w:after="0" w:line="240" w:lineRule="auto"/>
              <w:jc w:val="center"/>
            </w:pPr>
            <w:r>
              <w:rPr>
                <w:rFonts w:ascii="Times New Roman" w:hAnsi="Times New Roman" w:cs="Times New Roman" w:eastAsia="Times New Roman"/>
                <w:b/>
                <w:i w:val="0"/>
                <w:color w:val="FFFFFF"/>
                <w:sz w:val="15"/>
              </w:rPr>
              <w:t>Указана в первоначальном извещении</w:t>
            </w:r>
          </w:p>
        </w:tc>
        <w:tc>
          <w:tcPr>
            <w:tcW w:type="dxa" w:w="1928"/>
            <w:vAlign w:val="center"/>
            <w:tcMar>
              <w:top w:w="70" w:type="dxa"/>
              <w:start w:w="90" w:type="dxa"/>
              <w:bottom w:w="70" w:type="dxa"/>
              <w:end w:w="90" w:type="dxa"/>
            </w:tcMar>
            <w:shd w:fill="17324D"/>
          </w:tcPr>
          <w:p>
            <w:pPr>
              <w:spacing w:after="0" w:line="240" w:lineRule="auto"/>
              <w:jc w:val="center"/>
            </w:pPr>
            <w:r>
              <w:rPr>
                <w:rFonts w:ascii="Times New Roman" w:hAnsi="Times New Roman" w:cs="Times New Roman" w:eastAsia="Times New Roman"/>
                <w:b/>
                <w:i w:val="0"/>
                <w:color w:val="FFFFFF"/>
                <w:sz w:val="15"/>
              </w:rPr>
              <w:t>Видна на ДТП-фотографиях</w:t>
            </w:r>
          </w:p>
        </w:tc>
        <w:tc>
          <w:tcPr>
            <w:tcW w:type="dxa" w:w="964"/>
            <w:vAlign w:val="center"/>
            <w:tcMar>
              <w:top w:w="70" w:type="dxa"/>
              <w:start w:w="90" w:type="dxa"/>
              <w:bottom w:w="70" w:type="dxa"/>
              <w:end w:w="90" w:type="dxa"/>
            </w:tcMar>
            <w:shd w:fill="17324D"/>
          </w:tcPr>
          <w:p>
            <w:pPr>
              <w:spacing w:after="0" w:line="240" w:lineRule="auto"/>
              <w:jc w:val="center"/>
            </w:pPr>
            <w:r>
              <w:rPr>
                <w:rFonts w:ascii="Times New Roman" w:hAnsi="Times New Roman" w:cs="Times New Roman" w:eastAsia="Times New Roman"/>
                <w:b/>
                <w:i w:val="0"/>
                <w:color w:val="FFFFFF"/>
                <w:sz w:val="15"/>
              </w:rPr>
              <w:t>Тип элемента</w:t>
            </w:r>
          </w:p>
        </w:tc>
        <w:tc>
          <w:tcPr>
            <w:tcW w:type="dxa" w:w="1701"/>
            <w:vAlign w:val="center"/>
            <w:tcMar>
              <w:top w:w="70" w:type="dxa"/>
              <w:start w:w="90" w:type="dxa"/>
              <w:bottom w:w="70" w:type="dxa"/>
              <w:end w:w="90" w:type="dxa"/>
            </w:tcMar>
            <w:shd w:fill="17324D"/>
          </w:tcPr>
          <w:p>
            <w:pPr>
              <w:spacing w:after="0" w:line="240" w:lineRule="auto"/>
              <w:jc w:val="center"/>
            </w:pPr>
            <w:r>
              <w:rPr>
                <w:rFonts w:ascii="Times New Roman" w:hAnsi="Times New Roman" w:cs="Times New Roman" w:eastAsia="Times New Roman"/>
                <w:b/>
                <w:i w:val="0"/>
                <w:color w:val="FFFFFF"/>
                <w:sz w:val="15"/>
              </w:rPr>
              <w:t>Необходимое подтверждение</w:t>
            </w:r>
          </w:p>
        </w:tc>
        <w:tc>
          <w:tcPr>
            <w:tcW w:type="dxa" w:w="1247"/>
            <w:vAlign w:val="center"/>
            <w:tcMar>
              <w:top w:w="70" w:type="dxa"/>
              <w:start w:w="90" w:type="dxa"/>
              <w:bottom w:w="70" w:type="dxa"/>
              <w:end w:w="90" w:type="dxa"/>
            </w:tcMar>
            <w:shd w:fill="17324D"/>
          </w:tcPr>
          <w:p>
            <w:pPr>
              <w:spacing w:after="0" w:line="240" w:lineRule="auto"/>
              <w:jc w:val="center"/>
            </w:pPr>
            <w:r>
              <w:rPr>
                <w:rFonts w:ascii="Times New Roman" w:hAnsi="Times New Roman" w:cs="Times New Roman" w:eastAsia="Times New Roman"/>
                <w:b/>
                <w:i w:val="0"/>
                <w:color w:val="FFFFFF"/>
                <w:sz w:val="15"/>
              </w:rPr>
              <w:t>Как перенесена в расчёт 2026</w:t>
            </w:r>
          </w:p>
        </w:tc>
      </w:tr>
      <w:tr>
        <w:trPr>
          <w:cantSplit/>
        </w:trPr>
        <w:tc>
          <w:tcPr>
            <w:tcW w:type="dxa" w:w="510"/>
            <w:vAlign w:val="center"/>
            <w:tcMar>
              <w:top w:w="70" w:type="dxa"/>
              <w:start w:w="90" w:type="dxa"/>
              <w:bottom w:w="70" w:type="dxa"/>
              <w:end w:w="90" w:type="dxa"/>
            </w:tcMar>
            <w:shd w:fill="FFFFFF"/>
          </w:tcPr>
          <w:p>
            <w:pPr>
              <w:spacing w:after="0" w:line="240" w:lineRule="auto"/>
              <w:jc w:val="center"/>
            </w:pPr>
            <w:r>
              <w:rPr>
                <w:rFonts w:ascii="Times New Roman" w:hAnsi="Times New Roman" w:cs="Times New Roman" w:eastAsia="Times New Roman"/>
                <w:b w:val="0"/>
                <w:i w:val="0"/>
                <w:color w:val="000000"/>
                <w:sz w:val="15"/>
              </w:rPr>
              <w:t>1</w:t>
            </w:r>
          </w:p>
        </w:tc>
        <w:tc>
          <w:tcPr>
            <w:tcW w:type="dxa" w:w="1644"/>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Крышка багажника</w:t>
            </w:r>
          </w:p>
        </w:tc>
        <w:tc>
          <w:tcPr>
            <w:tcW w:type="dxa" w:w="1814"/>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Да</w:t>
            </w:r>
          </w:p>
        </w:tc>
        <w:tc>
          <w:tcPr>
            <w:tcW w:type="dxa" w:w="1928"/>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Видна; очевидная крупная деформация не просматривается</w:t>
            </w:r>
          </w:p>
        </w:tc>
        <w:tc>
          <w:tcPr>
            <w:tcW w:type="dxa" w:w="964"/>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Наружный</w:t>
            </w:r>
          </w:p>
        </w:tc>
        <w:tc>
          <w:tcPr>
            <w:tcW w:type="dxa" w:w="1701"/>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Оригинальное фото высокого качества, расшифровка 21К, обоснование необходимости замены</w:t>
            </w:r>
          </w:p>
        </w:tc>
        <w:tc>
          <w:tcPr>
            <w:tcW w:type="dxa" w:w="1247"/>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Включена</w:t>
            </w:r>
          </w:p>
        </w:tc>
      </w:tr>
      <w:tr>
        <w:trPr>
          <w:cantSplit/>
        </w:trPr>
        <w:tc>
          <w:tcPr>
            <w:tcW w:type="dxa" w:w="510"/>
            <w:vAlign w:val="center"/>
            <w:tcMar>
              <w:top w:w="70" w:type="dxa"/>
              <w:start w:w="90" w:type="dxa"/>
              <w:bottom w:w="70" w:type="dxa"/>
              <w:end w:w="90" w:type="dxa"/>
            </w:tcMar>
            <w:shd w:fill="EEF3F7"/>
          </w:tcPr>
          <w:p>
            <w:pPr>
              <w:spacing w:after="0" w:line="240" w:lineRule="auto"/>
              <w:jc w:val="center"/>
            </w:pPr>
            <w:r>
              <w:rPr>
                <w:rFonts w:ascii="Times New Roman" w:hAnsi="Times New Roman" w:cs="Times New Roman" w:eastAsia="Times New Roman"/>
                <w:b w:val="0"/>
                <w:i w:val="0"/>
                <w:color w:val="000000"/>
                <w:sz w:val="15"/>
              </w:rPr>
              <w:t>2</w:t>
            </w:r>
          </w:p>
        </w:tc>
        <w:tc>
          <w:tcPr>
            <w:tcW w:type="dxa" w:w="1644"/>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Плёнка крышки багажника</w:t>
            </w:r>
          </w:p>
        </w:tc>
        <w:tc>
          <w:tcPr>
            <w:tcW w:type="dxa" w:w="1814"/>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Нет отдельной позиции</w:t>
            </w:r>
          </w:p>
        </w:tc>
        <w:tc>
          <w:tcPr>
            <w:tcW w:type="dxa" w:w="1928"/>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Оклейка видна на бампере; на крышке отдельная плёнка не идентифицируется</w:t>
            </w:r>
          </w:p>
        </w:tc>
        <w:tc>
          <w:tcPr>
            <w:tcW w:type="dxa" w:w="964"/>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Наружный плёночный элемент</w:t>
            </w:r>
          </w:p>
        </w:tc>
        <w:tc>
          <w:tcPr>
            <w:tcW w:type="dxa" w:w="1701"/>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Макрофото, подтверждение наличия плёнки на крышке и расшифровка Р.М.</w:t>
            </w:r>
          </w:p>
        </w:tc>
        <w:tc>
          <w:tcPr>
            <w:tcW w:type="dxa" w:w="1247"/>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Включена - 1 500 руб.</w:t>
            </w:r>
          </w:p>
        </w:tc>
      </w:tr>
      <w:tr>
        <w:trPr>
          <w:cantSplit/>
        </w:trPr>
        <w:tc>
          <w:tcPr>
            <w:tcW w:type="dxa" w:w="510"/>
            <w:vAlign w:val="center"/>
            <w:tcMar>
              <w:top w:w="70" w:type="dxa"/>
              <w:start w:w="90" w:type="dxa"/>
              <w:bottom w:w="70" w:type="dxa"/>
              <w:end w:w="90" w:type="dxa"/>
            </w:tcMar>
            <w:shd w:fill="FFFFFF"/>
          </w:tcPr>
          <w:p>
            <w:pPr>
              <w:spacing w:after="0" w:line="240" w:lineRule="auto"/>
              <w:jc w:val="center"/>
            </w:pPr>
            <w:r>
              <w:rPr>
                <w:rFonts w:ascii="Times New Roman" w:hAnsi="Times New Roman" w:cs="Times New Roman" w:eastAsia="Times New Roman"/>
                <w:b w:val="0"/>
                <w:i w:val="0"/>
                <w:color w:val="000000"/>
                <w:sz w:val="15"/>
              </w:rPr>
              <w:t>3</w:t>
            </w:r>
          </w:p>
        </w:tc>
        <w:tc>
          <w:tcPr>
            <w:tcW w:type="dxa" w:w="1644"/>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Обшивка замка крышки багажника</w:t>
            </w:r>
          </w:p>
        </w:tc>
        <w:tc>
          <w:tcPr>
            <w:tcW w:type="dxa" w:w="1814"/>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Нет</w:t>
            </w:r>
          </w:p>
        </w:tc>
        <w:tc>
          <w:tcPr>
            <w:tcW w:type="dxa" w:w="1928"/>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по наружным фотографиям с места ДТП состояние элемента оценить невозможно; требуется первичная фиксация после разборки</w:t>
            </w:r>
          </w:p>
        </w:tc>
        <w:tc>
          <w:tcPr>
            <w:tcW w:type="dxa" w:w="964"/>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Внутренняя обшивка</w:t>
            </w:r>
          </w:p>
        </w:tc>
        <w:tc>
          <w:tcPr>
            <w:tcW w:type="dxa" w:w="1701"/>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Фото обшивки и замка, первичная дефектовка, объяснение перехода от обшивки к механизму замка</w:t>
            </w:r>
          </w:p>
        </w:tc>
        <w:tc>
          <w:tcPr>
            <w:tcW w:type="dxa" w:w="1247"/>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Включён замок 6RU827505C стоимостью 8 760,67 руб.</w:t>
            </w:r>
          </w:p>
        </w:tc>
      </w:tr>
      <w:tr>
        <w:trPr>
          <w:cantSplit/>
        </w:trPr>
        <w:tc>
          <w:tcPr>
            <w:tcW w:type="dxa" w:w="510"/>
            <w:vAlign w:val="center"/>
            <w:tcMar>
              <w:top w:w="70" w:type="dxa"/>
              <w:start w:w="90" w:type="dxa"/>
              <w:bottom w:w="70" w:type="dxa"/>
              <w:end w:w="90" w:type="dxa"/>
            </w:tcMar>
            <w:shd w:fill="EEF3F7"/>
          </w:tcPr>
          <w:p>
            <w:pPr>
              <w:spacing w:after="0" w:line="240" w:lineRule="auto"/>
              <w:jc w:val="center"/>
            </w:pPr>
            <w:r>
              <w:rPr>
                <w:rFonts w:ascii="Times New Roman" w:hAnsi="Times New Roman" w:cs="Times New Roman" w:eastAsia="Times New Roman"/>
                <w:b w:val="0"/>
                <w:i w:val="0"/>
                <w:color w:val="000000"/>
                <w:sz w:val="15"/>
              </w:rPr>
              <w:t>4</w:t>
            </w:r>
          </w:p>
        </w:tc>
        <w:tc>
          <w:tcPr>
            <w:tcW w:type="dxa" w:w="1644"/>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Задний бампер</w:t>
            </w:r>
          </w:p>
        </w:tc>
        <w:tc>
          <w:tcPr>
            <w:tcW w:type="dxa" w:w="1814"/>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Нет</w:t>
            </w:r>
          </w:p>
        </w:tc>
        <w:tc>
          <w:tcPr>
            <w:tcW w:type="dxa" w:w="1928"/>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Виден; очевидная крупная деформация не просматривается</w:t>
            </w:r>
          </w:p>
        </w:tc>
        <w:tc>
          <w:tcPr>
            <w:tcW w:type="dxa" w:w="964"/>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Наружный</w:t>
            </w:r>
          </w:p>
        </w:tc>
        <w:tc>
          <w:tcPr>
            <w:tcW w:type="dxa" w:w="1701"/>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Качественное фото, расшифровка Р.М., обоснование замены</w:t>
            </w:r>
          </w:p>
        </w:tc>
        <w:tc>
          <w:tcPr>
            <w:tcW w:type="dxa" w:w="1247"/>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Включён</w:t>
            </w:r>
          </w:p>
        </w:tc>
      </w:tr>
      <w:tr>
        <w:trPr>
          <w:cantSplit/>
        </w:trPr>
        <w:tc>
          <w:tcPr>
            <w:tcW w:type="dxa" w:w="510"/>
            <w:vAlign w:val="center"/>
            <w:tcMar>
              <w:top w:w="70" w:type="dxa"/>
              <w:start w:w="90" w:type="dxa"/>
              <w:bottom w:w="70" w:type="dxa"/>
              <w:end w:w="90" w:type="dxa"/>
            </w:tcMar>
            <w:shd w:fill="FFFFFF"/>
          </w:tcPr>
          <w:p>
            <w:pPr>
              <w:spacing w:after="0" w:line="240" w:lineRule="auto"/>
              <w:jc w:val="center"/>
            </w:pPr>
            <w:r>
              <w:rPr>
                <w:rFonts w:ascii="Times New Roman" w:hAnsi="Times New Roman" w:cs="Times New Roman" w:eastAsia="Times New Roman"/>
                <w:b w:val="0"/>
                <w:i w:val="0"/>
                <w:color w:val="000000"/>
                <w:sz w:val="15"/>
              </w:rPr>
              <w:t>5</w:t>
            </w:r>
          </w:p>
        </w:tc>
        <w:tc>
          <w:tcPr>
            <w:tcW w:type="dxa" w:w="1644"/>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Плёнка заднего бампера</w:t>
            </w:r>
          </w:p>
        </w:tc>
        <w:tc>
          <w:tcPr>
            <w:tcW w:type="dxa" w:w="1814"/>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Нет</w:t>
            </w:r>
          </w:p>
        </w:tc>
        <w:tc>
          <w:tcPr>
            <w:tcW w:type="dxa" w:w="1928"/>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Качество снимков недостаточно</w:t>
            </w:r>
          </w:p>
        </w:tc>
        <w:tc>
          <w:tcPr>
            <w:tcW w:type="dxa" w:w="964"/>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Наружный плёночный элемент</w:t>
            </w:r>
          </w:p>
        </w:tc>
        <w:tc>
          <w:tcPr>
            <w:tcW w:type="dxa" w:w="1701"/>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Макрофото и расшифровка Р.М.</w:t>
            </w:r>
          </w:p>
        </w:tc>
        <w:tc>
          <w:tcPr>
            <w:tcW w:type="dxa" w:w="1247"/>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Включена - 2 500 руб.</w:t>
            </w:r>
          </w:p>
        </w:tc>
      </w:tr>
      <w:tr>
        <w:trPr>
          <w:cantSplit/>
        </w:trPr>
        <w:tc>
          <w:tcPr>
            <w:tcW w:type="dxa" w:w="510"/>
            <w:vAlign w:val="center"/>
            <w:tcMar>
              <w:top w:w="70" w:type="dxa"/>
              <w:start w:w="90" w:type="dxa"/>
              <w:bottom w:w="70" w:type="dxa"/>
              <w:end w:w="90" w:type="dxa"/>
            </w:tcMar>
            <w:shd w:fill="EEF3F7"/>
          </w:tcPr>
          <w:p>
            <w:pPr>
              <w:spacing w:after="0" w:line="240" w:lineRule="auto"/>
              <w:jc w:val="center"/>
            </w:pPr>
            <w:r>
              <w:rPr>
                <w:rFonts w:ascii="Times New Roman" w:hAnsi="Times New Roman" w:cs="Times New Roman" w:eastAsia="Times New Roman"/>
                <w:b w:val="0"/>
                <w:i w:val="0"/>
                <w:color w:val="000000"/>
                <w:sz w:val="15"/>
              </w:rPr>
              <w:t>6</w:t>
            </w:r>
          </w:p>
        </w:tc>
        <w:tc>
          <w:tcPr>
            <w:tcW w:type="dxa" w:w="1644"/>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Отражатель заднего бампера</w:t>
            </w:r>
          </w:p>
        </w:tc>
        <w:tc>
          <w:tcPr>
            <w:tcW w:type="dxa" w:w="1814"/>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Нет</w:t>
            </w:r>
          </w:p>
        </w:tc>
        <w:tc>
          <w:tcPr>
            <w:tcW w:type="dxa" w:w="1928"/>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Нижняя зона видна нечётко</w:t>
            </w:r>
          </w:p>
        </w:tc>
        <w:tc>
          <w:tcPr>
            <w:tcW w:type="dxa" w:w="964"/>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Наружный</w:t>
            </w:r>
          </w:p>
        </w:tc>
        <w:tc>
          <w:tcPr>
            <w:tcW w:type="dxa" w:w="1701"/>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Макрофото отражателя</w:t>
            </w:r>
          </w:p>
        </w:tc>
        <w:tc>
          <w:tcPr>
            <w:tcW w:type="dxa" w:w="1247"/>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Включён</w:t>
            </w:r>
          </w:p>
        </w:tc>
      </w:tr>
      <w:tr>
        <w:trPr>
          <w:cantSplit/>
        </w:trPr>
        <w:tc>
          <w:tcPr>
            <w:tcW w:type="dxa" w:w="510"/>
            <w:vAlign w:val="center"/>
            <w:tcMar>
              <w:top w:w="70" w:type="dxa"/>
              <w:start w:w="90" w:type="dxa"/>
              <w:bottom w:w="70" w:type="dxa"/>
              <w:end w:w="90" w:type="dxa"/>
            </w:tcMar>
            <w:shd w:fill="FFFFFF"/>
          </w:tcPr>
          <w:p>
            <w:pPr>
              <w:spacing w:after="0" w:line="240" w:lineRule="auto"/>
              <w:jc w:val="center"/>
            </w:pPr>
            <w:r>
              <w:rPr>
                <w:rFonts w:ascii="Times New Roman" w:hAnsi="Times New Roman" w:cs="Times New Roman" w:eastAsia="Times New Roman"/>
                <w:b w:val="0"/>
                <w:i w:val="0"/>
                <w:color w:val="000000"/>
                <w:sz w:val="15"/>
              </w:rPr>
              <w:t>7</w:t>
            </w:r>
          </w:p>
        </w:tc>
        <w:tc>
          <w:tcPr>
            <w:tcW w:type="dxa" w:w="1644"/>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Крепление заднего бампера</w:t>
            </w:r>
          </w:p>
        </w:tc>
        <w:tc>
          <w:tcPr>
            <w:tcW w:type="dxa" w:w="1814"/>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Нет</w:t>
            </w:r>
          </w:p>
        </w:tc>
        <w:tc>
          <w:tcPr>
            <w:tcW w:type="dxa" w:w="1928"/>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по наружным фотографиям с места ДТП состояние элемента оценить невозможно; требуется первичная фиксация после разборки</w:t>
            </w:r>
          </w:p>
        </w:tc>
        <w:tc>
          <w:tcPr>
            <w:tcW w:type="dxa" w:w="964"/>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Скрытый</w:t>
            </w:r>
          </w:p>
        </w:tc>
        <w:tc>
          <w:tcPr>
            <w:tcW w:type="dxa" w:w="1701"/>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Фото после частичной разборки и первичная дефектовка</w:t>
            </w:r>
          </w:p>
        </w:tc>
        <w:tc>
          <w:tcPr>
            <w:tcW w:type="dxa" w:w="1247"/>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Включено</w:t>
            </w:r>
          </w:p>
        </w:tc>
      </w:tr>
      <w:tr>
        <w:trPr>
          <w:cantSplit/>
        </w:trPr>
        <w:tc>
          <w:tcPr>
            <w:tcW w:type="dxa" w:w="510"/>
            <w:vAlign w:val="center"/>
            <w:tcMar>
              <w:top w:w="70" w:type="dxa"/>
              <w:start w:w="90" w:type="dxa"/>
              <w:bottom w:w="70" w:type="dxa"/>
              <w:end w:w="90" w:type="dxa"/>
            </w:tcMar>
            <w:shd w:fill="EEF3F7"/>
          </w:tcPr>
          <w:p>
            <w:pPr>
              <w:spacing w:after="0" w:line="240" w:lineRule="auto"/>
              <w:jc w:val="center"/>
            </w:pPr>
            <w:r>
              <w:rPr>
                <w:rFonts w:ascii="Times New Roman" w:hAnsi="Times New Roman" w:cs="Times New Roman" w:eastAsia="Times New Roman"/>
                <w:b w:val="0"/>
                <w:i w:val="0"/>
                <w:color w:val="000000"/>
                <w:sz w:val="15"/>
              </w:rPr>
              <w:t>8</w:t>
            </w:r>
          </w:p>
        </w:tc>
        <w:tc>
          <w:tcPr>
            <w:tcW w:type="dxa" w:w="1644"/>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Кронштейн заднего фонаря</w:t>
            </w:r>
          </w:p>
        </w:tc>
        <w:tc>
          <w:tcPr>
            <w:tcW w:type="dxa" w:w="1814"/>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Нет</w:t>
            </w:r>
          </w:p>
        </w:tc>
        <w:tc>
          <w:tcPr>
            <w:tcW w:type="dxa" w:w="1928"/>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по наружным фотографиям с места ДТП состояние элемента оценить невозможно; требуется первичная фиксация после разборки</w:t>
            </w:r>
          </w:p>
        </w:tc>
        <w:tc>
          <w:tcPr>
            <w:tcW w:type="dxa" w:w="964"/>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Скрытый</w:t>
            </w:r>
          </w:p>
        </w:tc>
        <w:tc>
          <w:tcPr>
            <w:tcW w:type="dxa" w:w="1701"/>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Фото после снятия фонаря и первичная дефектовка</w:t>
            </w:r>
          </w:p>
        </w:tc>
        <w:tc>
          <w:tcPr>
            <w:tcW w:type="dxa" w:w="1247"/>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Включён</w:t>
            </w:r>
          </w:p>
        </w:tc>
      </w:tr>
      <w:tr>
        <w:trPr>
          <w:cantSplit/>
        </w:trPr>
        <w:tc>
          <w:tcPr>
            <w:tcW w:type="dxa" w:w="510"/>
            <w:vAlign w:val="center"/>
            <w:tcMar>
              <w:top w:w="70" w:type="dxa"/>
              <w:start w:w="90" w:type="dxa"/>
              <w:bottom w:w="70" w:type="dxa"/>
              <w:end w:w="90" w:type="dxa"/>
            </w:tcMar>
            <w:shd w:fill="FFFFFF"/>
          </w:tcPr>
          <w:p>
            <w:pPr>
              <w:spacing w:after="0" w:line="240" w:lineRule="auto"/>
              <w:jc w:val="center"/>
            </w:pPr>
            <w:r>
              <w:rPr>
                <w:rFonts w:ascii="Times New Roman" w:hAnsi="Times New Roman" w:cs="Times New Roman" w:eastAsia="Times New Roman"/>
                <w:b w:val="0"/>
                <w:i w:val="0"/>
                <w:color w:val="000000"/>
                <w:sz w:val="15"/>
              </w:rPr>
              <w:t>9</w:t>
            </w:r>
          </w:p>
        </w:tc>
        <w:tc>
          <w:tcPr>
            <w:tcW w:type="dxa" w:w="1644"/>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Усилитель панели задка</w:t>
            </w:r>
          </w:p>
        </w:tc>
        <w:tc>
          <w:tcPr>
            <w:tcW w:type="dxa" w:w="1814"/>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Нет</w:t>
            </w:r>
          </w:p>
        </w:tc>
        <w:tc>
          <w:tcPr>
            <w:tcW w:type="dxa" w:w="1928"/>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по наружным фотографиям с места ДТП состояние элемента оценить невозможно; требуется первичная фиксация после разборки</w:t>
            </w:r>
          </w:p>
        </w:tc>
        <w:tc>
          <w:tcPr>
            <w:tcW w:type="dxa" w:w="964"/>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Скрытый силовой</w:t>
            </w:r>
          </w:p>
        </w:tc>
        <w:tc>
          <w:tcPr>
            <w:tcW w:type="dxa" w:w="1701"/>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Фото после разборки, дефектовка, расшифровка ИРЖ и ремонт 3</w:t>
            </w:r>
          </w:p>
        </w:tc>
        <w:tc>
          <w:tcPr>
            <w:tcW w:type="dxa" w:w="1247"/>
            <w:vAlign w:val="center"/>
            <w:tcMar>
              <w:top w:w="70" w:type="dxa"/>
              <w:start w:w="90" w:type="dxa"/>
              <w:bottom w:w="70" w:type="dxa"/>
              <w:end w:w="90" w:type="dxa"/>
            </w:tcMar>
            <w:shd w:fill="FFFFFF"/>
          </w:tcPr>
          <w:p>
            <w:pPr>
              <w:spacing w:after="0" w:line="240" w:lineRule="auto"/>
              <w:jc w:val="left"/>
            </w:pPr>
            <w:r>
              <w:rPr>
                <w:rFonts w:ascii="Times New Roman" w:hAnsi="Times New Roman" w:cs="Times New Roman" w:eastAsia="Times New Roman"/>
                <w:b w:val="0"/>
                <w:i w:val="0"/>
                <w:color w:val="000000"/>
                <w:sz w:val="15"/>
              </w:rPr>
              <w:t>Включён</w:t>
            </w:r>
          </w:p>
        </w:tc>
      </w:tr>
      <w:tr>
        <w:trPr>
          <w:cantSplit/>
        </w:trPr>
        <w:tc>
          <w:tcPr>
            <w:tcW w:type="dxa" w:w="510"/>
            <w:vAlign w:val="center"/>
            <w:tcMar>
              <w:top w:w="70" w:type="dxa"/>
              <w:start w:w="90" w:type="dxa"/>
              <w:bottom w:w="70" w:type="dxa"/>
              <w:end w:w="90" w:type="dxa"/>
            </w:tcMar>
            <w:shd w:fill="EEF3F7"/>
          </w:tcPr>
          <w:p>
            <w:pPr>
              <w:spacing w:after="0" w:line="240" w:lineRule="auto"/>
              <w:jc w:val="center"/>
            </w:pPr>
            <w:r>
              <w:rPr>
                <w:rFonts w:ascii="Times New Roman" w:hAnsi="Times New Roman" w:cs="Times New Roman" w:eastAsia="Times New Roman"/>
                <w:b w:val="0"/>
                <w:i w:val="0"/>
                <w:color w:val="000000"/>
                <w:sz w:val="15"/>
              </w:rPr>
              <w:t>10</w:t>
            </w:r>
          </w:p>
        </w:tc>
        <w:tc>
          <w:tcPr>
            <w:tcW w:type="dxa" w:w="1644"/>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Панель задка</w:t>
            </w:r>
          </w:p>
        </w:tc>
        <w:tc>
          <w:tcPr>
            <w:tcW w:type="dxa" w:w="1814"/>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Нет</w:t>
            </w:r>
          </w:p>
        </w:tc>
        <w:tc>
          <w:tcPr>
            <w:tcW w:type="dxa" w:w="1928"/>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по наружным фотографиям с места ДТП состояние элемента оценить невозможно; требуется первичная фиксация после разборки</w:t>
            </w:r>
          </w:p>
        </w:tc>
        <w:tc>
          <w:tcPr>
            <w:tcW w:type="dxa" w:w="964"/>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Скрытый конструктивный</w:t>
            </w:r>
          </w:p>
        </w:tc>
        <w:tc>
          <w:tcPr>
            <w:tcW w:type="dxa" w:w="1701"/>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Фото скрытой зоны и первичная дефектовка</w:t>
            </w:r>
          </w:p>
        </w:tc>
        <w:tc>
          <w:tcPr>
            <w:tcW w:type="dxa" w:w="1247"/>
            <w:vAlign w:val="center"/>
            <w:tcMar>
              <w:top w:w="70" w:type="dxa"/>
              <w:start w:w="90" w:type="dxa"/>
              <w:bottom w:w="70" w:type="dxa"/>
              <w:end w:w="90" w:type="dxa"/>
            </w:tcMar>
            <w:shd w:fill="EEF3F7"/>
          </w:tcPr>
          <w:p>
            <w:pPr>
              <w:spacing w:after="0" w:line="240" w:lineRule="auto"/>
              <w:jc w:val="left"/>
            </w:pPr>
            <w:r>
              <w:rPr>
                <w:rFonts w:ascii="Times New Roman" w:hAnsi="Times New Roman" w:cs="Times New Roman" w:eastAsia="Times New Roman"/>
                <w:b w:val="0"/>
                <w:i w:val="0"/>
                <w:color w:val="000000"/>
                <w:sz w:val="15"/>
              </w:rPr>
              <w:t>Включена</w:t>
            </w:r>
          </w:p>
        </w:tc>
      </w:tr>
    </w:tbl>
    <w:p>
      <w:pPr>
        <w:spacing w:after="0"/>
      </w:pPr>
    </w:p>
    <w:p>
      <w:pPr>
        <w:ind w:firstLine="709"/>
      </w:pPr>
      <w:r>
        <w:rPr>
          <w:rFonts w:ascii="Times New Roman" w:hAnsi="Times New Roman" w:cs="Times New Roman" w:eastAsia="Times New Roman"/>
          <w:b w:val="0"/>
          <w:i w:val="0"/>
          <w:color w:val="000000"/>
          <w:sz w:val="22"/>
        </w:rPr>
        <w:t>Отсутствие повреждений по строкам 7-10 ответчик не утверждает. По этим строкам требуется первичное техническое подтверждение.</w:t>
      </w:r>
    </w:p>
    <w:p>
      <w:pPr>
        <w:pStyle w:val="Heading2"/>
      </w:pPr>
      <w:r>
        <w:rPr>
          <w:rFonts w:ascii="Times New Roman" w:hAnsi="Times New Roman" w:cs="Times New Roman" w:eastAsia="Times New Roman"/>
          <w:b/>
          <w:i w:val="0"/>
          <w:color w:val="000000"/>
          <w:sz w:val="25"/>
        </w:rPr>
        <w:t>VIII. Первичная фиксация дефектовки</w:t>
      </w:r>
    </w:p>
    <w:p>
      <w:pPr>
        <w:ind w:firstLine="709"/>
      </w:pPr>
      <w:r>
        <w:rPr>
          <w:rFonts w:ascii="Times New Roman" w:hAnsi="Times New Roman" w:cs="Times New Roman" w:eastAsia="Times New Roman"/>
          <w:b w:val="0"/>
          <w:i w:val="0"/>
          <w:color w:val="000000"/>
          <w:sz w:val="22"/>
        </w:rPr>
        <w:t>В изученном ответчиком комплекте отсутствуют фотографии осмотра или дефектовки от 30.10.2023. Наличие таких фотографий у страховщика не исключается.</w:t>
      </w:r>
    </w:p>
    <w:p>
      <w:pPr>
        <w:ind w:firstLine="709"/>
      </w:pPr>
      <w:r>
        <w:rPr>
          <w:rFonts w:ascii="Times New Roman" w:hAnsi="Times New Roman" w:cs="Times New Roman" w:eastAsia="Times New Roman"/>
          <w:b w:val="0"/>
          <w:i w:val="0"/>
          <w:color w:val="000000"/>
          <w:sz w:val="22"/>
        </w:rPr>
        <w:t>Ответчик самостоятельно пытался получить эти материалы. 20.10.2026 АО ГСК «Югория» отказало в предоставлении результатов осмотра и НТЭ по выплатному делу № 065/23-04-001505 со ссылкой на отсутствие у М.В. Димитриевой статуса потерпевшего.</w:t>
      </w:r>
    </w:p>
    <w:p>
      <w:pPr>
        <w:ind w:firstLine="709"/>
      </w:pPr>
      <w:r>
        <w:rPr>
          <w:rFonts w:ascii="Times New Roman" w:hAnsi="Times New Roman" w:cs="Times New Roman" w:eastAsia="Times New Roman"/>
          <w:b w:val="0"/>
          <w:i w:val="0"/>
          <w:color w:val="000000"/>
          <w:sz w:val="22"/>
        </w:rPr>
        <w:t>Таким образом, фотографии осмотра и дефектовки не представлены в изученном комплекте и не предоставлены страховщиком ответчику.</w:t>
      </w:r>
    </w:p>
    <w:p>
      <w:pPr>
        <w:pStyle w:val="Heading2"/>
      </w:pPr>
      <w:r>
        <w:rPr>
          <w:rFonts w:ascii="Times New Roman" w:hAnsi="Times New Roman" w:cs="Times New Roman" w:eastAsia="Times New Roman"/>
          <w:b/>
          <w:i w:val="0"/>
          <w:color w:val="000000"/>
          <w:sz w:val="25"/>
        </w:rPr>
        <w:t>IX. Как были выявлены скрытые повреждения?</w:t>
      </w:r>
    </w:p>
    <w:p>
      <w:pPr>
        <w:ind w:firstLine="709"/>
      </w:pPr>
      <w:r>
        <w:rPr>
          <w:rFonts w:ascii="Times New Roman" w:hAnsi="Times New Roman" w:cs="Times New Roman" w:eastAsia="Times New Roman"/>
          <w:b w:val="0"/>
          <w:i w:val="0"/>
          <w:color w:val="000000"/>
          <w:sz w:val="22"/>
        </w:rPr>
        <w:t>Для позиций:</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крепление заднего бампера;</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кронштейн заднего фонаря;</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усилитель панели задка;</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панель задка;</w:t>
      </w:r>
    </w:p>
    <w:p>
      <w:pPr>
        <w:ind w:firstLine="709"/>
      </w:pPr>
      <w:r>
        <w:rPr>
          <w:rFonts w:ascii="Times New Roman" w:hAnsi="Times New Roman" w:cs="Times New Roman" w:eastAsia="Times New Roman"/>
          <w:b w:val="0"/>
          <w:i w:val="0"/>
          <w:color w:val="000000"/>
          <w:sz w:val="22"/>
        </w:rPr>
        <w:t>необходимо установить:</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проводилась ли разборка автомобиля;</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кто её проводил;</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когда она проводилась;</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какие элементы снимались;</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имеются ли фотографии до разборки, в процессе и после;</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составлялся ли дополнительный акт скрытых повреждений;</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существуют ли заказ-наряды или акты дефектовки.</w:t>
      </w:r>
    </w:p>
    <w:p>
      <w:pPr>
        <w:ind w:firstLine="709"/>
      </w:pPr>
      <w:r>
        <w:rPr>
          <w:rFonts w:ascii="Times New Roman" w:hAnsi="Times New Roman" w:cs="Times New Roman" w:eastAsia="Times New Roman"/>
          <w:b w:val="0"/>
          <w:i w:val="0"/>
          <w:color w:val="000000"/>
          <w:sz w:val="22"/>
        </w:rPr>
        <w:t>Акт указывает период осмотра 11:00–11:30. Сам по себе 30-минутный период не доказывает невозможность выявления скрытых повреждений. Однако в изученном комплекте отсутствуют сведения о снятии бампера, фонарей, обшивок, иной разборке и фотофиксации скрытых элементов. Поэтому необходимо установить метод выявления позиций 7–10.</w:t>
      </w:r>
    </w:p>
    <w:p>
      <w:pPr>
        <w:pStyle w:val="Heading2"/>
      </w:pPr>
      <w:r>
        <w:rPr>
          <w:rFonts w:ascii="Times New Roman" w:hAnsi="Times New Roman" w:cs="Times New Roman" w:eastAsia="Times New Roman"/>
          <w:b/>
          <w:i w:val="0"/>
          <w:color w:val="000000"/>
          <w:sz w:val="25"/>
        </w:rPr>
        <w:t>X. Фактическая основа заключения 2026 года</w:t>
      </w:r>
    </w:p>
    <w:p>
      <w:pPr>
        <w:ind w:firstLine="709"/>
      </w:pPr>
      <w:r>
        <w:rPr>
          <w:rFonts w:ascii="Times New Roman" w:hAnsi="Times New Roman" w:cs="Times New Roman" w:eastAsia="Times New Roman"/>
          <w:b w:val="0"/>
          <w:i w:val="0"/>
          <w:color w:val="000000"/>
          <w:sz w:val="22"/>
        </w:rPr>
        <w:t>В оригинале заключения указано:</w:t>
      </w:r>
    </w:p>
    <w:p>
      <w:pPr>
        <w:spacing w:before="60" w:after="100"/>
        <w:ind w:left="680" w:right="397" w:firstLine="0"/>
      </w:pPr>
      <w:r>
        <w:rPr>
          <w:rFonts w:ascii="Times New Roman" w:hAnsi="Times New Roman" w:cs="Times New Roman" w:eastAsia="Times New Roman"/>
          <w:b w:val="0"/>
          <w:i/>
          <w:color w:val="000000"/>
          <w:sz w:val="22"/>
        </w:rPr>
        <w:t>«В основу определения стоимости восстановительного ремонта положен Акт осмотра транспортного средства от 30 октября 2023 года.»</w:t>
      </w:r>
    </w:p>
    <w:p>
      <w:pPr>
        <w:ind w:firstLine="709"/>
      </w:pPr>
      <w:r>
        <w:rPr>
          <w:rFonts w:ascii="Times New Roman" w:hAnsi="Times New Roman" w:cs="Times New Roman" w:eastAsia="Times New Roman"/>
          <w:b w:val="0"/>
          <w:i w:val="0"/>
          <w:color w:val="000000"/>
          <w:sz w:val="22"/>
        </w:rPr>
        <w:t>Источник: оригинал заключения 2026 года.</w:t>
      </w:r>
    </w:p>
    <w:p>
      <w:pPr>
        <w:ind w:firstLine="709"/>
      </w:pPr>
      <w:r>
        <w:rPr>
          <w:rFonts w:ascii="Times New Roman" w:hAnsi="Times New Roman" w:cs="Times New Roman" w:eastAsia="Times New Roman"/>
          <w:b w:val="0"/>
          <w:i w:val="0"/>
          <w:color w:val="000000"/>
          <w:sz w:val="22"/>
        </w:rPr>
        <w:t>Из этого следует строго ограниченный вывод: заключение 2026 года прямо использует перечень повреждений акта от 30.10.2023 как исходную основу для определения стоимости. Поэтому само наличие последующей калькуляции не устраняет необходимость проверки первичной доказательственной основы включённых в акт повреждений.</w:t>
      </w:r>
    </w:p>
    <w:p>
      <w:pPr>
        <w:ind w:firstLine="709"/>
      </w:pPr>
      <w:r>
        <w:rPr>
          <w:rFonts w:ascii="Times New Roman" w:hAnsi="Times New Roman" w:cs="Times New Roman" w:eastAsia="Times New Roman"/>
          <w:b w:val="0"/>
          <w:i w:val="0"/>
          <w:color w:val="000000"/>
          <w:sz w:val="22"/>
        </w:rPr>
        <w:t>Из имеющихся материалов пока не установлено, проводил ли автор заключения самостоятельный натурный осмотр автомобиля и самостоятельно ли устанавливал причинную связь каждой позиции с ДТП 29.10.2023. Наличие самостоятельного натурного исследования требует выяснения.</w:t>
      </w:r>
    </w:p>
    <w:p>
      <w:pPr>
        <w:pStyle w:val="Heading2"/>
      </w:pPr>
      <w:r>
        <w:rPr>
          <w:rFonts w:ascii="Times New Roman" w:hAnsi="Times New Roman" w:cs="Times New Roman" w:eastAsia="Times New Roman"/>
          <w:b/>
          <w:i w:val="0"/>
          <w:color w:val="000000"/>
          <w:sz w:val="25"/>
        </w:rPr>
        <w:t>XI. Полнота заключения Левинского</w:t>
      </w:r>
    </w:p>
    <w:p>
      <w:pPr>
        <w:ind w:firstLine="709"/>
      </w:pPr>
      <w:r>
        <w:rPr>
          <w:rFonts w:ascii="Times New Roman" w:hAnsi="Times New Roman" w:cs="Times New Roman" w:eastAsia="Times New Roman"/>
          <w:b w:val="0"/>
          <w:i w:val="0"/>
          <w:color w:val="000000"/>
          <w:sz w:val="22"/>
        </w:rPr>
        <w:t>Левинскому был поставлен вопрос №1: какие технические повреждения имеются и каков их характер.</w:t>
      </w:r>
    </w:p>
    <w:p>
      <w:pPr>
        <w:ind w:firstLine="709"/>
      </w:pPr>
      <w:r>
        <w:rPr>
          <w:rFonts w:ascii="Times New Roman" w:hAnsi="Times New Roman" w:cs="Times New Roman" w:eastAsia="Times New Roman"/>
          <w:b w:val="0"/>
          <w:i w:val="0"/>
          <w:color w:val="000000"/>
          <w:sz w:val="22"/>
        </w:rPr>
        <w:t>В разделе «Выводы» заключения отдельно приведены только две итоговые величины стоимости: 227 490,87 руб. и 166 315,17 руб.</w:t>
      </w:r>
    </w:p>
    <w:p>
      <w:pPr>
        <w:ind w:firstLine="709"/>
      </w:pPr>
      <w:r>
        <w:rPr>
          <w:rFonts w:ascii="Times New Roman" w:hAnsi="Times New Roman" w:cs="Times New Roman" w:eastAsia="Times New Roman"/>
          <w:b w:val="0"/>
          <w:i w:val="0"/>
          <w:color w:val="000000"/>
          <w:sz w:val="22"/>
        </w:rPr>
        <w:t>Необходимо установить:</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где именно автор самостоятельно ответил на вопрос №1;</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каким материалом установлен перечень повреждений;</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каким материалом установлена причинная связь каждой позиции;</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не был ли перечень полностью перенесён из акта от 30.10.2023.</w:t>
      </w:r>
    </w:p>
    <w:p>
      <w:pPr>
        <w:ind w:firstLine="709"/>
      </w:pPr>
      <w:r>
        <w:rPr>
          <w:rFonts w:ascii="Times New Roman" w:hAnsi="Times New Roman" w:cs="Times New Roman" w:eastAsia="Times New Roman"/>
          <w:b w:val="0"/>
          <w:i w:val="0"/>
          <w:color w:val="000000"/>
          <w:sz w:val="22"/>
        </w:rPr>
        <w:t>Постановка этих вопросов не означает утверждения о недействительности заключения.</w:t>
      </w:r>
    </w:p>
    <w:p>
      <w:pPr>
        <w:pStyle w:val="Heading2"/>
      </w:pPr>
      <w:r>
        <w:rPr>
          <w:rFonts w:ascii="Times New Roman" w:hAnsi="Times New Roman" w:cs="Times New Roman" w:eastAsia="Times New Roman"/>
          <w:b/>
          <w:i w:val="0"/>
          <w:color w:val="000000"/>
          <w:sz w:val="25"/>
        </w:rPr>
        <w:t>XII. Необходимость замены крышки багажника</w:t>
      </w:r>
    </w:p>
    <w:p>
      <w:pPr>
        <w:ind w:firstLine="709"/>
      </w:pPr>
      <w:r>
        <w:rPr>
          <w:rFonts w:ascii="Times New Roman" w:hAnsi="Times New Roman" w:cs="Times New Roman" w:eastAsia="Times New Roman"/>
          <w:b w:val="0"/>
          <w:i w:val="0"/>
          <w:color w:val="000000"/>
          <w:sz w:val="22"/>
        </w:rPr>
        <w:t>В акте осмотра от 30.10.2023 по крышке багажника указано «деф 21К, замена и окраска». Сама запись не раскрывает характер и объём деформации и не объясняет, почему восстановление крышки невозможно или технически нецелесообразно.</w:t>
      </w:r>
    </w:p>
    <w:p>
      <w:pPr>
        <w:ind w:firstLine="709"/>
      </w:pPr>
      <w:r>
        <w:rPr>
          <w:rFonts w:ascii="Times New Roman" w:hAnsi="Times New Roman" w:cs="Times New Roman" w:eastAsia="Times New Roman"/>
          <w:b w:val="0"/>
          <w:i w:val="0"/>
          <w:color w:val="000000"/>
          <w:sz w:val="22"/>
        </w:rPr>
        <w:t>Истец должен отдельно доказать:</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какое именно повреждение крышки обозначено как дефект 21К;</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что требуется именно замена, а не ремонт;</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почему ремонт технически невозможен или не является разумным способом восстановления;</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какой объём окраски действительно необходим;</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какова стоимость восстановления без замены крышки.</w:t>
      </w:r>
    </w:p>
    <w:p>
      <w:pPr>
        <w:ind w:firstLine="709"/>
      </w:pPr>
      <w:r>
        <w:rPr>
          <w:rFonts w:ascii="Times New Roman" w:hAnsi="Times New Roman" w:cs="Times New Roman" w:eastAsia="Times New Roman"/>
          <w:b w:val="0"/>
          <w:i w:val="0"/>
          <w:color w:val="000000"/>
          <w:sz w:val="22"/>
        </w:rPr>
        <w:t>Пока необходимость замены самой крышки не доказана, расчёт, основанный на её замене, нельзя считать подтверждённым в этой части.</w:t>
      </w:r>
    </w:p>
    <w:p>
      <w:pPr>
        <w:pStyle w:val="Heading2"/>
      </w:pPr>
      <w:r>
        <w:rPr>
          <w:rFonts w:ascii="Times New Roman" w:hAnsi="Times New Roman" w:cs="Times New Roman" w:eastAsia="Times New Roman"/>
          <w:b/>
          <w:i w:val="0"/>
          <w:color w:val="000000"/>
          <w:sz w:val="25"/>
        </w:rPr>
        <w:t>XIII. Производные работы</w:t>
      </w:r>
    </w:p>
    <w:p>
      <w:pPr>
        <w:ind w:firstLine="709"/>
      </w:pPr>
      <w:r>
        <w:rPr>
          <w:rFonts w:ascii="Times New Roman" w:hAnsi="Times New Roman" w:cs="Times New Roman" w:eastAsia="Times New Roman"/>
          <w:b w:val="0"/>
          <w:i w:val="0"/>
          <w:color w:val="000000"/>
          <w:sz w:val="22"/>
        </w:rPr>
        <w:t>Помимо стоимости деталей расчёт включает производные операции, среди которых указаны:</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снятие и установка заднего моста;</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снятие колеса;</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прокачка тормозной системы;</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снятие и установка глушителя;</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операции с аккумулятором;</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снятие и установка топливного бака;</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работы с лючком заливной горловины;</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снятие и установка внутренних обшивок;</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иные связанные технологические операции.</w:t>
      </w:r>
    </w:p>
    <w:p>
      <w:pPr>
        <w:ind w:firstLine="709"/>
      </w:pPr>
      <w:r>
        <w:rPr>
          <w:rFonts w:ascii="Times New Roman" w:hAnsi="Times New Roman" w:cs="Times New Roman" w:eastAsia="Times New Roman"/>
          <w:b w:val="0"/>
          <w:i w:val="0"/>
          <w:color w:val="000000"/>
          <w:sz w:val="22"/>
        </w:rPr>
        <w:t>Ответчик не утверждает, что эти операции технически невозможны. Их необходимость производна от доказанности соответствующего повреждения и выбранного способа ремонта. Если необходимость замены или ремонта панели задка, усилителя либо иных базовых элементов не доказана, отдельной проверки требует и необходимость связанных операций.</w:t>
      </w:r>
    </w:p>
    <w:p>
      <w:pPr>
        <w:pStyle w:val="Heading2"/>
      </w:pPr>
      <w:r>
        <w:rPr>
          <w:rFonts w:ascii="Times New Roman" w:hAnsi="Times New Roman" w:cs="Times New Roman" w:eastAsia="Times New Roman"/>
          <w:b/>
          <w:i w:val="0"/>
          <w:color w:val="000000"/>
          <w:sz w:val="25"/>
        </w:rPr>
        <w:t>XIV. Обшивка замка и замена замка</w:t>
      </w:r>
    </w:p>
    <w:p>
      <w:pPr>
        <w:ind w:firstLine="709"/>
      </w:pPr>
      <w:r>
        <w:rPr>
          <w:rFonts w:ascii="Times New Roman" w:hAnsi="Times New Roman" w:cs="Times New Roman" w:eastAsia="Times New Roman"/>
          <w:b w:val="0"/>
          <w:i w:val="0"/>
          <w:color w:val="000000"/>
          <w:sz w:val="22"/>
        </w:rPr>
        <w:t>В акте осмотра указано:</w:t>
      </w:r>
    </w:p>
    <w:p>
      <w:pPr>
        <w:spacing w:before="60" w:after="100"/>
        <w:ind w:left="680" w:right="397" w:firstLine="0"/>
      </w:pPr>
      <w:r>
        <w:rPr>
          <w:rFonts w:ascii="Times New Roman" w:hAnsi="Times New Roman" w:cs="Times New Roman" w:eastAsia="Times New Roman"/>
          <w:b w:val="0"/>
          <w:i/>
          <w:color w:val="000000"/>
          <w:sz w:val="22"/>
        </w:rPr>
        <w:t>«Обшивка замка крышки багажника - задиры.»</w:t>
      </w:r>
    </w:p>
    <w:p>
      <w:pPr>
        <w:ind w:firstLine="709"/>
      </w:pPr>
      <w:r>
        <w:rPr>
          <w:rFonts w:ascii="Times New Roman" w:hAnsi="Times New Roman" w:cs="Times New Roman" w:eastAsia="Times New Roman"/>
          <w:b w:val="0"/>
          <w:i w:val="0"/>
          <w:color w:val="000000"/>
          <w:sz w:val="22"/>
        </w:rPr>
        <w:t>В расчёте 2026 года включена замена замка крышки багажника 6RU827505C стоимостью 8 760,67 руб.</w:t>
      </w:r>
    </w:p>
    <w:p>
      <w:pPr>
        <w:ind w:firstLine="709"/>
      </w:pPr>
      <w:r>
        <w:rPr>
          <w:rFonts w:ascii="Times New Roman" w:hAnsi="Times New Roman" w:cs="Times New Roman" w:eastAsia="Times New Roman"/>
          <w:b w:val="0"/>
          <w:i w:val="0"/>
          <w:color w:val="000000"/>
          <w:sz w:val="22"/>
        </w:rPr>
        <w:t>Ответчик ставит вопрос:</w:t>
      </w:r>
    </w:p>
    <w:p>
      <w:pPr>
        <w:spacing w:before="60" w:after="100"/>
        <w:ind w:left="680" w:right="397" w:firstLine="0"/>
      </w:pPr>
      <w:r>
        <w:rPr>
          <w:rFonts w:ascii="Times New Roman" w:hAnsi="Times New Roman" w:cs="Times New Roman" w:eastAsia="Times New Roman"/>
          <w:b w:val="0"/>
          <w:i/>
          <w:color w:val="000000"/>
          <w:sz w:val="22"/>
        </w:rPr>
        <w:t>Каким первичным повреждением самого механизма замка обоснована замена замка крышки багажника?</w:t>
      </w:r>
    </w:p>
    <w:p>
      <w:pPr>
        <w:ind w:firstLine="709"/>
      </w:pPr>
      <w:r>
        <w:rPr>
          <w:rFonts w:ascii="Times New Roman" w:hAnsi="Times New Roman" w:cs="Times New Roman" w:eastAsia="Times New Roman"/>
          <w:b w:val="0"/>
          <w:i w:val="0"/>
          <w:color w:val="000000"/>
          <w:sz w:val="22"/>
        </w:rPr>
        <w:t>Запись о задирах обшивки сама по себе не объясняет необходимость замены механизма замка. Это самостоятельное несоответствие между первичным описанием и расчётной позицией.</w:t>
      </w:r>
    </w:p>
    <w:p>
      <w:pPr>
        <w:pStyle w:val="Heading2"/>
      </w:pPr>
      <w:r>
        <w:rPr>
          <w:rFonts w:ascii="Times New Roman" w:hAnsi="Times New Roman" w:cs="Times New Roman" w:eastAsia="Times New Roman"/>
          <w:b/>
          <w:i w:val="0"/>
          <w:color w:val="000000"/>
          <w:sz w:val="25"/>
        </w:rPr>
        <w:t>XV. Плёнка крышки багажника и плёнка заднего бампера</w:t>
      </w:r>
    </w:p>
    <w:p>
      <w:pPr>
        <w:ind w:firstLine="709"/>
      </w:pPr>
      <w:r>
        <w:rPr>
          <w:rFonts w:ascii="Times New Roman" w:hAnsi="Times New Roman" w:cs="Times New Roman" w:eastAsia="Times New Roman"/>
          <w:b w:val="0"/>
          <w:i w:val="0"/>
          <w:color w:val="000000"/>
          <w:sz w:val="22"/>
        </w:rPr>
        <w:t>На первичных фотографиях от 29.10.2023 рекламная надпись и оклейка визуально присутствуют на заднем бампере, тогда как на повреждённой крышке багажника отдельная наклейка либо иная видимая плёнка не идентифицируется.</w:t>
      </w:r>
    </w:p>
    <w:p>
      <w:pPr>
        <w:ind w:firstLine="709"/>
      </w:pPr>
      <w:r>
        <w:rPr>
          <w:rFonts w:ascii="Times New Roman" w:hAnsi="Times New Roman" w:cs="Times New Roman" w:eastAsia="Times New Roman"/>
          <w:b w:val="0"/>
          <w:i w:val="0"/>
          <w:color w:val="000000"/>
          <w:sz w:val="22"/>
        </w:rPr>
        <w:t>Несмотря на это, в акте осмотра от 30.10.2023 отдельной строкой указана «Плёнка крышки багажника - Р.М.», а в расчёт 2026 года включена «Плёнка крышки багажника» стоимостью 1 500 руб.</w:t>
      </w:r>
    </w:p>
    <w:p>
      <w:pPr>
        <w:ind w:firstLine="709"/>
      </w:pPr>
      <w:r>
        <w:rPr>
          <w:rFonts w:ascii="Times New Roman" w:hAnsi="Times New Roman" w:cs="Times New Roman" w:eastAsia="Times New Roman"/>
          <w:b w:val="0"/>
          <w:i w:val="0"/>
          <w:color w:val="000000"/>
          <w:sz w:val="22"/>
        </w:rPr>
        <w:t>Необходимо установить:</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что именно представляла собой указанная плёнка;</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существовала ли она на крышке багажника на момент ДТП;</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какое повреждение плёнки было выявлено;</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каким первичным материалом подтверждаются её наличие и повреждение.</w:t>
      </w:r>
    </w:p>
    <w:p>
      <w:pPr>
        <w:ind w:firstLine="709"/>
      </w:pPr>
      <w:r>
        <w:rPr>
          <w:rFonts w:ascii="Times New Roman" w:hAnsi="Times New Roman" w:cs="Times New Roman" w:eastAsia="Times New Roman"/>
          <w:b w:val="0"/>
          <w:i w:val="0"/>
          <w:color w:val="000000"/>
          <w:sz w:val="22"/>
        </w:rPr>
        <w:t>Вид и назначение плёнки не установлены. До получения первичного источника она не именуется «антигравийной», «прозрачной» или иной.</w:t>
      </w:r>
    </w:p>
    <w:p>
      <w:pPr>
        <w:ind w:firstLine="709"/>
      </w:pPr>
      <w:r>
        <w:rPr>
          <w:rFonts w:ascii="Times New Roman" w:hAnsi="Times New Roman" w:cs="Times New Roman" w:eastAsia="Times New Roman"/>
          <w:b w:val="0"/>
          <w:i w:val="0"/>
          <w:color w:val="000000"/>
          <w:sz w:val="22"/>
        </w:rPr>
        <w:t>Автомобиль сам по себе имеет белый цвет. Наличие белой поверхности на фотографиях не доказывает наличие белой плёнки. Наклейка или телефон на бампере также не подтверждают наличие отдельной плёнки на крышке багажника.</w:t>
      </w:r>
    </w:p>
    <w:p>
      <w:pPr>
        <w:ind w:firstLine="709"/>
      </w:pPr>
      <w:r>
        <w:rPr>
          <w:rFonts w:ascii="Times New Roman" w:hAnsi="Times New Roman" w:cs="Times New Roman" w:eastAsia="Times New Roman"/>
          <w:b w:val="0"/>
          <w:i w:val="0"/>
          <w:color w:val="000000"/>
          <w:sz w:val="22"/>
        </w:rPr>
        <w:t>Плёнку крышки багажника нельзя смешивать с плёнкой заднего бампера. В расчёте отдельно указаны:</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плёнка заднего бампера - 2 500 руб.;</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плёнка крышки багажника - 1 500 руб.;</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работа «плёнка - замена» - 400 руб.</w:t>
      </w:r>
    </w:p>
    <w:p>
      <w:pPr>
        <w:pStyle w:val="Heading2"/>
      </w:pPr>
      <w:r>
        <w:rPr>
          <w:rFonts w:ascii="Times New Roman" w:hAnsi="Times New Roman" w:cs="Times New Roman" w:eastAsia="Times New Roman"/>
          <w:b/>
          <w:i w:val="0"/>
          <w:color w:val="000000"/>
          <w:sz w:val="25"/>
        </w:rPr>
        <w:t>XVI. Три ДТП-фотографии</w:t>
      </w:r>
    </w:p>
    <w:p>
      <w:pPr>
        <w:ind w:firstLine="709"/>
      </w:pPr>
      <w:r>
        <w:rPr>
          <w:rFonts w:ascii="Times New Roman" w:hAnsi="Times New Roman" w:cs="Times New Roman" w:eastAsia="Times New Roman"/>
          <w:b w:val="0"/>
          <w:i w:val="0"/>
          <w:color w:val="000000"/>
          <w:sz w:val="22"/>
        </w:rPr>
        <w:t>У ответчика имеются три локальные фотографии автомобиля истца сразу после ДТП.</w:t>
      </w:r>
    </w:p>
    <w:p>
      <w:pPr>
        <w:ind w:firstLine="709"/>
      </w:pPr>
      <w:r>
        <w:rPr>
          <w:rFonts w:ascii="Times New Roman" w:hAnsi="Times New Roman" w:cs="Times New Roman" w:eastAsia="Times New Roman"/>
          <w:b w:val="0"/>
          <w:i w:val="0"/>
          <w:color w:val="000000"/>
          <w:sz w:val="22"/>
        </w:rPr>
        <w:t>На них не просматривается крупная очевидная наружная деформация задней части автомобиля. При этом фотографии не позволяют исследовать скрытые элементы. Поэтому они:</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не являются доказательством отсутствия скрытых повреждений;</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не подтверждают наличие скрытых повреждений.</w:t>
      </w:r>
    </w:p>
    <w:p>
      <w:pPr>
        <w:ind w:firstLine="709"/>
      </w:pPr>
      <w:r>
        <w:rPr>
          <w:rFonts w:ascii="Times New Roman" w:hAnsi="Times New Roman" w:cs="Times New Roman" w:eastAsia="Times New Roman"/>
          <w:b w:val="0"/>
          <w:i w:val="0"/>
          <w:color w:val="000000"/>
          <w:sz w:val="22"/>
        </w:rPr>
        <w:t>В распоряжении ответчика имеются три локальные копии фотографий на устройстве Android. Официальные электронные оригиналы, полный комплект и исходные метаданные ответчиком самостоятельно не получены. Настоящим ходатайством ответчик просит суд истребовать их у держателей информации.</w:t>
      </w:r>
    </w:p>
    <w:p>
      <w:pPr>
        <w:pStyle w:val="Heading2"/>
      </w:pPr>
      <w:r>
        <w:rPr>
          <w:rFonts w:ascii="Times New Roman" w:hAnsi="Times New Roman" w:cs="Times New Roman" w:eastAsia="Times New Roman"/>
          <w:b/>
          <w:i w:val="0"/>
          <w:color w:val="000000"/>
          <w:sz w:val="25"/>
        </w:rPr>
        <w:t>XVII. Такси и заключение 2026 года</w:t>
      </w:r>
    </w:p>
    <w:p>
      <w:pPr>
        <w:ind w:firstLine="709"/>
      </w:pPr>
      <w:r>
        <w:rPr>
          <w:rFonts w:ascii="Times New Roman" w:hAnsi="Times New Roman" w:cs="Times New Roman" w:eastAsia="Times New Roman"/>
          <w:b w:val="0"/>
          <w:i w:val="0"/>
          <w:color w:val="000000"/>
          <w:sz w:val="22"/>
        </w:rPr>
        <w:t>На ДТП-фотографиях видны оклейка «Яндекс Go Такси» и фонарь такси. В заключении 2026 года указано отсутствие специальных надписей.</w:t>
      </w:r>
    </w:p>
    <w:p>
      <w:pPr>
        <w:ind w:firstLine="709"/>
      </w:pPr>
      <w:r>
        <w:rPr>
          <w:rFonts w:ascii="Times New Roman" w:hAnsi="Times New Roman" w:cs="Times New Roman" w:eastAsia="Times New Roman"/>
          <w:b w:val="0"/>
          <w:i w:val="0"/>
          <w:color w:val="000000"/>
          <w:sz w:val="22"/>
        </w:rPr>
        <w:t>Это не является доказательством отсутствия ущерба. Это вспомогательный вопрос к фактической основе исследования 2026 года: какой комплект фотографий и какое состояние автомобиля исследовались.</w:t>
      </w:r>
    </w:p>
    <w:p>
      <w:pPr>
        <w:pStyle w:val="Heading2"/>
      </w:pPr>
      <w:r>
        <w:rPr>
          <w:rFonts w:ascii="Times New Roman" w:hAnsi="Times New Roman" w:cs="Times New Roman" w:eastAsia="Times New Roman"/>
          <w:b/>
          <w:i w:val="0"/>
          <w:color w:val="000000"/>
          <w:sz w:val="25"/>
        </w:rPr>
        <w:t>XVIII. Европротокол</w:t>
      </w:r>
    </w:p>
    <w:p>
      <w:pPr>
        <w:ind w:firstLine="709"/>
      </w:pPr>
      <w:r>
        <w:rPr>
          <w:rFonts w:ascii="Times New Roman" w:hAnsi="Times New Roman" w:cs="Times New Roman" w:eastAsia="Times New Roman"/>
          <w:b w:val="0"/>
          <w:i w:val="0"/>
          <w:color w:val="000000"/>
          <w:sz w:val="22"/>
        </w:rPr>
        <w:t>Необходимо установить:</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были ли у участников разногласия относительно обстоятельств ДТП, вины, характера и перечня видимых повреждений;</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были ли данные электронного извещения надлежащим образом переданы в АИС ОСАГО;</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какой лимит страховой выплаты применялся к ДТП 29.10.2023: 100 000 или 400 000 руб.</w:t>
      </w:r>
    </w:p>
    <w:p>
      <w:pPr>
        <w:ind w:firstLine="709"/>
      </w:pPr>
      <w:r>
        <w:rPr>
          <w:rFonts w:ascii="Times New Roman" w:hAnsi="Times New Roman" w:cs="Times New Roman" w:eastAsia="Times New Roman"/>
          <w:b w:val="0"/>
          <w:i w:val="0"/>
          <w:color w:val="000000"/>
          <w:sz w:val="22"/>
        </w:rPr>
        <w:t>Конкретный лимит заранее не утверждается. Эти обстоятельства непосредственно влияют на надлежащий размер страхового возмещения и возможную остаточную ответственность ответчика.</w:t>
      </w:r>
    </w:p>
    <w:p>
      <w:pPr>
        <w:pStyle w:val="Heading2"/>
      </w:pPr>
      <w:r>
        <w:rPr>
          <w:rFonts w:ascii="Times New Roman" w:hAnsi="Times New Roman" w:cs="Times New Roman" w:eastAsia="Times New Roman"/>
          <w:b/>
          <w:i w:val="0"/>
          <w:color w:val="000000"/>
          <w:sz w:val="25"/>
        </w:rPr>
        <w:t>XIX. Страховая сумма 57 100 руб. и неполнота страхового дела</w:t>
      </w:r>
    </w:p>
    <w:p>
      <w:pPr>
        <w:ind w:firstLine="709"/>
      </w:pPr>
      <w:r>
        <w:rPr>
          <w:rFonts w:ascii="Times New Roman" w:hAnsi="Times New Roman" w:cs="Times New Roman" w:eastAsia="Times New Roman"/>
          <w:b w:val="0"/>
          <w:i w:val="0"/>
          <w:color w:val="000000"/>
          <w:sz w:val="22"/>
        </w:rPr>
        <w:t>В оригинальном заявлении ООО «Вигоравто» от 08.11.2023 прямо указано:</w:t>
      </w:r>
    </w:p>
    <w:p>
      <w:pPr>
        <w:spacing w:before="60" w:after="100"/>
        <w:ind w:left="680" w:right="397" w:firstLine="0"/>
      </w:pPr>
      <w:r>
        <w:rPr>
          <w:rFonts w:ascii="Times New Roman" w:hAnsi="Times New Roman" w:cs="Times New Roman" w:eastAsia="Times New Roman"/>
          <w:b w:val="0"/>
          <w:i/>
          <w:color w:val="000000"/>
          <w:sz w:val="22"/>
        </w:rPr>
        <w:t>«Прошу осуществить страховое возмещение по договору КАСКО № 65/22-04(7)-000217».</w:t>
      </w:r>
    </w:p>
    <w:p>
      <w:pPr>
        <w:ind w:firstLine="709"/>
      </w:pPr>
      <w:r>
        <w:rPr>
          <w:rFonts w:ascii="Times New Roman" w:hAnsi="Times New Roman" w:cs="Times New Roman" w:eastAsia="Times New Roman"/>
          <w:b w:val="0"/>
          <w:i w:val="0"/>
          <w:color w:val="000000"/>
          <w:sz w:val="22"/>
        </w:rPr>
        <w:t>Источник: оригинал заявления ООО «Вигоравто» от 08.11.2023.</w:t>
      </w:r>
    </w:p>
    <w:p>
      <w:pPr>
        <w:ind w:firstLine="709"/>
      </w:pPr>
      <w:r>
        <w:rPr>
          <w:rFonts w:ascii="Times New Roman" w:hAnsi="Times New Roman" w:cs="Times New Roman" w:eastAsia="Times New Roman"/>
          <w:b w:val="0"/>
          <w:i w:val="0"/>
          <w:color w:val="000000"/>
          <w:sz w:val="22"/>
        </w:rPr>
        <w:t>Заявление относится к договору КАСКО № 65/22-04(7)-000217. Тот же номер договора указан в распоряжении.</w:t>
      </w:r>
    </w:p>
    <w:p>
      <w:pPr>
        <w:ind w:firstLine="709"/>
      </w:pPr>
      <w:r>
        <w:rPr>
          <w:rFonts w:ascii="Times New Roman" w:hAnsi="Times New Roman" w:cs="Times New Roman" w:eastAsia="Times New Roman"/>
          <w:b w:val="0"/>
          <w:i w:val="0"/>
          <w:color w:val="000000"/>
          <w:sz w:val="22"/>
        </w:rPr>
        <w:t>В заявлении также содержится просьба организовать и оплатить восстановительный ремонт на СТО из перечня страховщика. Имеется подписанная отметка об отказе от доплаты недостающей части стоимости ремонта на СТО. Позднее распоряжение /07 предусматривает 57 100 руб. к выплате и ссылается на Соглашение /06 от 20.11.2023.</w:t>
      </w:r>
    </w:p>
    <w:p>
      <w:pPr>
        <w:ind w:firstLine="709"/>
      </w:pPr>
      <w:r>
        <w:rPr>
          <w:rFonts w:ascii="Times New Roman" w:hAnsi="Times New Roman" w:cs="Times New Roman" w:eastAsia="Times New Roman"/>
          <w:b w:val="0"/>
          <w:i w:val="0"/>
          <w:color w:val="000000"/>
          <w:sz w:val="22"/>
        </w:rPr>
        <w:t>Полный текст /06 необходим, чтобы установить причины изменения формы урегулирования, состав компенсированного ущерба и значение согласованной суммы 57 100 руб. Отказ от доплаты на СТО не трактуется как отказ от требований к причинителю вреда.</w:t>
      </w:r>
    </w:p>
    <w:p>
      <w:pPr>
        <w:ind w:firstLine="709"/>
      </w:pPr>
      <w:r>
        <w:rPr>
          <w:rFonts w:ascii="Times New Roman" w:hAnsi="Times New Roman" w:cs="Times New Roman" w:eastAsia="Times New Roman"/>
          <w:b w:val="0"/>
          <w:i w:val="0"/>
          <w:color w:val="000000"/>
          <w:sz w:val="22"/>
        </w:rPr>
        <w:t>На имеющейся странице заявления КАСКО конкретный перечень повреждений автомобиля самостоятельно не раскрыт. Необходимо проверить полный экземпляр заявления и приложения к нему.</w:t>
      </w:r>
    </w:p>
    <w:p>
      <w:pPr>
        <w:ind w:firstLine="709"/>
      </w:pPr>
      <w:r>
        <w:rPr>
          <w:rFonts w:ascii="Times New Roman" w:hAnsi="Times New Roman" w:cs="Times New Roman" w:eastAsia="Times New Roman"/>
          <w:b w:val="0"/>
          <w:i w:val="0"/>
          <w:color w:val="000000"/>
          <w:sz w:val="22"/>
        </w:rPr>
        <w:t>Выплатное дело № 065/23-04-001505 является номером убытка, а не номером договора страхования.</w:t>
      </w:r>
    </w:p>
    <w:p>
      <w:pPr>
        <w:ind w:firstLine="709"/>
      </w:pPr>
      <w:r>
        <w:rPr>
          <w:rFonts w:ascii="Times New Roman" w:hAnsi="Times New Roman" w:cs="Times New Roman" w:eastAsia="Times New Roman"/>
          <w:b w:val="0"/>
          <w:i w:val="0"/>
          <w:color w:val="000000"/>
          <w:sz w:val="22"/>
        </w:rPr>
        <w:t>Распоряжение № 065/23-04-001505/01/07 содержит:</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страхователя ООО «ВИГОРАВТО»;</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договор 65/22-04(7)-000217;</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сумму заявленного ущерба 57 100 руб. по КАСКО;</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ущерб по документу оценки 57 100 руб. по КАСКО;</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сумму к выплате 57 100 руб. по КАСКО;</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основание - соглашение от 20.11.2023.</w:t>
      </w:r>
    </w:p>
    <w:p>
      <w:pPr>
        <w:ind w:firstLine="709"/>
      </w:pPr>
      <w:r>
        <w:rPr>
          <w:rFonts w:ascii="Times New Roman" w:hAnsi="Times New Roman" w:cs="Times New Roman" w:eastAsia="Times New Roman"/>
          <w:b w:val="0"/>
          <w:i w:val="0"/>
          <w:color w:val="000000"/>
          <w:sz w:val="22"/>
        </w:rPr>
        <w:t>В изученном комплекте отсутствуют:</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полный страховой акт № 065/23-04-001505/01/05 от 11.11.2023;</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полный текст Соглашения № 065/23-04-001505/01/06 от 20.11.2023, указанного в распоряжении как документ оценки;</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самостоятельная калькуляция, объясняющая формирование суммы 57 100 руб.;</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платёжный документ или банковская выписка, подтверждающие фактическое перечисление 57 100 руб. ООО «ВИГОРАВТО».</w:t>
      </w:r>
    </w:p>
    <w:p>
      <w:pPr>
        <w:ind w:firstLine="709"/>
      </w:pPr>
      <w:r>
        <w:rPr>
          <w:rFonts w:ascii="Times New Roman" w:hAnsi="Times New Roman" w:cs="Times New Roman" w:eastAsia="Times New Roman"/>
          <w:b w:val="0"/>
          <w:i w:val="0"/>
          <w:color w:val="000000"/>
          <w:sz w:val="22"/>
        </w:rPr>
        <w:t>На данной стадии подтверждено, что страховщиком была определена сумма к выплате 57 100 руб. Способ её определения, объём компенсированных повреждений и факт фактического перечисления требуют установления.</w:t>
      </w:r>
    </w:p>
    <w:p>
      <w:pPr>
        <w:pStyle w:val="Heading3"/>
      </w:pPr>
      <w:r>
        <w:rPr>
          <w:rFonts w:ascii="Times New Roman" w:hAnsi="Times New Roman" w:cs="Times New Roman" w:eastAsia="Times New Roman"/>
          <w:b/>
          <w:i w:val="0"/>
          <w:color w:val="000000"/>
          <w:sz w:val="23"/>
        </w:rPr>
        <w:t>Характеристика 57 100 руб. как суммы с учётом износа</w:t>
      </w:r>
    </w:p>
    <w:p>
      <w:pPr>
        <w:ind w:firstLine="709"/>
      </w:pPr>
      <w:r>
        <w:rPr>
          <w:rFonts w:ascii="Times New Roman" w:hAnsi="Times New Roman" w:cs="Times New Roman" w:eastAsia="Times New Roman"/>
          <w:b w:val="0"/>
          <w:i w:val="0"/>
          <w:color w:val="000000"/>
          <w:sz w:val="22"/>
        </w:rPr>
        <w:t>Истец в иске характеризует 57 100 руб. как страховую выплату с учётом износа.</w:t>
      </w:r>
    </w:p>
    <w:p>
      <w:pPr>
        <w:ind w:firstLine="709"/>
      </w:pPr>
      <w:r>
        <w:rPr>
          <w:rFonts w:ascii="Times New Roman" w:hAnsi="Times New Roman" w:cs="Times New Roman" w:eastAsia="Times New Roman"/>
          <w:b w:val="0"/>
          <w:i w:val="0"/>
          <w:color w:val="000000"/>
          <w:sz w:val="22"/>
        </w:rPr>
        <w:t>Однако распоряжение на выплату не содержит расчёта износа, не раскрывает применённую методику и ссылается как на документ оценки на Соглашение от 20.11.2023. Необходимо истребовать документ, из которого следует:</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каким способом определены 57 100 руб.;</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применялся ли износ;</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по какой методике;</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какие повреждения вошли в эту сумму;</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какие детали и работы были учтены.</w:t>
      </w:r>
    </w:p>
    <w:p>
      <w:pPr>
        <w:ind w:firstLine="709"/>
      </w:pPr>
      <w:r>
        <w:rPr>
          <w:rFonts w:ascii="Times New Roman" w:hAnsi="Times New Roman" w:cs="Times New Roman" w:eastAsia="Times New Roman"/>
          <w:b w:val="0"/>
          <w:i w:val="0"/>
          <w:color w:val="000000"/>
          <w:sz w:val="22"/>
        </w:rPr>
        <w:t>Не утверждается, что износ точно не применялся.</w:t>
      </w:r>
    </w:p>
    <w:p>
      <w:pPr>
        <w:pStyle w:val="Heading3"/>
      </w:pPr>
      <w:r>
        <w:rPr>
          <w:rFonts w:ascii="Times New Roman" w:hAnsi="Times New Roman" w:cs="Times New Roman" w:eastAsia="Times New Roman"/>
          <w:b/>
          <w:i w:val="0"/>
          <w:color w:val="000000"/>
          <w:sz w:val="23"/>
        </w:rPr>
        <w:t>Последовательность страхового урегулирования</w:t>
      </w:r>
    </w:p>
    <w:p>
      <w:pPr>
        <w:ind w:firstLine="709"/>
      </w:pPr>
      <w:r>
        <w:rPr>
          <w:rFonts w:ascii="Times New Roman" w:hAnsi="Times New Roman" w:cs="Times New Roman" w:eastAsia="Times New Roman"/>
          <w:b w:val="0"/>
          <w:i w:val="0"/>
          <w:color w:val="000000"/>
          <w:sz w:val="22"/>
        </w:rPr>
        <w:t>Страховой акт № 065/23-04-001505/01/05 датирован 11.11.2023, а указанный в распоряжении документ оценки - Соглашение № 065/23-04-001505/01/06 - датирован 20.11.2023.</w:t>
      </w:r>
    </w:p>
    <w:p>
      <w:pPr>
        <w:ind w:firstLine="709"/>
      </w:pPr>
      <w:r>
        <w:rPr>
          <w:rFonts w:ascii="Times New Roman" w:hAnsi="Times New Roman" w:cs="Times New Roman" w:eastAsia="Times New Roman"/>
          <w:b w:val="0"/>
          <w:i w:val="0"/>
          <w:color w:val="000000"/>
          <w:sz w:val="22"/>
        </w:rPr>
        <w:t>Само различие дат не объявляется нарушением. Для установления последовательности урегулирования необходимо исследовать содержание обоих документов и определить, какие обстоятельства и размер ущерба установлены страховым актом 11.11.2023, а какие - последующим Соглашением 20.11.2023.</w:t>
      </w:r>
    </w:p>
    <w:p>
      <w:pPr>
        <w:pStyle w:val="Heading3"/>
      </w:pPr>
      <w:r>
        <w:rPr>
          <w:rFonts w:ascii="Times New Roman" w:hAnsi="Times New Roman" w:cs="Times New Roman" w:eastAsia="Times New Roman"/>
          <w:b/>
          <w:i w:val="0"/>
          <w:color w:val="000000"/>
          <w:sz w:val="23"/>
        </w:rPr>
        <w:t>Состояние автомобиля до ДТП и предстраховой осмотр</w:t>
      </w:r>
    </w:p>
    <w:p>
      <w:pPr>
        <w:ind w:firstLine="709"/>
      </w:pPr>
      <w:r>
        <w:rPr>
          <w:rFonts w:ascii="Times New Roman" w:hAnsi="Times New Roman" w:cs="Times New Roman" w:eastAsia="Times New Roman"/>
          <w:b w:val="0"/>
          <w:i w:val="0"/>
          <w:color w:val="000000"/>
          <w:sz w:val="22"/>
        </w:rPr>
        <w:t>Ответчику неизвестно, проводился ли при заключении договора КАСКО № 65/22-04(7)-000217 либо при включении Volkswagen Polo VIN XW8ZZZ61ZLG032867 в страховое покрытие предстраховой осмотр.</w:t>
      </w:r>
    </w:p>
    <w:p>
      <w:pPr>
        <w:ind w:firstLine="709"/>
      </w:pPr>
      <w:r>
        <w:rPr>
          <w:rFonts w:ascii="Times New Roman" w:hAnsi="Times New Roman" w:cs="Times New Roman" w:eastAsia="Times New Roman"/>
          <w:b w:val="0"/>
          <w:i w:val="0"/>
          <w:color w:val="000000"/>
          <w:sz w:val="22"/>
        </w:rPr>
        <w:t>Если такой осмотр проводился, его материалы могут содержать фотографии автомобиля до ДТП, пробег, сведения о ранее имевшихся повреждениях, состояние крышки багажника, заднего бампера, фонарей и задней панели, а также сведения о наличии либо отсутствии плёнки и оклейки.</w:t>
      </w:r>
    </w:p>
    <w:p>
      <w:pPr>
        <w:ind w:firstLine="709"/>
      </w:pPr>
      <w:r>
        <w:rPr>
          <w:rFonts w:ascii="Times New Roman" w:hAnsi="Times New Roman" w:cs="Times New Roman" w:eastAsia="Times New Roman"/>
          <w:b w:val="0"/>
          <w:i w:val="0"/>
          <w:color w:val="000000"/>
          <w:sz w:val="22"/>
        </w:rPr>
        <w:t>Ответчик не утверждает, что такие материалы существуют или что в них зафиксированы повреждения. Ответчик просит установить наличие этих материалов и при наличии истребовать их.</w:t>
      </w:r>
    </w:p>
    <w:p>
      <w:pPr>
        <w:pStyle w:val="Heading3"/>
      </w:pPr>
      <w:r>
        <w:rPr>
          <w:rFonts w:ascii="Times New Roman" w:hAnsi="Times New Roman" w:cs="Times New Roman" w:eastAsia="Times New Roman"/>
          <w:b/>
          <w:i w:val="0"/>
          <w:color w:val="000000"/>
          <w:sz w:val="23"/>
        </w:rPr>
        <w:t>Сведения о фактическом ремонте автомобиля</w:t>
      </w:r>
    </w:p>
    <w:p>
      <w:pPr>
        <w:ind w:firstLine="709"/>
      </w:pPr>
      <w:r>
        <w:rPr>
          <w:rFonts w:ascii="Times New Roman" w:hAnsi="Times New Roman" w:cs="Times New Roman" w:eastAsia="Times New Roman"/>
          <w:b w:val="0"/>
          <w:i w:val="0"/>
          <w:color w:val="000000"/>
          <w:sz w:val="22"/>
        </w:rPr>
        <w:t>Отсутствие доказательств фактического ремонта само по себе не исключает наличие ущерба. Сведения о ремонте необходимы для проверки состояния спорных элементов, возможных последующих повреждений, возможности натурной экспертизы и фактически заменённых деталей.</w:t>
      </w:r>
    </w:p>
    <w:p>
      <w:pPr>
        <w:ind w:firstLine="709"/>
      </w:pPr>
      <w:r>
        <w:rPr>
          <w:rFonts w:ascii="Times New Roman" w:hAnsi="Times New Roman" w:cs="Times New Roman" w:eastAsia="Times New Roman"/>
          <w:b w:val="0"/>
          <w:i w:val="0"/>
          <w:color w:val="000000"/>
          <w:sz w:val="22"/>
        </w:rPr>
        <w:t>Ответчик просит истца представить заказ-наряды, счета, акты, даты ремонта, перечень заменённых деталей и сведения о пробеге.</w:t>
      </w:r>
    </w:p>
    <w:p>
      <w:pPr>
        <w:pStyle w:val="Heading3"/>
      </w:pPr>
      <w:r>
        <w:rPr>
          <w:rFonts w:ascii="Times New Roman" w:hAnsi="Times New Roman" w:cs="Times New Roman" w:eastAsia="Times New Roman"/>
          <w:b/>
          <w:i w:val="0"/>
          <w:color w:val="000000"/>
          <w:sz w:val="23"/>
        </w:rPr>
        <w:t>Возможная суброгация</w:t>
      </w:r>
    </w:p>
    <w:p>
      <w:pPr>
        <w:ind w:firstLine="709"/>
      </w:pPr>
      <w:r>
        <w:rPr>
          <w:rFonts w:ascii="Times New Roman" w:hAnsi="Times New Roman" w:cs="Times New Roman" w:eastAsia="Times New Roman"/>
          <w:b w:val="0"/>
          <w:i w:val="0"/>
          <w:color w:val="000000"/>
          <w:sz w:val="22"/>
        </w:rPr>
        <w:t>В случае подтверждения фактической выплаты страхового возмещения по КАСКО к страховщику в пределах произведённой выплаты могло перейти право требования в порядке ст. 965 ГК РФ.</w:t>
      </w:r>
    </w:p>
    <w:p>
      <w:pPr>
        <w:ind w:firstLine="709"/>
      </w:pPr>
      <w:r>
        <w:rPr>
          <w:rFonts w:ascii="Times New Roman" w:hAnsi="Times New Roman" w:cs="Times New Roman" w:eastAsia="Times New Roman"/>
          <w:b w:val="0"/>
          <w:i w:val="0"/>
          <w:color w:val="000000"/>
          <w:sz w:val="22"/>
        </w:rPr>
        <w:t>Необходимо установить:</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имела ли место фактическая выплата;</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её точный размер;</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какой ущерб ею компенсирован;</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переходило ли право требования;</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реализовывалось ли оно страховщиком;</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какие суммы впоследствии получены.</w:t>
      </w:r>
    </w:p>
    <w:p>
      <w:pPr>
        <w:ind w:firstLine="709"/>
      </w:pPr>
      <w:r>
        <w:rPr>
          <w:rFonts w:ascii="Times New Roman" w:hAnsi="Times New Roman" w:cs="Times New Roman" w:eastAsia="Times New Roman"/>
          <w:b w:val="0"/>
          <w:i w:val="0"/>
          <w:color w:val="000000"/>
          <w:sz w:val="22"/>
        </w:rPr>
        <w:t>Один и тот же имущественный вред не должен повторно компенсироваться потерпевшему в уже возмещённой части. Вывод о переходе права требования формулируется условно до подтверждения фактической выплаты.</w:t>
      </w:r>
    </w:p>
    <w:p>
      <w:pPr>
        <w:ind w:firstLine="709"/>
      </w:pPr>
      <w:r>
        <w:rPr>
          <w:rFonts w:ascii="Times New Roman" w:hAnsi="Times New Roman" w:cs="Times New Roman" w:eastAsia="Times New Roman"/>
          <w:b w:val="0"/>
          <w:i w:val="0"/>
          <w:color w:val="000000"/>
          <w:sz w:val="22"/>
        </w:rPr>
        <w:t>На этот раз повторное взыскание именно 57 100 руб. отдельным требованием не заявлено: истец вычитает эту сумму из своего расчёта. Поэтому проверка суброгации нужна для установления страховой цепочки, состава компенсированного ущерба, наличия ОСАГО/ПВУ и исключения неправильного определения остаточной личной ответственности.</w:t>
      </w:r>
    </w:p>
    <w:p>
      <w:pPr>
        <w:pStyle w:val="Heading2"/>
      </w:pPr>
      <w:r>
        <w:rPr>
          <w:rFonts w:ascii="Times New Roman" w:hAnsi="Times New Roman" w:cs="Times New Roman" w:eastAsia="Times New Roman"/>
          <w:b/>
          <w:i w:val="0"/>
          <w:color w:val="000000"/>
          <w:sz w:val="25"/>
        </w:rPr>
        <w:t>XX. Противоречие в ответе «Югории» от 20.10.2026</w:t>
      </w:r>
    </w:p>
    <w:p>
      <w:pPr>
        <w:ind w:firstLine="709"/>
      </w:pPr>
      <w:r>
        <w:rPr>
          <w:rFonts w:ascii="Times New Roman" w:hAnsi="Times New Roman" w:cs="Times New Roman" w:eastAsia="Times New Roman"/>
          <w:b w:val="0"/>
          <w:i w:val="0"/>
          <w:color w:val="000000"/>
          <w:sz w:val="22"/>
        </w:rPr>
        <w:t>Ответ АО ГСК «Югория» от 20.10.2026 по тому же выплатному делу мотивирован ссылкой на пункт 11 статьи 12 Закона об ОСАГО.</w:t>
      </w:r>
    </w:p>
    <w:p>
      <w:pPr>
        <w:ind w:firstLine="709"/>
      </w:pPr>
      <w:r>
        <w:rPr>
          <w:rFonts w:ascii="Times New Roman" w:hAnsi="Times New Roman" w:cs="Times New Roman" w:eastAsia="Times New Roman"/>
          <w:b w:val="0"/>
          <w:i w:val="0"/>
          <w:color w:val="000000"/>
          <w:sz w:val="22"/>
        </w:rPr>
        <w:t>При этом заявление ООО «ВИГОРАВТО» от 08.11.2023 прямо относится к договору КАСКО № 65/22-04(7)-000217. Это образует неустранённое противоречие страховой цепочки.</w:t>
      </w:r>
    </w:p>
    <w:p>
      <w:pPr>
        <w:ind w:firstLine="709"/>
      </w:pPr>
      <w:r>
        <w:rPr>
          <w:rFonts w:ascii="Times New Roman" w:hAnsi="Times New Roman" w:cs="Times New Roman" w:eastAsia="Times New Roman"/>
          <w:b w:val="0"/>
          <w:i w:val="0"/>
          <w:color w:val="000000"/>
          <w:sz w:val="22"/>
        </w:rPr>
        <w:t>Необходимо установить:</w:t>
      </w:r>
    </w:p>
    <w:p>
      <w:pPr>
        <w:spacing w:after="40"/>
        <w:ind w:left="567" w:hanging="283"/>
        <w:jc w:val="both"/>
      </w:pPr>
      <w:r>
        <w:rPr>
          <w:rFonts w:ascii="Times New Roman" w:hAnsi="Times New Roman" w:cs="Times New Roman" w:eastAsia="Times New Roman"/>
          <w:color w:val="000000"/>
          <w:sz w:val="22"/>
        </w:rPr>
        <w:t xml:space="preserve">1. </w:t>
      </w:r>
      <w:r>
        <w:rPr>
          <w:rFonts w:ascii="Times New Roman" w:hAnsi="Times New Roman" w:cs="Times New Roman" w:eastAsia="Times New Roman"/>
          <w:b w:val="0"/>
          <w:i w:val="0"/>
          <w:color w:val="000000"/>
          <w:sz w:val="22"/>
        </w:rPr>
        <w:t>существовало ли отдельное урегулирование ОСАГО/ПВУ;</w:t>
      </w:r>
    </w:p>
    <w:p>
      <w:pPr>
        <w:spacing w:after="40"/>
        <w:ind w:left="567" w:hanging="283"/>
        <w:jc w:val="both"/>
      </w:pPr>
      <w:r>
        <w:rPr>
          <w:rFonts w:ascii="Times New Roman" w:hAnsi="Times New Roman" w:cs="Times New Roman" w:eastAsia="Times New Roman"/>
          <w:color w:val="000000"/>
          <w:sz w:val="22"/>
        </w:rPr>
        <w:t xml:space="preserve">2. </w:t>
      </w:r>
      <w:r>
        <w:rPr>
          <w:rFonts w:ascii="Times New Roman" w:hAnsi="Times New Roman" w:cs="Times New Roman" w:eastAsia="Times New Roman"/>
          <w:b w:val="0"/>
          <w:i w:val="0"/>
          <w:color w:val="000000"/>
          <w:sz w:val="22"/>
        </w:rPr>
        <w:t>имелось ли отдельное ОСАГО-дело;</w:t>
      </w:r>
    </w:p>
    <w:p>
      <w:pPr>
        <w:spacing w:after="40"/>
        <w:ind w:left="567" w:hanging="283"/>
        <w:jc w:val="both"/>
      </w:pPr>
      <w:r>
        <w:rPr>
          <w:rFonts w:ascii="Times New Roman" w:hAnsi="Times New Roman" w:cs="Times New Roman" w:eastAsia="Times New Roman"/>
          <w:color w:val="000000"/>
          <w:sz w:val="22"/>
        </w:rPr>
        <w:t xml:space="preserve">3. </w:t>
      </w:r>
      <w:r>
        <w:rPr>
          <w:rFonts w:ascii="Times New Roman" w:hAnsi="Times New Roman" w:cs="Times New Roman" w:eastAsia="Times New Roman"/>
          <w:b w:val="0"/>
          <w:i w:val="0"/>
          <w:color w:val="000000"/>
          <w:sz w:val="22"/>
        </w:rPr>
        <w:t>передавались ли материалы КАСКО в ОСАГО-урегулирование;</w:t>
      </w:r>
    </w:p>
    <w:p>
      <w:pPr>
        <w:spacing w:after="40"/>
        <w:ind w:left="567" w:hanging="283"/>
        <w:jc w:val="both"/>
      </w:pPr>
      <w:r>
        <w:rPr>
          <w:rFonts w:ascii="Times New Roman" w:hAnsi="Times New Roman" w:cs="Times New Roman" w:eastAsia="Times New Roman"/>
          <w:color w:val="000000"/>
          <w:sz w:val="22"/>
        </w:rPr>
        <w:t xml:space="preserve">4. </w:t>
      </w:r>
      <w:r>
        <w:rPr>
          <w:rFonts w:ascii="Times New Roman" w:hAnsi="Times New Roman" w:cs="Times New Roman" w:eastAsia="Times New Roman"/>
          <w:b w:val="0"/>
          <w:i w:val="0"/>
          <w:color w:val="000000"/>
          <w:sz w:val="22"/>
        </w:rPr>
        <w:t>предъявляла ли АО ГСК «Югория» суброгацию;</w:t>
      </w:r>
    </w:p>
    <w:p>
      <w:pPr>
        <w:spacing w:after="40"/>
        <w:ind w:left="567" w:hanging="283"/>
        <w:jc w:val="both"/>
      </w:pPr>
      <w:r>
        <w:rPr>
          <w:rFonts w:ascii="Times New Roman" w:hAnsi="Times New Roman" w:cs="Times New Roman" w:eastAsia="Times New Roman"/>
          <w:color w:val="000000"/>
          <w:sz w:val="22"/>
        </w:rPr>
        <w:t xml:space="preserve">5. </w:t>
      </w:r>
      <w:r>
        <w:rPr>
          <w:rFonts w:ascii="Times New Roman" w:hAnsi="Times New Roman" w:cs="Times New Roman" w:eastAsia="Times New Roman"/>
          <w:b w:val="0"/>
          <w:i w:val="0"/>
          <w:color w:val="000000"/>
          <w:sz w:val="22"/>
        </w:rPr>
        <w:t>относится ли ссылка на п. 11 ст. 12 Закона об ОСАГО к отдельному страховому делу либо была использована в ответе по иной причине.</w:t>
      </w:r>
    </w:p>
    <w:p>
      <w:pPr>
        <w:ind w:firstLine="709"/>
      </w:pPr>
      <w:r>
        <w:rPr>
          <w:rFonts w:ascii="Times New Roman" w:hAnsi="Times New Roman" w:cs="Times New Roman" w:eastAsia="Times New Roman"/>
          <w:b w:val="0"/>
          <w:i w:val="0"/>
          <w:color w:val="000000"/>
          <w:sz w:val="22"/>
        </w:rPr>
        <w:t>Сумма 57 100 руб. не квалифицируется как выплата по ОСАГО до установления полной страховой цепочки.</w:t>
      </w:r>
    </w:p>
    <w:p>
      <w:pPr>
        <w:ind w:firstLine="709"/>
      </w:pPr>
      <w:r>
        <w:rPr>
          <w:rFonts w:ascii="Times New Roman" w:hAnsi="Times New Roman" w:cs="Times New Roman" w:eastAsia="Times New Roman"/>
          <w:b w:val="0"/>
          <w:i w:val="0"/>
          <w:color w:val="000000"/>
          <w:sz w:val="22"/>
        </w:rPr>
        <w:t>Дополнительно 20.10.2026 в 15:54 зарегистрирован последующий уточняющий запрос № 01-03/116336-26; на дату подготовки позиции ответ по существу не получен. Он не тождественен обращению № 01-03/115911-26, по которому уже получен ответ об отказе в предоставлении запрошенных материалов.</w:t>
      </w:r>
    </w:p>
    <w:p>
      <w:pPr>
        <w:pStyle w:val="Heading2"/>
      </w:pPr>
      <w:r>
        <w:rPr>
          <w:rFonts w:ascii="Times New Roman" w:hAnsi="Times New Roman" w:cs="Times New Roman" w:eastAsia="Times New Roman"/>
          <w:b/>
          <w:i w:val="0"/>
          <w:color w:val="000000"/>
          <w:sz w:val="25"/>
        </w:rPr>
        <w:t>XXI. ОСАГО и процессуальная развилка по п. 114 Пленума №31</w:t>
      </w:r>
    </w:p>
    <w:p>
      <w:pPr>
        <w:ind w:firstLine="709"/>
      </w:pPr>
      <w:r>
        <w:rPr>
          <w:rFonts w:ascii="Times New Roman" w:hAnsi="Times New Roman" w:cs="Times New Roman" w:eastAsia="Times New Roman"/>
          <w:b w:val="0"/>
          <w:i w:val="0"/>
          <w:color w:val="000000"/>
          <w:sz w:val="22"/>
        </w:rPr>
        <w:t>В иске указан полис ОСАГО ответчика ТТТ 7043868396 в АО «Зетта Страхование». Запрос ответчика зарегистрирован 08.10.2026 № 613966; ответ по существу пока не получен.</w:t>
      </w:r>
    </w:p>
    <w:p>
      <w:pPr>
        <w:ind w:firstLine="709"/>
      </w:pPr>
      <w:r>
        <w:rPr>
          <w:rFonts w:ascii="Times New Roman" w:hAnsi="Times New Roman" w:cs="Times New Roman" w:eastAsia="Times New Roman"/>
          <w:b w:val="0"/>
          <w:i w:val="0"/>
          <w:color w:val="000000"/>
          <w:sz w:val="22"/>
        </w:rPr>
        <w:t>В иске также указан полис ХХХ 0284409797. Его вид страхования, страховщик, страхователь, застрахованное ТС, срок действия и связь с договором КАСКО № 65/22-04(7)-000217 и выплатным делом № 065/23-04-001505 требуют установления. До получения полиса или официального ответа его вид не квалифицируется.</w:t>
      </w:r>
    </w:p>
    <w:p>
      <w:pPr>
        <w:ind w:firstLine="709"/>
      </w:pPr>
      <w:r>
        <w:rPr>
          <w:rFonts w:ascii="Times New Roman" w:hAnsi="Times New Roman" w:cs="Times New Roman" w:eastAsia="Times New Roman"/>
          <w:b w:val="0"/>
          <w:i w:val="0"/>
          <w:color w:val="000000"/>
          <w:sz w:val="22"/>
        </w:rPr>
        <w:t>В соответствии со ст. 1072 ГК РФ и пп. 63–65 Постановления Пленума Верховного Суда РФ от 08.11.2022 №31 причинитель вреда возмещает разницу между фактическим размером ущерба и надлежащим размером страхового возмещения только в случае, когда надлежащего страхового возмещения недостаточно для полного возмещения вреда.</w:t>
      </w:r>
    </w:p>
    <w:p>
      <w:pPr>
        <w:ind w:firstLine="709"/>
      </w:pPr>
      <w:r>
        <w:rPr>
          <w:rFonts w:ascii="Times New Roman" w:hAnsi="Times New Roman" w:cs="Times New Roman" w:eastAsia="Times New Roman"/>
          <w:b w:val="0"/>
          <w:i w:val="0"/>
          <w:color w:val="000000"/>
          <w:sz w:val="22"/>
        </w:rPr>
        <w:t>Процессуальные последствия зависят от того, обращалось ли ООО «ВИГОРАВТО» по ОСАГО или ПВУ.</w:t>
      </w:r>
    </w:p>
    <w:p>
      <w:pPr>
        <w:pStyle w:val="Heading3"/>
      </w:pPr>
      <w:r>
        <w:rPr>
          <w:rFonts w:ascii="Times New Roman" w:hAnsi="Times New Roman" w:cs="Times New Roman" w:eastAsia="Times New Roman"/>
          <w:b/>
          <w:i w:val="0"/>
          <w:color w:val="000000"/>
          <w:sz w:val="23"/>
        </w:rPr>
        <w:t>Вариант A. Обращения по ОСАГО/ПВУ не было</w:t>
      </w:r>
    </w:p>
    <w:p>
      <w:pPr>
        <w:ind w:firstLine="709"/>
      </w:pPr>
      <w:r>
        <w:rPr>
          <w:rFonts w:ascii="Times New Roman" w:hAnsi="Times New Roman" w:cs="Times New Roman" w:eastAsia="Times New Roman"/>
          <w:b w:val="0"/>
          <w:i w:val="0"/>
          <w:color w:val="000000"/>
          <w:sz w:val="22"/>
        </w:rPr>
        <w:t>Если ООО «ВИГОРАВТО» не обращалось с заявлением по ОСАГО либо ПВУ, подлежит применению п. 114 Постановления Пленума №31: необходимо установить надлежащего страховщика, привлечь его в качестве ответчика и разрешить последствия несоблюдения обязательного досудебного порядка, включая вопрос об оставлении требований без рассмотрения.</w:t>
      </w:r>
    </w:p>
    <w:p>
      <w:pPr>
        <w:pStyle w:val="Heading3"/>
      </w:pPr>
      <w:r>
        <w:rPr>
          <w:rFonts w:ascii="Times New Roman" w:hAnsi="Times New Roman" w:cs="Times New Roman" w:eastAsia="Times New Roman"/>
          <w:b/>
          <w:i w:val="0"/>
          <w:color w:val="000000"/>
          <w:sz w:val="23"/>
        </w:rPr>
        <w:t>Вариант B. Обращение по ОСАГО/ПВУ было</w:t>
      </w:r>
    </w:p>
    <w:p>
      <w:pPr>
        <w:ind w:firstLine="709"/>
      </w:pPr>
      <w:r>
        <w:rPr>
          <w:rFonts w:ascii="Times New Roman" w:hAnsi="Times New Roman" w:cs="Times New Roman" w:eastAsia="Times New Roman"/>
          <w:b w:val="0"/>
          <w:i w:val="0"/>
          <w:color w:val="000000"/>
          <w:sz w:val="22"/>
        </w:rPr>
        <w:t>Если ООО «ВИГОРАВТО» обращалось по ОСАГО/ПВУ и обязательный порядок был соблюдён, соответствующего страховщика следует привлечь третьим лицом и определить разницу между фактическим ущербом и надлежащим страховым возмещением.</w:t>
      </w:r>
    </w:p>
    <w:p>
      <w:pPr>
        <w:pStyle w:val="Heading3"/>
      </w:pPr>
      <w:r>
        <w:rPr>
          <w:rFonts w:ascii="Times New Roman" w:hAnsi="Times New Roman" w:cs="Times New Roman" w:eastAsia="Times New Roman"/>
          <w:b/>
          <w:i w:val="0"/>
          <w:color w:val="000000"/>
          <w:sz w:val="23"/>
        </w:rPr>
        <w:t>Прямое возмещение убытков</w:t>
      </w:r>
    </w:p>
    <w:p>
      <w:pPr>
        <w:ind w:firstLine="709"/>
      </w:pPr>
      <w:r>
        <w:rPr>
          <w:rFonts w:ascii="Times New Roman" w:hAnsi="Times New Roman" w:cs="Times New Roman" w:eastAsia="Times New Roman"/>
          <w:b w:val="0"/>
          <w:i w:val="0"/>
          <w:color w:val="000000"/>
          <w:sz w:val="22"/>
        </w:rPr>
        <w:t>Если полис ХХХ 0284409797 является полисом ОСАГО автомобиля истца и выполнены условия ст. 14.1 Закона об ОСАГО, необходимо установить, обращалось ли ООО «ВИГОРАВТО» за прямым возмещением убытков к своему страховщику.</w:t>
      </w:r>
    </w:p>
    <w:p>
      <w:pPr>
        <w:ind w:firstLine="709"/>
      </w:pPr>
      <w:r>
        <w:rPr>
          <w:rFonts w:ascii="Times New Roman" w:hAnsi="Times New Roman" w:cs="Times New Roman" w:eastAsia="Times New Roman"/>
          <w:b w:val="0"/>
          <w:i w:val="0"/>
          <w:color w:val="000000"/>
          <w:sz w:val="22"/>
        </w:rPr>
        <w:t>Этот вопрос связан с ответом АО ГСК «Югория», содержащим ссылку на п. 11 ст. 12 Закона об ОСАГО, и с необходимостью установить всю страховую цепочку. Вид полиса ХХХ 0284409797 заранее не утверждается.</w:t>
      </w:r>
    </w:p>
    <w:p>
      <w:pPr>
        <w:pStyle w:val="Heading2"/>
      </w:pPr>
      <w:r>
        <w:rPr>
          <w:rFonts w:ascii="Times New Roman" w:hAnsi="Times New Roman" w:cs="Times New Roman" w:eastAsia="Times New Roman"/>
          <w:b/>
          <w:i w:val="0"/>
          <w:color w:val="000000"/>
          <w:sz w:val="25"/>
        </w:rPr>
        <w:t>XXII. Проценты - второй самостоятельный блок</w:t>
      </w:r>
    </w:p>
    <w:p>
      <w:pPr>
        <w:ind w:firstLine="709"/>
      </w:pPr>
      <w:r>
        <w:rPr>
          <w:rFonts w:ascii="Times New Roman" w:hAnsi="Times New Roman" w:cs="Times New Roman" w:eastAsia="Times New Roman"/>
          <w:b w:val="0"/>
          <w:i w:val="0"/>
          <w:color w:val="000000"/>
          <w:sz w:val="22"/>
        </w:rPr>
        <w:t>Истец заявляет:</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82 547,39 руб. процентов;</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период с 29.10.2023 по 10.08.2026;</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проценты с 11.08.2026;</w:t>
      </w:r>
    </w:p>
    <w:p>
      <w:pPr>
        <w:spacing w:after="40"/>
        <w:ind w:left="510" w:hanging="227"/>
        <w:jc w:val="both"/>
      </w:pPr>
      <w:r>
        <w:rPr>
          <w:rFonts w:ascii="Times New Roman" w:hAnsi="Times New Roman" w:cs="Times New Roman" w:eastAsia="Times New Roman"/>
          <w:color w:val="000000"/>
          <w:sz w:val="22"/>
        </w:rPr>
        <w:t xml:space="preserve">• </w:t>
      </w:r>
      <w:r>
        <w:rPr>
          <w:rFonts w:ascii="Times New Roman" w:hAnsi="Times New Roman" w:cs="Times New Roman" w:eastAsia="Times New Roman"/>
          <w:b w:val="0"/>
          <w:i w:val="0"/>
          <w:color w:val="000000"/>
          <w:sz w:val="22"/>
        </w:rPr>
        <w:t>проценты после вынесения решения.</w:t>
      </w:r>
    </w:p>
    <w:p>
      <w:pPr>
        <w:ind w:firstLine="709"/>
      </w:pPr>
      <w:r>
        <w:rPr>
          <w:rFonts w:ascii="Times New Roman" w:hAnsi="Times New Roman" w:cs="Times New Roman" w:eastAsia="Times New Roman"/>
          <w:b w:val="0"/>
          <w:i w:val="0"/>
          <w:color w:val="000000"/>
          <w:sz w:val="22"/>
        </w:rPr>
        <w:t>Ответчик возражает против взыскания 82 547,39 руб. процентов и против начисления процентов до вступления решения суда в законную силу.</w:t>
      </w:r>
    </w:p>
    <w:p>
      <w:pPr>
        <w:ind w:firstLine="709"/>
      </w:pPr>
      <w:r>
        <w:rPr>
          <w:rFonts w:ascii="Times New Roman" w:hAnsi="Times New Roman" w:cs="Times New Roman" w:eastAsia="Times New Roman"/>
          <w:b w:val="0"/>
          <w:i w:val="0"/>
          <w:color w:val="000000"/>
          <w:sz w:val="22"/>
        </w:rPr>
        <w:t>Размер основного обязательства в настоящее время не подтверждён в заявленном объёме. Согласно п. 57 Постановления Пленума Верховного Суда РФ от 24.03.2016 №7 обязанность причинителя вреда по уплате процентов, предусмотренных ст. 395 ГК РФ, возникает со дня вступления в законную силу решения суда, которым удовлетворено требование потерпевшего о возмещении причинённых убытков, если иной момент не установлен законом, при просрочке их уплаты.</w:t>
      </w:r>
    </w:p>
    <w:p>
      <w:pPr>
        <w:pStyle w:val="Heading2"/>
      </w:pPr>
      <w:r>
        <w:rPr>
          <w:rFonts w:ascii="Times New Roman" w:hAnsi="Times New Roman" w:cs="Times New Roman" w:eastAsia="Times New Roman"/>
          <w:b/>
          <w:i w:val="0"/>
          <w:color w:val="000000"/>
          <w:sz w:val="25"/>
        </w:rPr>
        <w:t>XXIII. Судебные расходы</w:t>
      </w:r>
    </w:p>
    <w:p>
      <w:pPr>
        <w:ind w:firstLine="709"/>
      </w:pPr>
      <w:r>
        <w:rPr>
          <w:rFonts w:ascii="Times New Roman" w:hAnsi="Times New Roman" w:cs="Times New Roman" w:eastAsia="Times New Roman"/>
          <w:b w:val="0"/>
          <w:i w:val="0"/>
          <w:color w:val="000000"/>
          <w:sz w:val="22"/>
        </w:rPr>
        <w:t>Ответчик не оспаривает факт оплаты, однако оспаривает необходимость, относимость, разумность и размер расходов в части их взыскания с ответчика.</w:t>
      </w:r>
    </w:p>
    <w:p>
      <w:pPr>
        <w:ind w:firstLine="709"/>
      </w:pPr>
      <w:r>
        <w:rPr>
          <w:rFonts w:ascii="Times New Roman" w:hAnsi="Times New Roman" w:cs="Times New Roman" w:eastAsia="Times New Roman"/>
          <w:b w:val="0"/>
          <w:i w:val="0"/>
          <w:color w:val="000000"/>
          <w:sz w:val="22"/>
        </w:rPr>
        <w:t>25 000 руб. за экспертное исследование, 50 000 руб. за юридические услуги и 8 588 руб. государственной пошлины документально подтверждены как факты оплаты.</w:t>
      </w:r>
    </w:p>
    <w:p>
      <w:pPr>
        <w:ind w:firstLine="709"/>
      </w:pPr>
      <w:r>
        <w:rPr>
          <w:rFonts w:ascii="Times New Roman" w:hAnsi="Times New Roman" w:cs="Times New Roman" w:eastAsia="Times New Roman"/>
          <w:b w:val="0"/>
          <w:i w:val="0"/>
          <w:color w:val="000000"/>
          <w:sz w:val="22"/>
        </w:rPr>
        <w:t>Подтверждение почтовых расходов 520 руб. в материалах пока не найдено.</w:t>
      </w:r>
    </w:p>
    <w:p>
      <w:pPr>
        <w:ind w:firstLine="709"/>
      </w:pPr>
      <w:r>
        <w:rPr>
          <w:rFonts w:ascii="Times New Roman" w:hAnsi="Times New Roman" w:cs="Times New Roman" w:eastAsia="Times New Roman"/>
          <w:b w:val="0"/>
          <w:i w:val="0"/>
          <w:color w:val="000000"/>
          <w:sz w:val="22"/>
        </w:rPr>
        <w:t>Согласно п. 2 Постановления Пленума Верховного Суда РФ от 21.01.2016 №1 расходы на досудебное исследование могут быть признаны судебными издержками, если исследование было необходимо для обращения в суд. В отношении 25 000 руб. необходимо проверить необходимость расходов, относимость результата исследования и связь с рассматриваемым делом.</w:t>
      </w:r>
    </w:p>
    <w:p>
      <w:pPr>
        <w:ind w:firstLine="709"/>
      </w:pPr>
      <w:r>
        <w:rPr>
          <w:rFonts w:ascii="Times New Roman" w:hAnsi="Times New Roman" w:cs="Times New Roman" w:eastAsia="Times New Roman"/>
          <w:b w:val="0"/>
          <w:i w:val="0"/>
          <w:color w:val="000000"/>
          <w:sz w:val="22"/>
        </w:rPr>
        <w:t>Для этой проверки существенно, что заключение опирается на акт от 30.10.2023, самостоятельное установление причинной связи не показано, а отдельный ответ на вопрос №1 в выводах не раскрыт. Автоматический отказ во взыскании всей суммы не заявляется.</w:t>
      </w:r>
    </w:p>
    <w:p>
      <w:pPr>
        <w:ind w:firstLine="709"/>
      </w:pPr>
      <w:r>
        <w:rPr>
          <w:rFonts w:ascii="Times New Roman" w:hAnsi="Times New Roman" w:cs="Times New Roman" w:eastAsia="Times New Roman"/>
          <w:b w:val="0"/>
          <w:i w:val="0"/>
          <w:color w:val="000000"/>
          <w:sz w:val="22"/>
        </w:rPr>
        <w:t>В отношении 50 000 руб. необходимо проверить полный договор и приложения, акт оказанных услуг, перечень фактически выполненных работ, относимость расходов именно к настоящему делу, разумность и пропорциональность итоговому результату спора.</w:t>
      </w:r>
    </w:p>
    <w:p>
      <w:pPr>
        <w:ind w:firstLine="709"/>
      </w:pPr>
      <w:r>
        <w:rPr>
          <w:rFonts w:ascii="Times New Roman" w:hAnsi="Times New Roman" w:cs="Times New Roman" w:eastAsia="Times New Roman"/>
          <w:b w:val="0"/>
          <w:i w:val="0"/>
          <w:color w:val="000000"/>
          <w:sz w:val="22"/>
        </w:rPr>
        <w:t>В силу ст. 98, 100 ГПК РФ судебные расходы распределяются с учётом результата дела, а представительские расходы подлежат взысканию только в разумных пределах.</w:t>
      </w:r>
    </w:p>
    <w:p>
      <w:pPr>
        <w:pStyle w:val="Heading2"/>
      </w:pPr>
      <w:r>
        <w:rPr>
          <w:rFonts w:ascii="Times New Roman" w:hAnsi="Times New Roman" w:cs="Times New Roman" w:eastAsia="Times New Roman"/>
          <w:b/>
          <w:i w:val="0"/>
          <w:color w:val="000000"/>
          <w:sz w:val="25"/>
        </w:rPr>
        <w:t>XXIV. Обстоятельства, которые необходимо установить</w:t>
      </w:r>
    </w:p>
    <w:p>
      <w:pPr>
        <w:ind w:firstLine="709"/>
      </w:pPr>
      <w:r>
        <w:rPr>
          <w:rFonts w:ascii="Times New Roman" w:hAnsi="Times New Roman" w:cs="Times New Roman" w:eastAsia="Times New Roman"/>
          <w:b w:val="0"/>
          <w:i w:val="0"/>
          <w:color w:val="000000"/>
          <w:sz w:val="22"/>
        </w:rPr>
        <w:t>Для правильного разрешения дела необходимо установить:</w:t>
      </w:r>
    </w:p>
    <w:p>
      <w:pPr>
        <w:spacing w:after="40"/>
        <w:ind w:left="567" w:hanging="283"/>
        <w:jc w:val="both"/>
      </w:pPr>
      <w:r>
        <w:rPr>
          <w:rFonts w:ascii="Times New Roman" w:hAnsi="Times New Roman" w:cs="Times New Roman" w:eastAsia="Times New Roman"/>
          <w:color w:val="000000"/>
          <w:sz w:val="22"/>
        </w:rPr>
        <w:t xml:space="preserve">1. </w:t>
      </w:r>
      <w:r>
        <w:rPr>
          <w:rFonts w:ascii="Times New Roman" w:hAnsi="Times New Roman" w:cs="Times New Roman" w:eastAsia="Times New Roman"/>
          <w:b w:val="0"/>
          <w:i w:val="0"/>
          <w:color w:val="000000"/>
          <w:sz w:val="22"/>
        </w:rPr>
        <w:t>полный объём повреждений, причинная связь которых с ДТП 29.10.2023 подтверждается первичными материалами;</w:t>
      </w:r>
    </w:p>
    <w:p>
      <w:pPr>
        <w:spacing w:after="40"/>
        <w:ind w:left="567" w:hanging="283"/>
        <w:jc w:val="both"/>
      </w:pPr>
      <w:r>
        <w:rPr>
          <w:rFonts w:ascii="Times New Roman" w:hAnsi="Times New Roman" w:cs="Times New Roman" w:eastAsia="Times New Roman"/>
          <w:color w:val="000000"/>
          <w:sz w:val="22"/>
        </w:rPr>
        <w:t xml:space="preserve">2. </w:t>
      </w:r>
      <w:r>
        <w:rPr>
          <w:rFonts w:ascii="Times New Roman" w:hAnsi="Times New Roman" w:cs="Times New Roman" w:eastAsia="Times New Roman"/>
          <w:b w:val="0"/>
          <w:i w:val="0"/>
          <w:color w:val="000000"/>
          <w:sz w:val="22"/>
        </w:rPr>
        <w:t>проводилась ли 30.10.2023 разборка автомобиля и какие элементы снимались;</w:t>
      </w:r>
    </w:p>
    <w:p>
      <w:pPr>
        <w:spacing w:after="40"/>
        <w:ind w:left="567" w:hanging="283"/>
        <w:jc w:val="both"/>
      </w:pPr>
      <w:r>
        <w:rPr>
          <w:rFonts w:ascii="Times New Roman" w:hAnsi="Times New Roman" w:cs="Times New Roman" w:eastAsia="Times New Roman"/>
          <w:color w:val="000000"/>
          <w:sz w:val="22"/>
        </w:rPr>
        <w:t xml:space="preserve">3. </w:t>
      </w:r>
      <w:r>
        <w:rPr>
          <w:rFonts w:ascii="Times New Roman" w:hAnsi="Times New Roman" w:cs="Times New Roman" w:eastAsia="Times New Roman"/>
          <w:b w:val="0"/>
          <w:i w:val="0"/>
          <w:color w:val="000000"/>
          <w:sz w:val="22"/>
        </w:rPr>
        <w:t>существовали ли фотографии осмотра, разборки и дефектовки, где они находятся и кем выполнены;</w:t>
      </w:r>
    </w:p>
    <w:p>
      <w:pPr>
        <w:spacing w:after="40"/>
        <w:ind w:left="567" w:hanging="283"/>
        <w:jc w:val="both"/>
      </w:pPr>
      <w:r>
        <w:rPr>
          <w:rFonts w:ascii="Times New Roman" w:hAnsi="Times New Roman" w:cs="Times New Roman" w:eastAsia="Times New Roman"/>
          <w:color w:val="000000"/>
          <w:sz w:val="22"/>
        </w:rPr>
        <w:t xml:space="preserve">4. </w:t>
      </w:r>
      <w:r>
        <w:rPr>
          <w:rFonts w:ascii="Times New Roman" w:hAnsi="Times New Roman" w:cs="Times New Roman" w:eastAsia="Times New Roman"/>
          <w:b w:val="0"/>
          <w:i w:val="0"/>
          <w:color w:val="000000"/>
          <w:sz w:val="22"/>
        </w:rPr>
        <w:t>какие материалы использовал автор заключения 2026 года;</w:t>
      </w:r>
    </w:p>
    <w:p>
      <w:pPr>
        <w:spacing w:after="40"/>
        <w:ind w:left="567" w:hanging="283"/>
        <w:jc w:val="both"/>
      </w:pPr>
      <w:r>
        <w:rPr>
          <w:rFonts w:ascii="Times New Roman" w:hAnsi="Times New Roman" w:cs="Times New Roman" w:eastAsia="Times New Roman"/>
          <w:color w:val="000000"/>
          <w:sz w:val="22"/>
        </w:rPr>
        <w:t xml:space="preserve">5. </w:t>
      </w:r>
      <w:r>
        <w:rPr>
          <w:rFonts w:ascii="Times New Roman" w:hAnsi="Times New Roman" w:cs="Times New Roman" w:eastAsia="Times New Roman"/>
          <w:b w:val="0"/>
          <w:i w:val="0"/>
          <w:color w:val="000000"/>
          <w:sz w:val="22"/>
        </w:rPr>
        <w:t>на каком основании обшивка замка преобразована в замену механизма замка;</w:t>
      </w:r>
    </w:p>
    <w:p>
      <w:pPr>
        <w:spacing w:after="40"/>
        <w:ind w:left="567" w:hanging="283"/>
        <w:jc w:val="both"/>
      </w:pPr>
      <w:r>
        <w:rPr>
          <w:rFonts w:ascii="Times New Roman" w:hAnsi="Times New Roman" w:cs="Times New Roman" w:eastAsia="Times New Roman"/>
          <w:color w:val="000000"/>
          <w:sz w:val="22"/>
        </w:rPr>
        <w:t xml:space="preserve">6. </w:t>
      </w:r>
      <w:r>
        <w:rPr>
          <w:rFonts w:ascii="Times New Roman" w:hAnsi="Times New Roman" w:cs="Times New Roman" w:eastAsia="Times New Roman"/>
          <w:b w:val="0"/>
          <w:i w:val="0"/>
          <w:color w:val="000000"/>
          <w:sz w:val="22"/>
        </w:rPr>
        <w:t>как соотносятся сумма, определённая к выплате по КАСКО, страховое урегулирование ОСАГО и возможная суброгация;</w:t>
      </w:r>
    </w:p>
    <w:p>
      <w:pPr>
        <w:spacing w:after="40"/>
        <w:ind w:left="567" w:hanging="283"/>
        <w:jc w:val="both"/>
      </w:pPr>
      <w:r>
        <w:rPr>
          <w:rFonts w:ascii="Times New Roman" w:hAnsi="Times New Roman" w:cs="Times New Roman" w:eastAsia="Times New Roman"/>
          <w:color w:val="000000"/>
          <w:sz w:val="22"/>
        </w:rPr>
        <w:t xml:space="preserve">7. </w:t>
      </w:r>
      <w:r>
        <w:rPr>
          <w:rFonts w:ascii="Times New Roman" w:hAnsi="Times New Roman" w:cs="Times New Roman" w:eastAsia="Times New Roman"/>
          <w:b w:val="0"/>
          <w:i w:val="0"/>
          <w:color w:val="000000"/>
          <w:sz w:val="22"/>
        </w:rPr>
        <w:t>имеется ли подтверждённый основной долг и возникло ли денежное обязательство в период, за который рассчитаны проценты;</w:t>
      </w:r>
    </w:p>
    <w:p>
      <w:pPr>
        <w:spacing w:after="40"/>
        <w:ind w:left="567" w:hanging="283"/>
        <w:jc w:val="both"/>
      </w:pPr>
      <w:r>
        <w:rPr>
          <w:rFonts w:ascii="Times New Roman" w:hAnsi="Times New Roman" w:cs="Times New Roman" w:eastAsia="Times New Roman"/>
          <w:color w:val="000000"/>
          <w:sz w:val="22"/>
        </w:rPr>
        <w:t xml:space="preserve">8. </w:t>
      </w:r>
      <w:r>
        <w:rPr>
          <w:rFonts w:ascii="Times New Roman" w:hAnsi="Times New Roman" w:cs="Times New Roman" w:eastAsia="Times New Roman"/>
          <w:b w:val="0"/>
          <w:i w:val="0"/>
          <w:color w:val="000000"/>
          <w:sz w:val="22"/>
        </w:rPr>
        <w:t>какие расходы подлежат взысканию с учётом результата дела.</w:t>
      </w:r>
    </w:p>
    <w:p>
      <w:pPr>
        <w:spacing w:after="40"/>
        <w:ind w:left="567" w:hanging="283"/>
        <w:jc w:val="both"/>
      </w:pPr>
      <w:r>
        <w:rPr>
          <w:rFonts w:ascii="Times New Roman" w:hAnsi="Times New Roman" w:cs="Times New Roman" w:eastAsia="Times New Roman"/>
          <w:color w:val="000000"/>
          <w:sz w:val="22"/>
        </w:rPr>
        <w:t xml:space="preserve">9. </w:t>
      </w:r>
      <w:r>
        <w:rPr>
          <w:rFonts w:ascii="Times New Roman" w:hAnsi="Times New Roman" w:cs="Times New Roman" w:eastAsia="Times New Roman"/>
          <w:b w:val="0"/>
          <w:i w:val="0"/>
          <w:color w:val="000000"/>
          <w:sz w:val="22"/>
        </w:rPr>
        <w:t>каков полный договор КАСКО, входил ли Volkswagen Polo VIN XW8ZZZ61ZLG032867 в покрытие и проводился ли предстраховой осмотр;</w:t>
      </w:r>
    </w:p>
    <w:p>
      <w:pPr>
        <w:spacing w:after="40"/>
        <w:ind w:left="567" w:hanging="283"/>
        <w:jc w:val="both"/>
      </w:pPr>
      <w:r>
        <w:rPr>
          <w:rFonts w:ascii="Times New Roman" w:hAnsi="Times New Roman" w:cs="Times New Roman" w:eastAsia="Times New Roman"/>
          <w:color w:val="000000"/>
          <w:sz w:val="22"/>
        </w:rPr>
        <w:t xml:space="preserve">10. </w:t>
      </w:r>
      <w:r>
        <w:rPr>
          <w:rFonts w:ascii="Times New Roman" w:hAnsi="Times New Roman" w:cs="Times New Roman" w:eastAsia="Times New Roman"/>
          <w:b w:val="0"/>
          <w:i w:val="0"/>
          <w:color w:val="000000"/>
          <w:sz w:val="22"/>
        </w:rPr>
        <w:t>каким способом определены 57 100 руб., было ли фактическое перечисление и существовала ли суброгация.</w:t>
      </w:r>
    </w:p>
    <w:p>
      <w:pPr>
        <w:pStyle w:val="Heading2"/>
      </w:pPr>
      <w:r>
        <w:rPr>
          <w:rFonts w:ascii="Times New Roman" w:hAnsi="Times New Roman" w:cs="Times New Roman" w:eastAsia="Times New Roman"/>
          <w:b/>
          <w:i w:val="0"/>
          <w:color w:val="000000"/>
          <w:sz w:val="25"/>
        </w:rPr>
        <w:t>XXV. Просительная часть</w:t>
      </w:r>
    </w:p>
    <w:p>
      <w:pPr>
        <w:ind w:firstLine="709"/>
      </w:pPr>
      <w:r>
        <w:rPr>
          <w:rFonts w:ascii="Times New Roman" w:hAnsi="Times New Roman" w:cs="Times New Roman" w:eastAsia="Times New Roman"/>
          <w:b w:val="0"/>
          <w:i w:val="0"/>
          <w:color w:val="000000"/>
          <w:sz w:val="22"/>
        </w:rPr>
        <w:t>Сначала просим разрешить процессуальный вопрос по ОСАГО.</w:t>
      </w:r>
    </w:p>
    <w:p>
      <w:pPr>
        <w:spacing w:after="40"/>
        <w:ind w:left="567" w:hanging="283"/>
        <w:jc w:val="both"/>
      </w:pPr>
      <w:r>
        <w:rPr>
          <w:rFonts w:ascii="Times New Roman" w:hAnsi="Times New Roman" w:cs="Times New Roman" w:eastAsia="Times New Roman"/>
          <w:color w:val="000000"/>
          <w:sz w:val="22"/>
        </w:rPr>
        <w:t xml:space="preserve">1. </w:t>
      </w:r>
      <w:r>
        <w:rPr>
          <w:rFonts w:ascii="Times New Roman" w:hAnsi="Times New Roman" w:cs="Times New Roman" w:eastAsia="Times New Roman"/>
          <w:b w:val="0"/>
          <w:i w:val="0"/>
          <w:color w:val="000000"/>
          <w:sz w:val="22"/>
        </w:rPr>
        <w:t>Установить, обращалось ли ООО «ВИГОРАВТО» по ОСАГО либо ПВУ и был ли соблюдён обязательный досудебный порядок.</w:t>
      </w:r>
    </w:p>
    <w:p>
      <w:pPr>
        <w:spacing w:after="40"/>
        <w:ind w:left="567" w:hanging="283"/>
        <w:jc w:val="both"/>
      </w:pPr>
      <w:r>
        <w:rPr>
          <w:rFonts w:ascii="Times New Roman" w:hAnsi="Times New Roman" w:cs="Times New Roman" w:eastAsia="Times New Roman"/>
          <w:color w:val="000000"/>
          <w:sz w:val="22"/>
        </w:rPr>
        <w:t xml:space="preserve">2. </w:t>
      </w:r>
      <w:r>
        <w:rPr>
          <w:rFonts w:ascii="Times New Roman" w:hAnsi="Times New Roman" w:cs="Times New Roman" w:eastAsia="Times New Roman"/>
          <w:b w:val="0"/>
          <w:i w:val="0"/>
          <w:color w:val="000000"/>
          <w:sz w:val="22"/>
        </w:rPr>
        <w:t>Если обращение отсутствовало, установить надлежащего страховщика, привлечь его в качестве ответчика и применить последствия, предусмотренные п. 114 Постановления Пленума №31, включая вопрос об оставлении требований без рассмотрения.</w:t>
      </w:r>
    </w:p>
    <w:p>
      <w:pPr>
        <w:spacing w:after="40"/>
        <w:ind w:left="567" w:hanging="283"/>
        <w:jc w:val="both"/>
      </w:pPr>
      <w:r>
        <w:rPr>
          <w:rFonts w:ascii="Times New Roman" w:hAnsi="Times New Roman" w:cs="Times New Roman" w:eastAsia="Times New Roman"/>
          <w:color w:val="000000"/>
          <w:sz w:val="22"/>
        </w:rPr>
        <w:t xml:space="preserve">3. </w:t>
      </w:r>
      <w:r>
        <w:rPr>
          <w:rFonts w:ascii="Times New Roman" w:hAnsi="Times New Roman" w:cs="Times New Roman" w:eastAsia="Times New Roman"/>
          <w:b w:val="0"/>
          <w:i w:val="0"/>
          <w:color w:val="000000"/>
          <w:sz w:val="22"/>
        </w:rPr>
        <w:t>Если обращение было и обязательный порядок соблюдён, привлечь соответствующего страховщика третьим лицом и определить надлежащий размер ОСАГО-возмещения.</w:t>
      </w:r>
    </w:p>
    <w:p>
      <w:pPr>
        <w:ind w:firstLine="709"/>
      </w:pPr>
      <w:r>
        <w:rPr>
          <w:rFonts w:ascii="Times New Roman" w:hAnsi="Times New Roman" w:cs="Times New Roman" w:eastAsia="Times New Roman"/>
          <w:b w:val="0"/>
          <w:i w:val="0"/>
          <w:color w:val="000000"/>
          <w:sz w:val="22"/>
        </w:rPr>
        <w:t>Если спор рассматривается по существу, просим:</w:t>
      </w:r>
    </w:p>
    <w:p>
      <w:pPr>
        <w:spacing w:after="40"/>
        <w:ind w:left="567" w:hanging="283"/>
        <w:jc w:val="both"/>
      </w:pPr>
      <w:r>
        <w:rPr>
          <w:rFonts w:ascii="Times New Roman" w:hAnsi="Times New Roman" w:cs="Times New Roman" w:eastAsia="Times New Roman"/>
          <w:color w:val="000000"/>
          <w:sz w:val="22"/>
        </w:rPr>
        <w:t xml:space="preserve">4. </w:t>
      </w:r>
      <w:r>
        <w:rPr>
          <w:rFonts w:ascii="Times New Roman" w:hAnsi="Times New Roman" w:cs="Times New Roman" w:eastAsia="Times New Roman"/>
          <w:b w:val="0"/>
          <w:i w:val="0"/>
          <w:color w:val="000000"/>
          <w:sz w:val="22"/>
        </w:rPr>
        <w:t>Отказать во взыскании недоказанной части основного ущерба.</w:t>
      </w:r>
    </w:p>
    <w:p>
      <w:pPr>
        <w:spacing w:after="40"/>
        <w:ind w:left="567" w:hanging="283"/>
        <w:jc w:val="both"/>
      </w:pPr>
      <w:r>
        <w:rPr>
          <w:rFonts w:ascii="Times New Roman" w:hAnsi="Times New Roman" w:cs="Times New Roman" w:eastAsia="Times New Roman"/>
          <w:color w:val="000000"/>
          <w:sz w:val="22"/>
        </w:rPr>
        <w:t xml:space="preserve">5. </w:t>
      </w:r>
      <w:r>
        <w:rPr>
          <w:rFonts w:ascii="Times New Roman" w:hAnsi="Times New Roman" w:cs="Times New Roman" w:eastAsia="Times New Roman"/>
          <w:b w:val="0"/>
          <w:i w:val="0"/>
          <w:color w:val="000000"/>
          <w:sz w:val="22"/>
        </w:rPr>
        <w:t>Определять возможную личную ответственность ответчика только после установления надлежащего размера ОСАГО-возмещения.</w:t>
      </w:r>
    </w:p>
    <w:p>
      <w:pPr>
        <w:spacing w:after="40"/>
        <w:ind w:left="567" w:hanging="283"/>
        <w:jc w:val="both"/>
      </w:pPr>
      <w:r>
        <w:rPr>
          <w:rFonts w:ascii="Times New Roman" w:hAnsi="Times New Roman" w:cs="Times New Roman" w:eastAsia="Times New Roman"/>
          <w:color w:val="000000"/>
          <w:sz w:val="22"/>
        </w:rPr>
        <w:t xml:space="preserve">6. </w:t>
      </w:r>
      <w:r>
        <w:rPr>
          <w:rFonts w:ascii="Times New Roman" w:hAnsi="Times New Roman" w:cs="Times New Roman" w:eastAsia="Times New Roman"/>
          <w:b w:val="0"/>
          <w:i w:val="0"/>
          <w:color w:val="000000"/>
          <w:sz w:val="22"/>
        </w:rPr>
        <w:t>Отказать во взыскании 82 547,39 руб. процентов и процентов за период до вступления решения в законную силу.</w:t>
      </w:r>
    </w:p>
    <w:p>
      <w:pPr>
        <w:spacing w:after="40"/>
        <w:ind w:left="567" w:hanging="283"/>
        <w:jc w:val="both"/>
      </w:pPr>
      <w:r>
        <w:rPr>
          <w:rFonts w:ascii="Times New Roman" w:hAnsi="Times New Roman" w:cs="Times New Roman" w:eastAsia="Times New Roman"/>
          <w:color w:val="000000"/>
          <w:sz w:val="22"/>
        </w:rPr>
        <w:t xml:space="preserve">7. </w:t>
      </w:r>
      <w:r>
        <w:rPr>
          <w:rFonts w:ascii="Times New Roman" w:hAnsi="Times New Roman" w:cs="Times New Roman" w:eastAsia="Times New Roman"/>
          <w:b w:val="0"/>
          <w:i w:val="0"/>
          <w:color w:val="000000"/>
          <w:sz w:val="22"/>
        </w:rPr>
        <w:t>В случае удовлетворения основного требования определить проценты после вступления решения в законную силу только на фактически присуждённую сумму.</w:t>
      </w:r>
    </w:p>
    <w:p>
      <w:pPr>
        <w:spacing w:after="40"/>
        <w:ind w:left="567" w:hanging="283"/>
        <w:jc w:val="both"/>
      </w:pPr>
      <w:r>
        <w:rPr>
          <w:rFonts w:ascii="Times New Roman" w:hAnsi="Times New Roman" w:cs="Times New Roman" w:eastAsia="Times New Roman"/>
          <w:color w:val="000000"/>
          <w:sz w:val="22"/>
        </w:rPr>
        <w:t xml:space="preserve">8. </w:t>
      </w:r>
      <w:r>
        <w:rPr>
          <w:rFonts w:ascii="Times New Roman" w:hAnsi="Times New Roman" w:cs="Times New Roman" w:eastAsia="Times New Roman"/>
          <w:b w:val="0"/>
          <w:i w:val="0"/>
          <w:color w:val="000000"/>
          <w:sz w:val="22"/>
        </w:rPr>
        <w:t>Истребовать полный договор КАСКО, документы включения автомобиля в покрытие, предстраховой осмотр, страховой акт /05, Соглашение /06, расчёт 57 100 руб., платёжное подтверждение, материалы ОСАГО/ПВУ, сведения о суброгации, полис ХХХ 0284409797, полный комплект заключения 2026 года и материалы фактического ремонта.</w:t>
      </w:r>
    </w:p>
    <w:p>
      <w:pPr>
        <w:spacing w:after="40"/>
        <w:ind w:left="567" w:hanging="283"/>
        <w:jc w:val="both"/>
      </w:pPr>
      <w:r>
        <w:rPr>
          <w:rFonts w:ascii="Times New Roman" w:hAnsi="Times New Roman" w:cs="Times New Roman" w:eastAsia="Times New Roman"/>
          <w:color w:val="000000"/>
          <w:sz w:val="22"/>
        </w:rPr>
        <w:t xml:space="preserve">9. </w:t>
      </w:r>
      <w:r>
        <w:rPr>
          <w:rFonts w:ascii="Times New Roman" w:hAnsi="Times New Roman" w:cs="Times New Roman" w:eastAsia="Times New Roman"/>
          <w:b w:val="0"/>
          <w:i w:val="0"/>
          <w:color w:val="000000"/>
          <w:sz w:val="22"/>
        </w:rPr>
        <w:t>Вызвать лицо, проводившее осмотр 30.10.2023, и Левинского Н.К.</w:t>
      </w:r>
    </w:p>
    <w:p>
      <w:pPr>
        <w:spacing w:after="40"/>
        <w:ind w:left="567" w:hanging="283"/>
        <w:jc w:val="both"/>
      </w:pPr>
      <w:r>
        <w:rPr>
          <w:rFonts w:ascii="Times New Roman" w:hAnsi="Times New Roman" w:cs="Times New Roman" w:eastAsia="Times New Roman"/>
          <w:color w:val="000000"/>
          <w:sz w:val="22"/>
        </w:rPr>
        <w:t xml:space="preserve">10. </w:t>
      </w:r>
      <w:r>
        <w:rPr>
          <w:rFonts w:ascii="Times New Roman" w:hAnsi="Times New Roman" w:cs="Times New Roman" w:eastAsia="Times New Roman"/>
          <w:b w:val="0"/>
          <w:i w:val="0"/>
          <w:color w:val="000000"/>
          <w:sz w:val="22"/>
        </w:rPr>
        <w:t>При сохранении технических противоречий назначить судебную экспертизу.</w:t>
      </w:r>
    </w:p>
    <w:p>
      <w:pPr>
        <w:spacing w:after="40"/>
        <w:ind w:left="567" w:hanging="283"/>
        <w:jc w:val="both"/>
      </w:pPr>
      <w:r>
        <w:rPr>
          <w:rFonts w:ascii="Times New Roman" w:hAnsi="Times New Roman" w:cs="Times New Roman" w:eastAsia="Times New Roman"/>
          <w:color w:val="000000"/>
          <w:sz w:val="22"/>
        </w:rPr>
        <w:t xml:space="preserve">11. </w:t>
      </w:r>
      <w:r>
        <w:rPr>
          <w:rFonts w:ascii="Times New Roman" w:hAnsi="Times New Roman" w:cs="Times New Roman" w:eastAsia="Times New Roman"/>
          <w:b w:val="0"/>
          <w:i w:val="0"/>
          <w:color w:val="000000"/>
          <w:sz w:val="22"/>
        </w:rPr>
        <w:t>Распределить судебные расходы пропорционально результату дела и проверить необходимость, относимость, разумность и размер расходов, заявленных к взысканию с ответчика.</w:t>
      </w:r>
    </w:p>
    <w:p>
      <w:pPr>
        <w:spacing w:after="40"/>
        <w:ind w:firstLine="0"/>
        <w:jc w:val="left"/>
      </w:pPr>
      <w:r>
        <w:rPr>
          <w:rFonts w:ascii="Times New Roman" w:hAnsi="Times New Roman" w:cs="Times New Roman" w:eastAsia="Times New Roman"/>
          <w:b/>
          <w:i w:val="0"/>
          <w:color w:val="000000"/>
          <w:sz w:val="22"/>
        </w:rPr>
        <w:t>Ответчик: __________ / Димитриева М.В. /</w:t>
      </w:r>
    </w:p>
    <w:p>
      <w:pPr>
        <w:spacing w:after="40"/>
        <w:ind w:firstLine="0"/>
        <w:jc w:val="left"/>
      </w:pPr>
      <w:r>
        <w:rPr>
          <w:rFonts w:ascii="Times New Roman" w:hAnsi="Times New Roman" w:cs="Times New Roman" w:eastAsia="Times New Roman"/>
          <w:b w:val="0"/>
          <w:i w:val="0"/>
          <w:color w:val="000000"/>
          <w:sz w:val="22"/>
        </w:rPr>
        <w:t>Дата: __________</w:t>
      </w:r>
    </w:p>
    <w:sectPr w:rsidR="00FC693F" w:rsidRPr="0006063C" w:rsidSect="00034616">
      <w:footerReference w:type="default" r:id="rId9"/>
      <w:pgSz w:w="11906" w:h="16838"/>
      <w:pgMar w:top="1020" w:right="850"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21" w:val="right"/>
      </w:tabs>
      <w:spacing w:before="0" w:after="0"/>
      <w:jc w:val="left"/>
    </w:pPr>
    <w:r>
      <w:rPr>
        <w:rFonts w:ascii="Times New Roman" w:hAnsi="Times New Roman" w:cs="Times New Roman" w:eastAsia="Times New Roman"/>
        <w:color w:val="000000"/>
        <w:sz w:val="17"/>
      </w:rPr>
      <w:t>Дело № 02-5004/2026</w:t>
    </w:r>
    <w:r>
      <w:rPr>
        <w:rFonts w:ascii="Times New Roman" w:hAnsi="Times New Roman" w:cs="Times New Roman" w:eastAsia="Times New Roman"/>
        <w:color w:val="000000"/>
        <w:sz w:val="17"/>
      </w:rPr>
      <w:tab/>
    </w:r>
    <w:r>
      <w:rPr>
        <w:rFonts w:ascii="Times New Roman" w:hAnsi="Times New Roman" w:cs="Times New Roman" w:eastAsia="Times New Roman"/>
        <w:color w:val="000000"/>
        <w:sz w:val="17"/>
      </w:rPr>
      <w:t xml:space="preserve">Страница </w:t>
    </w:r>
    <w:r>
      <w:rPr>
        <w:rFonts w:ascii="Times New Roman" w:hAnsi="Times New Roman" w:cs="Times New Roman" w:eastAsia="Times New Roman"/>
        <w:color w:val="000000"/>
        <w:sz w:val="17"/>
      </w:rPr>
      <w:fldChar w:fldCharType="begin"/>
      <w:instrText xml:space="preserve"> PAGE </w:instrText>
      <w:fldChar w:fldCharType="separate"/>
    </w:r>
    <w:r>
      <w:rPr>
        <w:rFonts w:ascii="Times New Roman" w:hAnsi="Times New Roman" w:cs="Times New Roman" w:eastAsia="Times New Roman"/>
        <w:color w:val="000000"/>
        <w:sz w:val="17"/>
      </w:rPr>
      <w:t>1</w:t>
    </w:r>
    <w:r>
      <w:rPr>
        <w:rFonts w:ascii="Times New Roman" w:hAnsi="Times New Roman" w:cs="Times New Roman" w:eastAsia="Times New Roman"/>
        <w:color w:val="000000"/>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jc w:val="both"/>
    </w:pPr>
    <w:rPr>
      <w:rFonts w:ascii="Times New Roman" w:hAnsi="Times New Roman" w:cs="Times New Roman" w:eastAsia="Times New Roman"/>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cs="Times New Roman" w:eastAsia="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cs="Times New Roman" w:eastAsia="Times New Roman"/>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cs="Times New Roman" w:eastAsia="Times New Roman"/>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cs="Times New Roman" w:eastAsia="Times New Roman"/>
      <w:b/>
      <w:i w:val="0"/>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ПИСЬМЕННАЯ ПОЗИЦИЯ ОТВЕТЧИКА</dc:title>
  <dc:subject>Гражданское дело № 02-5004/2026</dc:subject>
  <dc:creator>Димитриева М.В.</dc:creator>
  <cp:keywords/>
  <dc:description>generated by python-docx</dc:description>
  <cp:lastModifiedBy/>
  <cp:revision>1</cp:revision>
  <dcterms:created xsi:type="dcterms:W3CDTF">2013-12-23T23:15:00Z</dcterms:created>
  <dcterms:modified xsi:type="dcterms:W3CDTF">2013-12-23T23:15:00Z</dcterms:modified>
  <cp:category/>
</cp:coreProperties>
</file>