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Times New Roman"/>
          <w:b/>
          <w:color w:val="000000"/>
        </w:rPr>
        <w:t>В Тимирязевский районный суд г. Москвы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Дело № 02-5004/2026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Истец: ООО «ВИГОРАВТО»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Ответчик: Димитриева Марина Владимировна</w:t>
      </w:r>
    </w:p>
    <w:p>
      <w:pPr>
        <w:pStyle w:val="Title"/>
        <w:jc w:val="center"/>
      </w:pPr>
      <w:r>
        <w:rPr>
          <w:rFonts w:ascii="Times New Roman" w:hAnsi="Times New Roman" w:eastAsia="Times New Roman"/>
          <w:b/>
          <w:color w:val="000000"/>
        </w:rPr>
        <w:t>ХОДАТАЙСТВО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об истребовании доказательств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Для установления фактического объёма повреждений, страхового урегулирования и содержания заключения 2026 года необходимо получить первичные документы, часть которых отсутствует у ответчика.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Ответчик уже обращался к АО ГСК «Югория» и ГУ МВД России по г. Москве. АО ГСК «Югория» отказало в доступе к результатам осмотра и НТЭ, а ГУ МВД России по г. Москве отказало в предоставлении сведений без запроса уполномоченного должностного лица либо судьи. Официальную электронную запись извещения о ДТП, сведения об электронных подписях и исходные метаданные фотофиксации ответчик ранее самостоятельно не запрашивал.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Истребование заявляется в порядке ст. 57 ГПК РФ.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1. АО ГСК «Югория»: материалы КАСКО, осмотра и разборки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Какие доказательства истребуются: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А. Договор страхования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полный договор КАСКО № 65/22-04(7)-000217;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все приложения, спецификации и перечни застрахованных автомобилей;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дополнительные соглашения;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документы, подтверждающие дату и основание включения Volkswagen Polo VIN XW8ZZZ61ZLG032867 в страховое покрытие;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срок действия договора применительно к этому автомобилю.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Б. Предстраховой осмотр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При наличии: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акт предстрахового осмотра;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карта осмотра;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фотографии автомобиля;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исходные электронные фотографии и метаданные;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дата и время осмотра;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зафиксированный пробег;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перечень существовавших повреждений;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отметки о плёнках, оклейке и дополнительном оборудовании;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аналогичные материалы осмотра при включении автомобиля в корпоративный или флотский договор, если отдельного предстрахового осмотра при заключении договора не проводилось.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В. Урегулирование 2023 года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полное заявление № 065/23-04-001505/01 от 08.11.2023;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полный страховой акт № 065/23-04-001505/01/05 от 11.11.2023;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полный текст Соглашения № 065/23-04-001505/01/06 от 20.11.2023;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распоряжение № 065/23-04-001505/01/07;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все расчёты и калькуляции, на основании которых определены 57 100 руб.;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документ, подтверждающий, применялся ли износ;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перечень повреждений, вошедших именно в сумму 57 100 руб.;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фотографии, использованные при определении этой суммы;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полный акт осмотра от 30.10.2023 со всеми страницами и приложениями;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материалы осмотра и фотографии;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фотографии до разборки, в процессе разборки и после неё;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акты дополнительного осмотра и акты скрытых повреждений;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документы, подтверждающие проведение разборки;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том, производилась ли при осмотре 30.10.2023 разборка автомобиля, включая снятие заднего бампера, фонаря, обшивок и иных элементов;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макрофотографии и иные первичные материалы о наличии и повреждении плёнки крышки багажника;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первичном подтверждении расчётных позиций: плёнка крышки - 1 500 руб., плёнка заднего бампера - 2 500 руб. и работа «плёнка - замена» - 400 руб.;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лице, непосредственно проводившем осмотр: ФИО, должность, организация;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расшифровки обозначений 21К, Р.М., ИРЖ, ремонт 3.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Г. Фактическая выплата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платёжное поручение;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реестр выплат;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банковское подтверждение;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иной документ, подтверждающий фактическое перечисление 57 100 руб. ООО «ВИГОРАВТО»;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дата перечисления;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получатель;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банковские реквизиты;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возврате или зачёте, если такие операции имели место.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Д. Суброгация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принималось ли решение о переходе права требования в порядке ст. 965 ГК РФ;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предъявлялись ли требования к АО «Зетта Страхование»;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предъявлялись ли требования непосредственно к причинителю вреда;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суммы требований;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даты;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расчёты;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ответы;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фактически полученные суммы.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Какое обстоятельство устанавливается:</w:t>
      </w:r>
      <w:r>
        <w:rPr>
          <w:rFonts w:ascii="Times New Roman" w:hAnsi="Times New Roman" w:eastAsia="Times New Roman"/>
          <w:b w:val="0"/>
        </w:rPr>
        <w:t xml:space="preserve"> Каков полный состав договора КАСКО и страхового урегулирования; проводился ли предстраховой осмотр; каким способом определены 57 100 руб.; какие повреждения вошли в эту сумму; было ли фактическое перечисление; существовала ли суброгация; были ли дополнительные повреждения выявлены при разборке и существовала ли первичная фотофиксация.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Значение для дела:</w:t>
      </w:r>
      <w:r>
        <w:rPr>
          <w:rFonts w:ascii="Times New Roman" w:hAnsi="Times New Roman" w:eastAsia="Times New Roman"/>
          <w:b w:val="0"/>
        </w:rPr>
        <w:t xml:space="preserve"> Иск опирается на акт от 30.10.2023 с десятью позициями и расчёт 2026 года. Без полного страхового дела, калькуляции 57 100 руб., платёжного подтверждения, первичной фотофиксации и сведений о разборке невозможно проверить происхождение дополнительных позиций, страховую цепочку, суброгацию, необходимость замены деталей и обоснованность взыскания с ответчика.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У кого находится доказательство:</w:t>
      </w:r>
      <w:r>
        <w:rPr>
          <w:rFonts w:ascii="Times New Roman" w:hAnsi="Times New Roman" w:eastAsia="Times New Roman"/>
          <w:b w:val="0"/>
        </w:rPr>
        <w:t xml:space="preserve"> АО ГСК «Югория», выплатное дело № 065/23-04-001505.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предпринял ответчик:</w:t>
      </w:r>
      <w:r>
        <w:rPr>
          <w:rFonts w:ascii="Times New Roman" w:hAnsi="Times New Roman" w:eastAsia="Times New Roman"/>
          <w:b w:val="0"/>
        </w:rPr>
        <w:t xml:space="preserve"> Запросы № 01-03/114788-26 от 16.10.2026, № 01-03/115682-26 от 19.10.2026, № 01-03/115911-26 от 20.10.2026 и последующий уточняющий запрос № 01-03/116336-26, зарегистрированный 20.10.2026 в 15:54.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Почему невозможно получить самостоятельно:</w:t>
      </w:r>
      <w:r>
        <w:rPr>
          <w:rFonts w:ascii="Times New Roman" w:hAnsi="Times New Roman" w:eastAsia="Times New Roman"/>
          <w:b w:val="0"/>
        </w:rPr>
        <w:t xml:space="preserve"> Ответом от 20.10.2026 по обращению № 01-03/115911-26 страховщик отказал в ознакомлении с результатами осмотра и НТЭ, указав, что заявитель не является потерпевшим. Последующий запрос № 01-03/116336-26 зарегистрирован отдельно; ответ по существу пока не получен.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просит ответчик:</w:t>
      </w:r>
      <w:r>
        <w:rPr>
          <w:rFonts w:ascii="Times New Roman" w:hAnsi="Times New Roman" w:eastAsia="Times New Roman"/>
          <w:b w:val="0"/>
        </w:rPr>
        <w:t xml:space="preserve"> Истребовать перечисленные материалы у АО ГСК «Югория» в полном объёме.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Если разборка автомобиля 30.10.2023 производилась, просим представить документы и фотоматериалы до, во время и после разборки.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Если разборка не производилась, просим указать способ, которым были выявлены повреждения скрытых элементов.</w:t>
      </w:r>
    </w:p>
    <w:p>
      <w:pPr>
        <w:pStyle w:val="Heading3"/>
        <w:jc w:val="left"/>
      </w:pPr>
      <w:r>
        <w:rPr>
          <w:rFonts w:ascii="Times New Roman" w:hAnsi="Times New Roman" w:eastAsia="Times New Roman"/>
          <w:b/>
          <w:color w:val="000000"/>
        </w:rPr>
        <w:t>Противоречие в ответе АО ГСК «Югория»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Ответ страховщика по запросу материалов выплатного дела № 065/23-04-001505 мотивирован п. 11 ст. 12 Федерального закона №40-ФЗ об ОСАГО. При этом заявление ООО «ВИГОРАВТО» от 08.11.2023 прямо относится к договору КАСКО № 65/22-04(7)-000217.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Необходимо установить: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1. существовало ли отдельное ОСАГО/ПВУ-урегулирование;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2. имелось ли отдельное ОСАГО-дело;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3. передавались ли материалы КАСКО в ОСАГО-урегулирование;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4. предъявляла ли АО ГСК «Югория» суброгацию;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5. относится ли ссылка на п. 11 ст. 12 Закона об ОСАГО к отдельному страховому делу либо была использована по иной причине.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Сумма 57 100 руб. не квалифицируется как выплата по ОСАГО до установления полной страховой цепочки.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2. АО «Зетта Страхование»: материалы ОСАГО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Какие доказательства истребуются: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страховое дело, если оно открывалось по ДТП от 29.10.2023;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поступлении заявления потерпевшего;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поступлении требования АО ГСК «Югория»;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заявленной суброгации и сумме требования;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расчёт надлежащего возмещения по ОСАГО;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принятом решении, выплате, получателе и отказе;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материалы осмотра, фотографии и калькуляция;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применённом лимите европротокола;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наличии или отсутствии зафиксированных разногласий участников;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передаче фотофиксации в АИС ОСАГО.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Какое обстоятельство устанавливается:</w:t>
      </w:r>
      <w:r>
        <w:rPr>
          <w:rFonts w:ascii="Times New Roman" w:hAnsi="Times New Roman" w:eastAsia="Times New Roman"/>
          <w:b w:val="0"/>
        </w:rPr>
        <w:t xml:space="preserve"> Обращался ли кто-либо по ОСАГО, поступало ли требование АО ГСК «Югория», заявлялась ли суброгация, какой размер ОСАГО-возмещения являлся надлежащим и какие выплаты подтверждены платёжными документами.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Значение для дела:</w:t>
      </w:r>
      <w:r>
        <w:rPr>
          <w:rFonts w:ascii="Times New Roman" w:hAnsi="Times New Roman" w:eastAsia="Times New Roman"/>
          <w:b w:val="0"/>
        </w:rPr>
        <w:t xml:space="preserve"> Наличие ОСАГО ответчика и документов, относящихся к КАСКО, требует установления полной картины страхового урегулирования до определения размера обязательства, которое истец требует возложить непосредственно на ответчика.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У кого находится доказательство:</w:t>
      </w:r>
      <w:r>
        <w:rPr>
          <w:rFonts w:ascii="Times New Roman" w:hAnsi="Times New Roman" w:eastAsia="Times New Roman"/>
          <w:b w:val="0"/>
        </w:rPr>
        <w:t xml:space="preserve"> АО «Зетта Страхование», страховщик ОСАГО ответчика.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предпринял ответчик:</w:t>
      </w:r>
      <w:r>
        <w:rPr>
          <w:rFonts w:ascii="Times New Roman" w:hAnsi="Times New Roman" w:eastAsia="Times New Roman"/>
          <w:b w:val="0"/>
        </w:rPr>
        <w:t xml:space="preserve"> Запрос № 613966 от 08.10.2026 зарегистрирован; ответ по существу пока не получен.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Почему невозможно получить самостоятельно:</w:t>
      </w:r>
      <w:r>
        <w:rPr>
          <w:rFonts w:ascii="Times New Roman" w:hAnsi="Times New Roman" w:eastAsia="Times New Roman"/>
          <w:b w:val="0"/>
        </w:rPr>
        <w:t xml:space="preserve"> Ответ на самостоятельный запрос пока не получен; материалы страхового дела находятся у страховщика.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просит ответчик:</w:t>
      </w:r>
      <w:r>
        <w:rPr>
          <w:rFonts w:ascii="Times New Roman" w:hAnsi="Times New Roman" w:eastAsia="Times New Roman"/>
          <w:b w:val="0"/>
        </w:rPr>
        <w:t xml:space="preserve"> Истребовать страховое дело, если оно открывалось, сведения о заявлениях и требованиях, надлежащем ОСАГО-возмещении, решении, выплате, получателе, отказе, суброгации и фотофиксации в АИС ОСАГО.</w:t>
      </w:r>
    </w:p>
    <w:p>
      <w:pPr>
        <w:pStyle w:val="Heading3"/>
        <w:jc w:val="left"/>
      </w:pPr>
      <w:r>
        <w:rPr>
          <w:rFonts w:ascii="Times New Roman" w:hAnsi="Times New Roman" w:eastAsia="Times New Roman"/>
          <w:b/>
          <w:color w:val="000000"/>
        </w:rPr>
        <w:t>Прямое возмещение убытков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В электронном извещении полис ХХХ 0284409797 указан как полис ОСАГО автомобиля истца у АО ГСК «Югория». После подтверждения по официальному реестру и при соблюдении условий ст. 14.1 Закона об ОСАГО необходимо установить, обращалось ли ООО «ВИГОРАВТО» за прямым возмещением убытков к своему страховщику.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3. У страховщиков, получивших электронное извещение, и у оператора АИС ОСАГО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Какие доказательства истребуются: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А. Официальная электронная запись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официальное электронное извещение о ДТП от 29.10.2023;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регистрационный номер извещения и сведения о его регистрации;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дата и время создания, подписания участниками и отправки страховщикам;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исходная электронная запись времени ДТП;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данные об электронной подписи либо ином подтверждении волеизъявления каждого участника;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история изменений или корректировок электронного извещения, если такие сведения технически предусмотрены и зарегистрированы;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том, какие экземпляры извещения фактически получили АО «Зетта Страхование» и АО ГСК «Югория».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Б. Фотофиксация и технические данные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все фотографии обоих автомобилей;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количество фотографий каждого участника;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исходные файлы;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доступные технические метаданные;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время загрузки;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разногласиях участников;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применённом лимите 100 000 или 400 000 руб.;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передаче извещения и фотофиксации в АИС ОСАГО;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содержание первоначально указанных повреждений;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материалы N231029-18673;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материалы фотофиксации 347490.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Какое обстоятельство устанавливается:</w:t>
      </w:r>
      <w:r>
        <w:rPr>
          <w:rFonts w:ascii="Times New Roman" w:hAnsi="Times New Roman" w:eastAsia="Times New Roman"/>
          <w:b w:val="0"/>
        </w:rPr>
        <w:t xml:space="preserve"> Какой перечень повреждений был заявлен первоначально, какой полный фотоархив существовал непосредственно после ДТП, какое время происшествия зарегистрировано в электронной системе и какие экземпляры документов получили страховщики.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Значение для дела:</w:t>
      </w:r>
      <w:r>
        <w:rPr>
          <w:rFonts w:ascii="Times New Roman" w:hAnsi="Times New Roman" w:eastAsia="Times New Roman"/>
          <w:b w:val="0"/>
        </w:rPr>
        <w:t xml:space="preserve"> В электронном извещении время ДТП указано 16:49, а в рукописном извещении, использованном при оценке ущерба, и в иске - 16:10. Электронное извещение содержит только «Крышку багажника», тогда как акт следующего дня содержит десять позиций. Официальные материалы позволяют проверить первоначальную фиксацию и происхождение документов без использования только локальных копий.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У кого находится доказательство:</w:t>
      </w:r>
      <w:r>
        <w:rPr>
          <w:rFonts w:ascii="Times New Roman" w:hAnsi="Times New Roman" w:eastAsia="Times New Roman"/>
          <w:b w:val="0"/>
        </w:rPr>
        <w:t xml:space="preserve"> Электронное извещение получают страховщики-участники урегулирования: АО «Зетта Страхование» и АО ГСК «Югория». Оператором АИС ОСАГО является РСА. «Госуслуги Авто» используется как канал оформления и доступа к извещению.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предпринял ответчик:</w:t>
      </w:r>
      <w:r>
        <w:rPr>
          <w:rFonts w:ascii="Times New Roman" w:hAnsi="Times New Roman" w:eastAsia="Times New Roman"/>
          <w:b w:val="0"/>
        </w:rPr>
        <w:t xml:space="preserve"> Ответчик сопоставил представленный им PDF электронного извещения, рукописное извещение на листе «страница 16» и страницу 1 искового заявления. Официальная электронная запись, регистрационные сведения и метаданные ранее не запрашивались.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Почему невозможно получить самостоятельно:</w:t>
      </w:r>
      <w:r>
        <w:rPr>
          <w:rFonts w:ascii="Times New Roman" w:hAnsi="Times New Roman" w:eastAsia="Times New Roman"/>
          <w:b w:val="0"/>
        </w:rPr>
        <w:t xml:space="preserve"> У ответчика имеются только три локальные фотографии; официальный электронный комплект и метаданные не предоставлены.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просит ответчик:</w:t>
      </w:r>
      <w:r>
        <w:rPr>
          <w:rFonts w:ascii="Times New Roman" w:hAnsi="Times New Roman" w:eastAsia="Times New Roman"/>
          <w:b w:val="0"/>
        </w:rPr>
        <w:t xml:space="preserve"> Истребовать у АО «Зетта Страхование» и АО ГСК «Югория» официальные экземпляры электронного извещения и фотоматериалы, а у оператора АИС ОСАГО - регистрационные сведения, исходную запись времени, данные о подписании, истории изменений, загрузке, передаче и метаданных.</w:t>
      </w:r>
    </w:p>
    <w:p>
      <w:pPr>
        <w:pStyle w:val="Heading3"/>
        <w:jc w:val="left"/>
      </w:pPr>
      <w:r>
        <w:rPr>
          <w:rFonts w:ascii="Times New Roman" w:hAnsi="Times New Roman" w:eastAsia="Times New Roman"/>
          <w:b/>
          <w:color w:val="000000"/>
        </w:rPr>
        <w:t>Происхождение рукописного извещения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У истца, АО ГСК «Югория» и лица, подготовившего исследование 2026 года, истребуются сведения: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кем и когда изготовлено либо заполнено рукописное извещение на листе «страница 16»;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имеется ли бумажный оригинал;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кем и когда документ подписан;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как он попал в страховое дело и материалы исследования;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почему в нём время ДТП указано 16:10, тогда как в электронном извещении - 16:49.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Официальный электронный комплект, регистрационные сведения, данные о подписях и метаданные ответчик ранее самостоятельно не запрашивал. Настоящее ходатайство является обращением за судебным истребованием этих сведений.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4. Истец: ремонты, история автомобиля и возможность экспертизы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Какие доказательства истребуются: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история ремонта после 29.10.2023;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заказ-наряды;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счета;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акты выполненных работ;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даты ремонта;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перечень фактически заменённых деталей;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дефектовки;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последующих страховых событиях;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текущее состояние;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текущий пробег;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место нахождения автомобиля;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возможность предоставить автомобиль для экспертизы.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полис ХХХ 0284409797, указанный в иске и электронном извещении;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официальное подтверждение страховщика, страхователя, застрахованного ТС и срока действия этого полиса ОСАГО;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пояснение о связи полиса ХХХ 0284409797 с договором КАСКО № 65/22-04(7)-000217 и выплатным делом № 065/23-04-001505.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полный договор на юридические услуги и приложения;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акт оказанных услуг, если он составлялся;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перечень фактически выполненных юридических работ;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об относимости расходов 50 000 руб. именно к настоящему делу.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Какое обстоятельство устанавливается:</w:t>
      </w:r>
      <w:r>
        <w:rPr>
          <w:rFonts w:ascii="Times New Roman" w:hAnsi="Times New Roman" w:eastAsia="Times New Roman"/>
          <w:b w:val="0"/>
        </w:rPr>
        <w:t xml:space="preserve"> Ремонтировался ли автомобиль после ДТП, какие работы и замены выполнялись, сохранилось ли исходное состояние, можно ли провести натурное исследование, какова связь полиса ОСАГО ХХХ 0284409797, договора КАСКО и выплатного дела и какие юридические услуги фактически оказаны.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Значение для дела:</w:t>
      </w:r>
      <w:r>
        <w:rPr>
          <w:rFonts w:ascii="Times New Roman" w:hAnsi="Times New Roman" w:eastAsia="Times New Roman"/>
          <w:b w:val="0"/>
        </w:rPr>
        <w:t xml:space="preserve"> Отсутствие фактического ремонта само по себе не исключает наличие ущерба. Сведения о ремонте необходимы для проверки причинной связи, повторности повреждений, текущего состояния, возможности натурной экспертизы и того, какие детали фактически заменялись.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У кого находится доказательство:</w:t>
      </w:r>
      <w:r>
        <w:rPr>
          <w:rFonts w:ascii="Times New Roman" w:hAnsi="Times New Roman" w:eastAsia="Times New Roman"/>
          <w:b w:val="0"/>
        </w:rPr>
        <w:t xml:space="preserve"> Истец.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предпринял ответчик:</w:t>
      </w:r>
      <w:r>
        <w:rPr>
          <w:rFonts w:ascii="Times New Roman" w:hAnsi="Times New Roman" w:eastAsia="Times New Roman"/>
          <w:b w:val="0"/>
        </w:rPr>
        <w:t xml:space="preserve"> Подготовлен запрос о ремонтах, пробеге, состоянии, собственности и возможности осмотра.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Почему невозможно получить самостоятельно:</w:t>
      </w:r>
      <w:r>
        <w:rPr>
          <w:rFonts w:ascii="Times New Roman" w:hAnsi="Times New Roman" w:eastAsia="Times New Roman"/>
          <w:b w:val="0"/>
        </w:rPr>
        <w:t xml:space="preserve"> Документы и автомобиль находятся в распоряжении истца.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просит ответчик:</w:t>
      </w:r>
      <w:r>
        <w:rPr>
          <w:rFonts w:ascii="Times New Roman" w:hAnsi="Times New Roman" w:eastAsia="Times New Roman"/>
          <w:b w:val="0"/>
        </w:rPr>
        <w:t xml:space="preserve"> Предложить истцу представить перечисленные сведения и документы.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5. Истец и исследователи - полный комплект заключения 2026 года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Какие доказательства истребуются: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заключение от 07.08.2026 полностью, без пропуска страниц;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приложение №1 полностью;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все остальные приложения к заключению;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полный построчный расчёт;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все источники цен;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распечатки и скриншоты ценовых предложений;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дата получения каждой цены;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материалы, переданные заказчиком Левинскому Н.К. и лицу, непосредственно выполнявшему исследование;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фотографии, включая официальные ДТП-фотографии и фотографии осмотра 30.10.2023;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документы осмотра;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оба извещения о ДТП: электронное и рукописное;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том, видел ли исследователь расхождение времени 16:10 и 16:49 и как оно учитывалось;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договор и задание на исследование;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документы, определяющие перечень поставленных вопросов;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документы о том, кто непосредственно выполнил техническое исследование и расчёт и кто подписал выводы; на странице 10 представленного заключения указан Футин А.А., фамилия подлежит сверке с оригиналом;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документы, разграничивающие договорную роль Левинского Н.К. и фактическую роль исполнителя исследования.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Какое обстоятельство устанавливается:</w:t>
      </w:r>
      <w:r>
        <w:rPr>
          <w:rFonts w:ascii="Times New Roman" w:hAnsi="Times New Roman" w:eastAsia="Times New Roman"/>
          <w:b w:val="0"/>
        </w:rPr>
        <w:t xml:space="preserve"> Содержится ли в заключении самостоятельный ответ на вопрос №1 о составе и характере повреждений; какие данные и цены использованы; какие материалы переданы заказчиком; не перенесён ли перечень повреждений полностью из акта от 30.10.2023; кто является непосредственным исполнителем и подписантом исследования.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Значение для дела:</w:t>
      </w:r>
      <w:r>
        <w:rPr>
          <w:rFonts w:ascii="Times New Roman" w:hAnsi="Times New Roman" w:eastAsia="Times New Roman"/>
          <w:b w:val="0"/>
        </w:rPr>
        <w:t xml:space="preserve"> Заключение является основой расчёта 227 490,87 руб. Полнота его выводов, приложений и исходных данных влияет на возможность проверки объёма ущерба и причинной связи.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У кого находится доказательство:</w:t>
      </w:r>
      <w:r>
        <w:rPr>
          <w:rFonts w:ascii="Times New Roman" w:hAnsi="Times New Roman" w:eastAsia="Times New Roman"/>
          <w:b w:val="0"/>
        </w:rPr>
        <w:t xml:space="preserve"> Истец, Левинский Н.К. и лицо, непосредственно выполнившее техническое исследование и расчёт.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предпринял ответчик:</w:t>
      </w:r>
      <w:r>
        <w:rPr>
          <w:rFonts w:ascii="Times New Roman" w:hAnsi="Times New Roman" w:eastAsia="Times New Roman"/>
          <w:b w:val="0"/>
        </w:rPr>
        <w:t xml:space="preserve"> В изученном комплекте выявлены только имеющиеся страницы и итоговые величины; полный комплект исходных приложений не представлен.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Почему невозможно получить самостоятельно:</w:t>
      </w:r>
      <w:r>
        <w:rPr>
          <w:rFonts w:ascii="Times New Roman" w:hAnsi="Times New Roman" w:eastAsia="Times New Roman"/>
          <w:b w:val="0"/>
        </w:rPr>
        <w:t xml:space="preserve"> Материалы исследования находятся у истца и лиц, участвовавших в его подготовке.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просит ответчик:</w:t>
      </w:r>
      <w:r>
        <w:rPr>
          <w:rFonts w:ascii="Times New Roman" w:hAnsi="Times New Roman" w:eastAsia="Times New Roman"/>
          <w:b w:val="0"/>
        </w:rPr>
        <w:t xml:space="preserve"> Истребовать полный комплект заключения, приложений, расчётов и исходных материалов либо предложить истцу представить их. Установить и вызвать лицо, непосредственно выполнившее техническое исследование и расчёт, с проверкой его ФИО по оригиналу.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6. УГИБДД ГУ МВД России по г. Москве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Ответчик не утверждает, что спорные повреждения возникли в другом ДТП. История иных событий запрашивается как исходный материал для проверки причинной связи.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Какие доказательства истребуются: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зарегистрированных ДТП с участием Volkswagen Polo VIN XW8ZZZ61ZLG032867 до 29.10.2023 - для проверки ранее существовавших повреждений задней части автомобиля;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 зарегистрированных ДТП с участием того же автомобиля с 29.10.2023 по 07.08.2026 - для проверки последующих повреждающих событий до заключения 2026 года;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при наличии зарегистрированных ДТП, в которых фиксировались повреждения задней части указанного автомобиля, - материалы фиксации соответствующих повреждений.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Какое обстоятельство устанавливается:</w:t>
      </w:r>
      <w:r>
        <w:rPr>
          <w:rFonts w:ascii="Times New Roman" w:hAnsi="Times New Roman" w:eastAsia="Times New Roman"/>
          <w:b w:val="0"/>
        </w:rPr>
        <w:t xml:space="preserve"> Наличие или отсутствие иных зарегистрированных повреждающих событий, которые могли затрагивать спорные элементы задней части автомобиля.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Значение для дела:</w:t>
      </w:r>
      <w:r>
        <w:rPr>
          <w:rFonts w:ascii="Times New Roman" w:hAnsi="Times New Roman" w:eastAsia="Times New Roman"/>
          <w:b w:val="0"/>
        </w:rPr>
        <w:t xml:space="preserve"> Сведения необходимы для последующей экспертной дифференциации происхождения десяти заявленных повреждений. Отсутствие иных ДТП также является значимым результатом проверки.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У кого находится доказательство:</w:t>
      </w:r>
      <w:r>
        <w:rPr>
          <w:rFonts w:ascii="Times New Roman" w:hAnsi="Times New Roman" w:eastAsia="Times New Roman"/>
          <w:b w:val="0"/>
        </w:rPr>
        <w:t xml:space="preserve"> УГИБДД ГУ МВД России по г. Москве.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предпринял ответчик:</w:t>
      </w:r>
      <w:r>
        <w:rPr>
          <w:rFonts w:ascii="Times New Roman" w:hAnsi="Times New Roman" w:eastAsia="Times New Roman"/>
          <w:b w:val="0"/>
        </w:rPr>
        <w:t xml:space="preserve"> Обращение ID 6265336 от 19.10.2026.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Почему невозможно получить самостоятельно:</w:t>
      </w:r>
      <w:r>
        <w:rPr>
          <w:rFonts w:ascii="Times New Roman" w:hAnsi="Times New Roman" w:eastAsia="Times New Roman"/>
          <w:b w:val="0"/>
        </w:rPr>
        <w:t xml:space="preserve"> Ответом ГУ МВД России по г. Москве от 20.10.2026 № 3/267729720750 в предоставлении сведений отказано ввиду отсутствия у заявителя документального подтверждения права на их получение. Одновременно МВД прямо указало, что необходимые сведения и документы будут предоставлены по запросу уполномоченного должностного лица либо судьи.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просит ответчик:</w:t>
      </w:r>
      <w:r>
        <w:rPr>
          <w:rFonts w:ascii="Times New Roman" w:hAnsi="Times New Roman" w:eastAsia="Times New Roman"/>
          <w:b w:val="0"/>
        </w:rPr>
        <w:t xml:space="preserve"> Истребовать указанные сведения и материалы у ГУ МВД России по г. Москве.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7. НСИС и РСА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Сведения об иных страховых событиях запрашиваются не для утверждения о наличии другого ДТП, а как исходные данные для проверки причинной связи по каждой из десяти позиций.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Какие доказательства истребуются: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об иных страховых событиях по VIN до 29.10.2023;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об иных страховых событиях по VIN с 29.10.2023 по 07.08.2026;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сведения об иных европротоколах;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доступные сведения о страховой истории автомобиля.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Какое обстоятельство устанавливается:</w:t>
      </w:r>
      <w:r>
        <w:rPr>
          <w:rFonts w:ascii="Times New Roman" w:hAnsi="Times New Roman" w:eastAsia="Times New Roman"/>
          <w:b w:val="0"/>
        </w:rPr>
        <w:t xml:space="preserve"> Наличие или отсутствие иных зарегистрированных страховых событий, которые могли затрагивать спорные элементы задней части автомобиля.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Значение для дела:</w:t>
      </w:r>
      <w:r>
        <w:rPr>
          <w:rFonts w:ascii="Times New Roman" w:hAnsi="Times New Roman" w:eastAsia="Times New Roman"/>
          <w:b w:val="0"/>
        </w:rPr>
        <w:t xml:space="preserve"> Результат необходим для экспертной дифференциации происхождения десяти позиций и оценки состояния элементов между ДТП и заключением 07.08.2026. Отсутствие иных событий не исключает проверку, а образует значимый результат.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У кого находится доказательство:</w:t>
      </w:r>
      <w:r>
        <w:rPr>
          <w:rFonts w:ascii="Times New Roman" w:hAnsi="Times New Roman" w:eastAsia="Times New Roman"/>
          <w:b w:val="0"/>
        </w:rPr>
        <w:t xml:space="preserve"> НСИС, РСА.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предпринял ответчик:</w:t>
      </w:r>
      <w:r>
        <w:rPr>
          <w:rFonts w:ascii="Times New Roman" w:hAnsi="Times New Roman" w:eastAsia="Times New Roman"/>
          <w:b w:val="0"/>
        </w:rPr>
        <w:t xml:space="preserve"> В НСИС получен ответ; обращение в РСА подготовлено.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Почему невозможно получить самостоятельно:</w:t>
      </w:r>
      <w:r>
        <w:rPr>
          <w:rFonts w:ascii="Times New Roman" w:hAnsi="Times New Roman" w:eastAsia="Times New Roman"/>
          <w:b w:val="0"/>
        </w:rPr>
        <w:t xml:space="preserve"> НСИС не предоставил материалы напрямую; порядок доступа к данным РСА требует уточнения.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Что просит ответчик:</w:t>
      </w:r>
      <w:r>
        <w:rPr>
          <w:rFonts w:ascii="Times New Roman" w:hAnsi="Times New Roman" w:eastAsia="Times New Roman"/>
          <w:b w:val="0"/>
        </w:rPr>
        <w:t xml:space="preserve"> Истребовать доступные сведения об иных страховых событиях и европротоколах.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Прошу суд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1. Истребовать перечисленные доказательства у соответствующих держателей.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2. Направить судебные запросы в АО ГСК «Югория», АО «Зетта Страхование», РСА как оператора АИС ОСАГО, ГУ МВД России по г. Москве и НСИС.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3. Учесть письменные ответы АО ГСК «Югория» и ГУ МВД России по г. Москве как подтверждение невозможности самостоятельного получения документов.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Приложения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представленный ответчиком PDF электронного извещения о ДТП от 29.10.2023;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рукописное извещение на листе «страница 16»;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ответ АО ГСК «Югория» от 20.10.2026;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уведомление о регистрации последующего запроса № 01-03/116336-26 от 20.10.2026 в 15:54;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ответ ГУ МВД России по г. Москве № 3/267729720750 от 20.10.2026;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подтверждение запроса в АО «Зетта Страхование» № 613966;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подтверждение обращения в УГИБДД ID 6265336;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ответы НСИС;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иные подтверждения самостоятельных обращений.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Ответчик: __________ / Димитриева М.В. /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00" w:line="240" w:lineRule="auto" w:before="18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ХОДАТАЙСТВО</dc:title>
  <dc:subject>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