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D77AE">
      <w:pPr>
        <w:spacing w:before="0" w:after="0" w:line="754" w:lineRule="exact"/>
      </w:pPr>
      <w:r>
        <w:rPr>
          <w:rFonts w:ascii="微软雅黑" w:hAnsi="微软雅黑" w:eastAsia="微软雅黑" w:cs="微软雅黑"/>
          <w:b/>
          <w:color w:val="253D76"/>
          <w:sz w:val="58"/>
        </w:rPr>
        <w:t>王彬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589915</wp:posOffset>
            </wp:positionV>
            <wp:extent cx="4046855" cy="3683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6859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6BA54">
      <w:pPr>
        <w:spacing w:before="0" w:after="0" w:line="377" w:lineRule="exact"/>
      </w:pPr>
    </w:p>
    <w:tbl>
      <w:tblPr>
        <w:tblStyle w:val="3"/>
        <w:tblW w:w="64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31"/>
        <w:gridCol w:w="3232"/>
      </w:tblGrid>
      <w:tr w14:paraId="5720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exact"/>
        </w:trPr>
        <w:tc>
          <w:tcPr>
            <w:tcW w:w="2626" w:type="dxa"/>
            <w:tcBorders>
              <w:tl2br w:val="nil"/>
              <w:tr2bl w:val="nil"/>
            </w:tcBorders>
            <w:vAlign w:val="top"/>
          </w:tcPr>
          <w:p w14:paraId="45288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男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top"/>
          </w:tcPr>
          <w:p w14:paraId="71335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35</w:t>
            </w:r>
          </w:p>
        </w:tc>
      </w:tr>
      <w:tr w14:paraId="5E458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exact"/>
        </w:trPr>
        <w:tc>
          <w:tcPr>
            <w:tcW w:w="2626" w:type="dxa"/>
            <w:tcBorders>
              <w:tl2br w:val="nil"/>
              <w:tr2bl w:val="nil"/>
            </w:tcBorders>
            <w:vAlign w:val="top"/>
          </w:tcPr>
          <w:p w14:paraId="37074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17625160896</w:t>
            </w:r>
          </w:p>
        </w:tc>
        <w:tc>
          <w:tcPr>
            <w:tcW w:w="2627" w:type="dxa"/>
            <w:tcBorders>
              <w:tl2br w:val="nil"/>
              <w:tr2bl w:val="nil"/>
            </w:tcBorders>
            <w:vAlign w:val="top"/>
          </w:tcPr>
          <w:p w14:paraId="739D75A7"/>
        </w:tc>
      </w:tr>
      <w:tr w14:paraId="77803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exact"/>
        </w:trPr>
        <w:tc>
          <w:tcPr>
            <w:tcW w:w="2626" w:type="dxa"/>
            <w:gridSpan w:val="2"/>
            <w:tcBorders>
              <w:tl2br w:val="nil"/>
              <w:tr2bl w:val="nil"/>
            </w:tcBorders>
            <w:vAlign w:val="top"/>
          </w:tcPr>
          <w:p w14:paraId="620BF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77" w:lineRule="exact"/>
              <w:ind w:left="72" w:right="72"/>
              <w:textAlignment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316281400@qq.com</w:t>
            </w:r>
          </w:p>
        </w:tc>
      </w:tr>
    </w:tbl>
    <w:p w14:paraId="4BA82590">
      <w:pPr>
        <w:spacing w:before="0" w:after="0" w:line="377" w:lineRule="exact"/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page">
              <wp:align>right</wp:align>
            </wp:positionH>
            <wp:positionV relativeFrom="page">
              <wp:posOffset>0</wp:posOffset>
            </wp:positionV>
            <wp:extent cx="1115695" cy="1115695"/>
            <wp:effectExtent l="0" t="0" r="8255" b="8255"/>
            <wp:wrapNone/>
            <wp:docPr id="2" name="图片 2" descr="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roun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1569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1C2F8">
      <w:pPr>
        <w:spacing w:before="0" w:after="20" w:line="493" w:lineRule="exact"/>
        <w:ind w:left="60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求职意向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6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求职意向.sv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8BE63">
      <w:pPr>
        <w:spacing w:before="0" w:after="0" w:line="116" w:lineRule="exact"/>
        <w:rPr>
          <w:sz w:val="21"/>
        </w:rPr>
      </w:pPr>
    </w:p>
    <w:p w14:paraId="0C46AA94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16"/>
        <w:gridCol w:w="5216"/>
      </w:tblGrid>
      <w:tr w14:paraId="4E8EB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5AC83F9">
            <w:pPr>
              <w:spacing w:before="0" w:after="0" w:line="377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意向岗位：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前端开发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E761409">
            <w:pPr>
              <w:spacing w:before="0" w:after="0" w:line="377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意向城市：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徐州</w:t>
            </w:r>
          </w:p>
        </w:tc>
      </w:tr>
      <w:tr w14:paraId="70DF1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7EE0FA8">
            <w:pPr>
              <w:spacing w:before="0" w:after="0" w:line="377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期望薪资：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11k-13k</w:t>
            </w:r>
          </w:p>
        </w:tc>
        <w:tc>
          <w:tcPr>
            <w:tcW w:w="52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FCD1E79">
            <w:pPr>
              <w:spacing w:before="0" w:after="0" w:line="377" w:lineRule="exact"/>
              <w:ind w:left="0" w:right="0"/>
              <w:textAlignment w:val="center"/>
              <w:rPr>
                <w:vertAlign w:val="baseline"/>
              </w:rPr>
            </w:pPr>
            <w:r>
              <w:rPr>
                <w:rFonts w:ascii="微软雅黑" w:hAnsi="微软雅黑" w:eastAsia="微软雅黑" w:cs="微软雅黑"/>
                <w:b w:val="0"/>
                <w:color w:val="666666"/>
                <w:sz w:val="20"/>
              </w:rPr>
              <w:t>求职类型：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社招</w:t>
            </w:r>
          </w:p>
        </w:tc>
      </w:tr>
    </w:tbl>
    <w:p w14:paraId="3C1833AA">
      <w:pPr>
        <w:spacing w:before="0" w:after="0" w:line="290" w:lineRule="exact"/>
      </w:pPr>
    </w:p>
    <w:p w14:paraId="45CE7407">
      <w:pPr>
        <w:spacing w:before="0" w:after="20" w:line="493" w:lineRule="exact"/>
        <w:ind w:left="60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个人简介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10" name="Drawing 0" descr="个人简介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个人简介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25DCF">
      <w:pPr>
        <w:spacing w:before="0" w:after="0" w:line="116" w:lineRule="exact"/>
        <w:rPr>
          <w:sz w:val="21"/>
        </w:rPr>
      </w:pPr>
    </w:p>
    <w:p w14:paraId="05EC7D8C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5D4D0A7A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000000"/>
          <w:sz w:val="20"/>
        </w:rPr>
        <w:t>拥有 1</w:t>
      </w:r>
      <w:r>
        <w:rPr>
          <w:rFonts w:hint="eastAsia" w:ascii="微软雅黑" w:hAnsi="微软雅黑" w:eastAsia="微软雅黑" w:cs="微软雅黑"/>
          <w:color w:val="000000"/>
          <w:sz w:val="20"/>
          <w:lang w:eastAsia="zh"/>
          <w:woUserID w:val="1"/>
        </w:rPr>
        <w:t>0</w:t>
      </w:r>
      <w:r>
        <w:rPr>
          <w:rFonts w:ascii="微软雅黑" w:hAnsi="微软雅黑" w:eastAsia="微软雅黑" w:cs="微软雅黑"/>
          <w:color w:val="000000"/>
          <w:sz w:val="20"/>
        </w:rPr>
        <w:t xml:space="preserve"> 年研发经验，现任前端研发组长，带领 8 人技术团队（含前后端、UI、运维），直接向研发总监汇报。精通 Vue3 生态与前端工程化体系，具备全端开发能力，覆盖 Web、小程序、桌面端等多平台开发。主导企业级组件库、数据可视化平台、低代码平台及 AI 智能体等多个大型项目从 0 到 1 落地；长期维护 12 个开源组件库，专注解决企业级实际问题。擅长政务、企业信息化等领域复杂系统架构设计与方案落地，兼具扎实技术深度与成熟团队管理能力。</w:t>
      </w:r>
    </w:p>
    <w:p w14:paraId="7F9776C0">
      <w:pPr>
        <w:spacing w:before="0" w:after="0" w:line="290" w:lineRule="exact"/>
        <w:jc w:val="left"/>
      </w:pPr>
    </w:p>
    <w:p w14:paraId="034AD89C">
      <w:pPr>
        <w:spacing w:before="0" w:after="20" w:line="493" w:lineRule="exact"/>
        <w:ind w:left="60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教育经历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14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教育经历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1B232">
      <w:pPr>
        <w:spacing w:before="0" w:after="0" w:line="116" w:lineRule="exact"/>
        <w:rPr>
          <w:sz w:val="21"/>
        </w:rPr>
      </w:pPr>
    </w:p>
    <w:p w14:paraId="41902555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14EF916C">
      <w:pPr>
        <w:tabs>
          <w:tab w:val="right" w:pos="1042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2013-2015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江苏科技大学</w:t>
      </w:r>
    </w:p>
    <w:p w14:paraId="669FF5B9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计算机科学与技术 | 本科</w:t>
      </w:r>
    </w:p>
    <w:p w14:paraId="31E596F1">
      <w:pPr>
        <w:spacing w:before="0" w:after="0" w:line="290" w:lineRule="exact"/>
        <w:jc w:val="left"/>
      </w:pPr>
    </w:p>
    <w:p w14:paraId="5E50564A">
      <w:pPr>
        <w:spacing w:before="0" w:after="20" w:line="493" w:lineRule="exact"/>
        <w:ind w:left="60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工作经历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1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18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工作经历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EE91D">
      <w:pPr>
        <w:spacing w:before="0" w:after="0" w:line="116" w:lineRule="exact"/>
        <w:rPr>
          <w:sz w:val="21"/>
        </w:rPr>
      </w:pPr>
    </w:p>
    <w:p w14:paraId="700705C9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0B44F660">
      <w:pPr>
        <w:tabs>
          <w:tab w:val="right" w:pos="1042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2018.02-至今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徐州新云网络科技有限公司（徐州新蝶）</w:t>
      </w:r>
    </w:p>
    <w:p w14:paraId="2FBAFB06">
      <w:pPr>
        <w:tabs>
          <w:tab w:val="right" w:pos="10420"/>
        </w:tabs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前端负责人 | 计算机软件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525252"/>
          <w:sz w:val="22"/>
        </w:rPr>
        <w:t>11k</w:t>
      </w:r>
    </w:p>
    <w:p w14:paraId="3587A89F">
      <w:pPr>
        <w:spacing w:before="0" w:after="0" w:line="71" w:lineRule="exact"/>
        <w:ind w:left="0"/>
        <w:jc w:val="left"/>
      </w:pPr>
    </w:p>
    <w:p w14:paraId="35A05423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**团队管理**</w:t>
      </w:r>
    </w:p>
    <w:p w14:paraId="5C3B0368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负责前端团队与部门整体管理，带领8人技术团队（5后端、2前端、1UI、1运维），直接向研发总监汇报</w:t>
      </w:r>
    </w:p>
    <w:p w14:paraId="6331F780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建立完整的技术管理体系，包括技术选型规范、Code Review流程、Git Workflow、发布流程</w:t>
      </w:r>
    </w:p>
    <w:p w14:paraId="0726E593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制定面试标准与新人培养体系，从0到1搭建团队，团队规模曾达10人</w:t>
      </w:r>
    </w:p>
    <w:p w14:paraId="495D0D54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主导跨团队协作机制，建立产品、设计、前后端、测试的标准化协作流程</w:t>
      </w:r>
    </w:p>
    <w:p w14:paraId="2D2E4A07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**技术建设**</w:t>
      </w:r>
    </w:p>
    <w:p w14:paraId="3C2EFEAF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主导企业级Vue3组件库（bin-ui-design）建设，封装50+通用组件，服务全公司核心项目</w:t>
      </w:r>
    </w:p>
    <w:p w14:paraId="03CDB7D1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推动前端工程化升级，完成Webpack向Vite迁移，构建速度提升70%，开发体验显著改善</w:t>
      </w:r>
    </w:p>
    <w:p w14:paraId="306466E3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搭建前端性能监控体系，建立性能基线，核心项目首屏加载时间优化50%</w:t>
      </w:r>
    </w:p>
    <w:p w14:paraId="38524503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设计并实现数据可视化大屏平台（bin-datav-schema），支撑公司决策层数据展示</w:t>
      </w:r>
    </w:p>
    <w:p w14:paraId="2FCAB1F7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主导低代码平台建设，支持业务人员快速搭建应用，开发效率提升70%</w:t>
      </w:r>
    </w:p>
    <w:p w14:paraId="5FC4A434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带队开发AI智能体平台、智能知识库系统、OCR识别平台等创新项目，推动公司数字化转型</w:t>
      </w:r>
    </w:p>
    <w:p w14:paraId="428ED18E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引入AI编程工具链，推广Copilot、Claude Code等工具在团队中的应用，提升整体开发效率</w:t>
      </w:r>
    </w:p>
    <w:p w14:paraId="3C2A96DD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**业务支撑**</w:t>
      </w:r>
    </w:p>
    <w:p w14:paraId="203CFEED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负责智慧城市、智慧工厂、数据治理、数据分析等多条业务线前端技术支撑，管理20+核心项目</w:t>
      </w:r>
    </w:p>
    <w:p w14:paraId="1C97CE17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主导数据可视化大屏项目，基于Vue3 + ECharts实现20+块大屏，覆盖公司核心业务数据</w:t>
      </w:r>
    </w:p>
    <w:p w14:paraId="4F048E02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参与产品架构设计，提供前端技术方案，确保技术方案与业务目标匹配</w:t>
      </w:r>
    </w:p>
    <w:p w14:paraId="5E3A12A7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推动AI、低代码等新技术在业务场景的应用，提升智能化水平</w:t>
      </w:r>
    </w:p>
    <w:p w14:paraId="103129B8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负责多款小程序移动端应用开发，覆盖政务、金融等多个场景</w:t>
      </w:r>
    </w:p>
    <w:p w14:paraId="2BA47699">
      <w:pPr>
        <w:spacing w:before="0" w:after="0" w:line="290" w:lineRule="exact"/>
        <w:jc w:val="left"/>
      </w:pPr>
    </w:p>
    <w:p w14:paraId="74DDD03B">
      <w:pPr>
        <w:spacing w:before="0" w:after="20" w:line="493" w:lineRule="exact"/>
        <w:ind w:left="60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项目经历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20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22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0" descr="项目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C4671E">
      <w:pPr>
        <w:spacing w:before="0" w:after="0" w:line="116" w:lineRule="exact"/>
        <w:rPr>
          <w:sz w:val="21"/>
        </w:rPr>
      </w:pPr>
    </w:p>
    <w:p w14:paraId="39DE4680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15044154">
      <w:pPr>
        <w:tabs>
          <w:tab w:val="right" w:pos="1042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2019-至今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企业级Vue3组件库（bin-ui-design）</w:t>
      </w:r>
    </w:p>
    <w:p w14:paraId="7FE2271C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开源库开发作者</w:t>
      </w:r>
    </w:p>
    <w:p w14:paraId="4D52A975">
      <w:pPr>
        <w:spacing w:before="0" w:after="0" w:line="71" w:lineRule="exact"/>
        <w:ind w:left="0"/>
        <w:jc w:val="left"/>
      </w:pPr>
    </w:p>
    <w:p w14:paraId="5EB02B5D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*项目背景**</w:t>
      </w:r>
      <w:r>
        <w:rPr>
          <w:rFonts w:ascii="微软雅黑" w:hAnsi="微软雅黑" w:eastAsia="微软雅黑" w:cs="微软雅黑"/>
          <w:color w:val="666666"/>
          <w:sz w:val="20"/>
        </w:rPr>
        <w:t>：解决公司各项目UI不统一、重复造轮子问题，提供标准化、可复用的组件方案，提升开发效率和产品一致性。</w:t>
      </w:r>
    </w:p>
    <w:p w14:paraId="3417F2C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**技术栈**</w:t>
      </w:r>
      <w:r>
        <w:rPr>
          <w:rFonts w:ascii="微软雅黑" w:hAnsi="微软雅黑" w:eastAsia="微软雅黑" w:cs="微软雅黑"/>
          <w:color w:val="666666"/>
          <w:sz w:val="20"/>
        </w:rPr>
        <w:t>：Vue3 + TypeScript + Vite + Tailwind CSS</w:t>
      </w:r>
    </w:p>
    <w:p w14:paraId="46EAB059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**核心工作**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12B7F87B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架构设计：采用Monorepo管理组件、主题、工具库，支持按需引入与全量引入，兼顾灵活性与性能</w:t>
      </w:r>
    </w:p>
    <w:p w14:paraId="3F83D24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组件开发：主导开发Form、Table、Dialog、Chart等50+通用组件，封装20+业务场景组件</w:t>
      </w:r>
    </w:p>
    <w:p w14:paraId="3346436B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质量保障：建立单元测试覆盖（Vitest + Cypress，覆盖率85%）、视觉回归测试、E2E测试，保障组件稳定性</w:t>
      </w:r>
    </w:p>
    <w:p w14:paraId="3FD5CD9C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文档建设：使用Vitepress搭建组件文档站，提供在线预览、代码示例、API文档</w:t>
      </w:r>
    </w:p>
    <w:p w14:paraId="5C68071D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主题系统：设计可配置主题系统，支持多套主题切换，满足不同业务线需求</w:t>
      </w:r>
    </w:p>
    <w:p w14:paraId="1A5CC252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**项目成果**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1E1C7E90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服务全公司50+项目，在河北省级项目中受客户高度认可，减少重复开发成本60%</w:t>
      </w:r>
    </w:p>
    <w:p w14:paraId="44CE5753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统一公司前端UI规范，提升产品一致性，设计团队评审效率提升50%</w:t>
      </w:r>
    </w:p>
    <w:p w14:paraId="49ED9CA1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b/>
          <w:color w:val="666666"/>
          <w:sz w:val="20"/>
        </w:rPr>
      </w:pPr>
      <w:r>
        <w:rPr>
          <w:rFonts w:ascii="微软雅黑" w:hAnsi="微软雅黑" w:eastAsia="微软雅黑" w:cs="微软雅黑"/>
          <w:b w:val="0"/>
          <w:bCs w:val="0"/>
          <w:color w:val="666666"/>
          <w:sz w:val="20"/>
        </w:rPr>
        <w:t>- 建立完整的企业级组件库标准，成为公司前端基础设施核心组成部分</w:t>
      </w:r>
    </w:p>
    <w:p w14:paraId="4B7F0603">
      <w:pPr>
        <w:spacing w:before="0" w:after="0" w:line="152" w:lineRule="exact"/>
        <w:jc w:val="left"/>
      </w:pPr>
    </w:p>
    <w:p w14:paraId="31AB3850">
      <w:pPr>
        <w:tabs>
          <w:tab w:val="right" w:pos="1042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2022.01-至今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数据分析平台BI（bin-datav-schema）</w:t>
      </w:r>
    </w:p>
    <w:p w14:paraId="00665773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产品负责人</w:t>
      </w:r>
    </w:p>
    <w:p w14:paraId="3EE4117D">
      <w:pPr>
        <w:spacing w:before="0" w:after="0" w:line="71" w:lineRule="exact"/>
        <w:ind w:left="0"/>
        <w:jc w:val="left"/>
      </w:pPr>
    </w:p>
    <w:p w14:paraId="242408EF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**项目背景**</w:t>
      </w:r>
      <w:r>
        <w:rPr>
          <w:rFonts w:ascii="微软雅黑" w:hAnsi="微软雅黑" w:eastAsia="微软雅黑" w:cs="微软雅黑"/>
          <w:color w:val="666666"/>
          <w:sz w:val="20"/>
        </w:rPr>
        <w:t>：为公司数据分析、报表、主题分析、可视化大屏业务支撑，支持多屏适配、实时数据更新、3D可视化等复杂需求。打造一站式数据分析平台，提供数据接入、分析建模、可视化展示、报告导出等功能，赋能业务决策。</w:t>
      </w:r>
    </w:p>
    <w:p w14:paraId="5D63E273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**技术栈**</w:t>
      </w:r>
      <w:r>
        <w:rPr>
          <w:rFonts w:ascii="微软雅黑" w:hAnsi="微软雅黑" w:eastAsia="微软雅黑" w:cs="微软雅黑"/>
          <w:color w:val="666666"/>
          <w:sz w:val="20"/>
        </w:rPr>
        <w:t>：Vue3 + TypeScript + bin-ui-design + ECharts + bin-datav</w:t>
      </w:r>
    </w:p>
    <w:p w14:paraId="6A76424B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**核心工作**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0EDED2B7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平台建设：从0到1建设数据分析平台前端架构，设计可扩展的分析组件体系</w:t>
      </w:r>
    </w:p>
    <w:p w14:paraId="7C95BA66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可视化引擎：集成ECharts图表库，支持30+图表类型，包括折线图、柱状图、饼图、散点图等</w:t>
      </w:r>
    </w:p>
    <w:p w14:paraId="5CEB1890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代码编辑器：集成代码脚本编辑器，支持脚本构建自定义组件</w:t>
      </w:r>
    </w:p>
    <w:p w14:paraId="4669661E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拖拽设计：实现拖拽式报表设计器，支持灵活的数据可视化和报表组合</w:t>
      </w:r>
    </w:p>
    <w:p w14:paraId="5D503184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事件触发：设计事件触发机制，支持自定义事件和回调函数，提升报表交互性</w:t>
      </w:r>
    </w:p>
    <w:p w14:paraId="07D6A197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权限管理：设计细粒度的数据权限和操作权限控制</w:t>
      </w:r>
    </w:p>
    <w:p w14:paraId="507D52C9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**项目成果**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598F78F7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支持多个业务场景数据分析，实现数据可视化展示和分析</w:t>
      </w:r>
    </w:p>
    <w:p w14:paraId="2E4DDC2B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报表制作效率提升80%，业务决策效率提升50%</w:t>
      </w:r>
    </w:p>
    <w:p w14:paraId="553EC9BA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- 成为公司核心数据分析工具</w:t>
      </w:r>
    </w:p>
    <w:p w14:paraId="2D4C084A">
      <w:pPr>
        <w:spacing w:before="0" w:after="0" w:line="152" w:lineRule="exact"/>
        <w:jc w:val="left"/>
      </w:pPr>
    </w:p>
    <w:p w14:paraId="52629D5C">
      <w:pPr>
        <w:tabs>
          <w:tab w:val="right" w:pos="1042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2025.01-至今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AI 智能体平台</w:t>
      </w:r>
    </w:p>
    <w:p w14:paraId="543532D2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前端负责人</w:t>
      </w:r>
    </w:p>
    <w:p w14:paraId="23597D24">
      <w:pPr>
        <w:spacing w:before="0" w:after="0" w:line="71" w:lineRule="exact"/>
        <w:ind w:left="0"/>
        <w:jc w:val="left"/>
      </w:pPr>
    </w:p>
    <w:p w14:paraId="7C36E971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**项目背景**</w:t>
      </w:r>
      <w:r>
        <w:rPr>
          <w:rFonts w:ascii="微软雅黑" w:hAnsi="微软雅黑" w:eastAsia="微软雅黑" w:cs="微软雅黑"/>
          <w:color w:val="666666"/>
          <w:sz w:val="20"/>
        </w:rPr>
        <w:t>：打造企业级AI智能体平台，集成大语言模型能力，提供智能问答、知识管理、自动化流程等功能，提升企业智能化水平。</w:t>
      </w:r>
    </w:p>
    <w:p w14:paraId="30C2541A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**技术栈**</w:t>
      </w:r>
      <w:r>
        <w:rPr>
          <w:rFonts w:ascii="微软雅黑" w:hAnsi="微软雅黑" w:eastAsia="微软雅黑" w:cs="微软雅黑"/>
          <w:color w:val="666666"/>
          <w:sz w:val="20"/>
        </w:rPr>
        <w:t>：Vue3 + TypeScript + LangChain + OpenAI API + WebSocket + Node.js</w:t>
      </w:r>
    </w:p>
    <w:p w14:paraId="4E6BADE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**核心工作**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68319B16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架构设计：设计前后端分离的AI应用架构，支持插件化扩展和多模型接入</w:t>
      </w:r>
    </w:p>
    <w:p w14:paraId="1DF12C9A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前端开发：开发智能对话界面、知识库管理、工作流编辑器等核心模块</w:t>
      </w:r>
    </w:p>
    <w:p w14:paraId="1F8DAF4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集成方案：集成LangChain框架，实现RAG检索增强生成、多轮对话记忆、工具调用等功能</w:t>
      </w:r>
    </w:p>
    <w:p w14:paraId="3BA13C7F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性能优化：实现流式响应、消息缓存等机制，优化用户体验</w:t>
      </w:r>
    </w:p>
    <w:p w14:paraId="3D0FC954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安全保障：设计API鉴权、内容过滤、敏感信息脱敏等安全机制</w:t>
      </w:r>
    </w:p>
    <w:p w14:paraId="1F89473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**项目成果**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58DAC680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完成平台核心功能开发，支持智能客服、文档助手、流程自动化等场景</w:t>
      </w:r>
    </w:p>
    <w:p w14:paraId="00046ACC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提升内部工作效率40%，减少人工处理工作量</w:t>
      </w:r>
    </w:p>
    <w:p w14:paraId="7AB0BBF6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- 为公司数字化转型提供AI技术支撑</w:t>
      </w:r>
    </w:p>
    <w:p w14:paraId="796FF159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4C5E1308">
      <w:pPr>
        <w:spacing w:before="0" w:after="0" w:line="152" w:lineRule="exact"/>
        <w:jc w:val="left"/>
      </w:pPr>
    </w:p>
    <w:p w14:paraId="72EA1512">
      <w:pPr>
        <w:tabs>
          <w:tab w:val="right" w:pos="1042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2025-至今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AI智能问数平台（财务服务报告）</w:t>
      </w:r>
    </w:p>
    <w:p w14:paraId="20FF21A5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前端负责人</w:t>
      </w:r>
    </w:p>
    <w:p w14:paraId="2E44542C">
      <w:pPr>
        <w:spacing w:before="0" w:after="0" w:line="71" w:lineRule="exact"/>
        <w:ind w:left="0"/>
        <w:jc w:val="left"/>
      </w:pPr>
    </w:p>
    <w:p w14:paraId="7502C9E8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**项目背景**</w:t>
      </w:r>
      <w:r>
        <w:rPr>
          <w:rFonts w:ascii="微软雅黑" w:hAnsi="微软雅黑" w:eastAsia="微软雅黑" w:cs="微软雅黑"/>
          <w:color w:val="666666"/>
          <w:sz w:val="20"/>
        </w:rPr>
        <w:t>：财务团队依赖手工汇总数据并制作报告，周期长、出错率高。通过构建AI驱动的智能问数平台，让非技术用户以自然语言完成财务数据查询与报告生成，大幅提升财务分析效率。</w:t>
      </w:r>
    </w:p>
    <w:p w14:paraId="65E57B83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**技术栈**</w:t>
      </w:r>
      <w:r>
        <w:rPr>
          <w:rFonts w:ascii="微软雅黑" w:hAnsi="微软雅黑" w:eastAsia="微软雅黑" w:cs="微软雅黑"/>
          <w:color w:val="666666"/>
          <w:sz w:val="20"/>
        </w:rPr>
        <w:t>：React + Next.js + TypeScript + CopilotKit + ECharts + Tailwind CSS</w:t>
      </w:r>
    </w:p>
    <w:p w14:paraId="156F393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**核心工作**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2219A602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架构设计：基于 Next.js App Router 构建 SSR/SSG 混合渲染架构，优化首屏性能与 SEO；设计前后端分离的 API 路由层，统一数据接入规范</w:t>
      </w:r>
    </w:p>
    <w:p w14:paraId="40AF2114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AI 对话集成：引入 CopilotKit 框架，实现自然语言驱动的数据查询能力；用户通过对话输入查询意图，系统自动解析并生成结构化查询条件，驱动图表与报表实时更新</w:t>
      </w:r>
    </w:p>
    <w:p w14:paraId="4326C930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财务报告模块：开发多维度财务数据可视化看板（ECharts），支持利润表、资产负债表、现金流等核心财务场景；集成 PDF 导出功能，支持一键生成标准格式报告</w:t>
      </w:r>
    </w:p>
    <w:p w14:paraId="45079C1F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流式交互体验：利用 CopilotKit 流式响应能力，实现 AI 回答逐字输出、图表动态渲染，提升对话流畅感</w:t>
      </w:r>
    </w:p>
    <w:p w14:paraId="44AAC9B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权限与安全：设计细粒度数据权限控制，确保不同角色只能访问授权财务数据；对敏感字段进行脱敏处理</w:t>
      </w:r>
    </w:p>
    <w:p w14:paraId="50AC0CB0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**项目成果**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5E8943A8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财务月报制作周期从2天压缩至2小时，效率提升75%</w:t>
      </w:r>
    </w:p>
    <w:p w14:paraId="7E4CA36F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非技术财务人员可自助完成数据查询与报告生成，无需依赖开发支持</w:t>
      </w:r>
    </w:p>
    <w:p w14:paraId="69E22468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- 支持20+财务分析场景，覆盖利润分析、成本核算、预算对比等核心业务</w:t>
      </w:r>
    </w:p>
    <w:p w14:paraId="57325B04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644B243F">
      <w:pPr>
        <w:tabs>
          <w:tab w:val="right" w:pos="1042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2025.10-至今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智能知识库系统</w:t>
      </w:r>
    </w:p>
    <w:p w14:paraId="2E74E0AE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前端负责人</w:t>
      </w:r>
    </w:p>
    <w:p w14:paraId="206FDAD8">
      <w:pPr>
        <w:spacing w:before="0" w:after="0" w:line="71" w:lineRule="exact"/>
        <w:ind w:left="0"/>
        <w:jc w:val="left"/>
      </w:pPr>
    </w:p>
    <w:p w14:paraId="11C95782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**项目背景**</w:t>
      </w:r>
      <w:r>
        <w:rPr>
          <w:rFonts w:ascii="微软雅黑" w:hAnsi="微软雅黑" w:eastAsia="微软雅黑" w:cs="微软雅黑"/>
          <w:color w:val="666666"/>
          <w:sz w:val="20"/>
        </w:rPr>
        <w:t>：构建企业级智能知识库系统，整合分散的知识资源，支持智能检索、标签管理、权限控制，提升知识复用效率。</w:t>
      </w:r>
    </w:p>
    <w:p w14:paraId="33BD46C0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**技术栈**</w:t>
      </w:r>
      <w:r>
        <w:rPr>
          <w:rFonts w:ascii="微软雅黑" w:hAnsi="微软雅黑" w:eastAsia="微软雅黑" w:cs="微软雅黑"/>
          <w:color w:val="666666"/>
          <w:sz w:val="20"/>
        </w:rPr>
        <w:t>：Vue3 + TypeScript + Elasticsearch + Markdown + Mermaid</w:t>
      </w:r>
    </w:p>
    <w:p w14:paraId="00BA7CFB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**核心工作**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4495FC92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系统架构：设计文档管理、知识图谱、智能搜索三位一体的知识管理系统</w:t>
      </w:r>
    </w:p>
    <w:p w14:paraId="3D6C2C00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前端实现：开发文档编辑器、知识图谱可视化、标签管理系统、权限控制界面</w:t>
      </w:r>
    </w:p>
    <w:p w14:paraId="329CBAEE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搜索优化：集成Elasticsearch，实现全文检索、智能推荐、相关度排序</w:t>
      </w:r>
    </w:p>
    <w:p w14:paraId="5EC2C591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可视化：使用Mermaid实现流程图、组织架构图等可视化展示</w:t>
      </w:r>
    </w:p>
    <w:p w14:paraId="08FFF55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数据迁移：设计从旧系统到新系统的数据迁移方案，确保知识连续性</w:t>
      </w:r>
    </w:p>
    <w:p w14:paraId="22B573D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**项目成果**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29CAE5DC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整合公司文档资源，建立统一知识管理平台</w:t>
      </w:r>
    </w:p>
    <w:p w14:paraId="1DDBE3AC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- 智能搜索提升查找效率80%，知识复用率提升50%</w:t>
      </w:r>
    </w:p>
    <w:p w14:paraId="03B4DAEC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2612C43A">
      <w:pPr>
        <w:spacing w:before="0" w:after="0" w:line="152" w:lineRule="exact"/>
        <w:jc w:val="left"/>
      </w:pPr>
    </w:p>
    <w:p w14:paraId="3DCF6A94">
      <w:pPr>
        <w:tabs>
          <w:tab w:val="right" w:pos="1042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2025.11-至今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OCR智能识别平台</w:t>
      </w:r>
    </w:p>
    <w:p w14:paraId="33720BFF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前端负责人</w:t>
      </w:r>
    </w:p>
    <w:p w14:paraId="48B99F3B">
      <w:pPr>
        <w:spacing w:before="0" w:after="0" w:line="71" w:lineRule="exact"/>
        <w:ind w:left="0"/>
        <w:jc w:val="left"/>
      </w:pPr>
    </w:p>
    <w:p w14:paraId="4B520F29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**项目背景**</w:t>
      </w:r>
      <w:r>
        <w:rPr>
          <w:rFonts w:ascii="微软雅黑" w:hAnsi="微软雅黑" w:eastAsia="微软雅黑" w:cs="微软雅黑"/>
          <w:color w:val="666666"/>
          <w:sz w:val="20"/>
        </w:rPr>
        <w:t>：开发OCR智能识别平台，支持证件、票据、文档等多种场景的文字识别，提升数据录入效率和准确性。</w:t>
      </w:r>
    </w:p>
    <w:p w14:paraId="3AEC35EC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**技术栈**</w:t>
      </w:r>
      <w:r>
        <w:rPr>
          <w:rFonts w:ascii="微软雅黑" w:hAnsi="微软雅黑" w:eastAsia="微软雅黑" w:cs="微软雅黑"/>
          <w:color w:val="666666"/>
          <w:sz w:val="20"/>
        </w:rPr>
        <w:t>：Vue3 + bin-ui-design + 表单设计平台</w:t>
      </w:r>
    </w:p>
    <w:p w14:paraId="75B85081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**核心工作**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62D86E5E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前端架构：设计图片上传、预处理、识别、校验的完整前端流程</w:t>
      </w:r>
    </w:p>
    <w:p w14:paraId="3E7B593B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优化体验：实现图片裁剪、旋转、增强等预处理功能，提升识别准确率</w:t>
      </w:r>
    </w:p>
    <w:p w14:paraId="7BF29DEE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批量处理：支持批量上传和异步处理，提升处理效率</w:t>
      </w:r>
    </w:p>
    <w:p w14:paraId="30CEF13D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结果展示：设计识别结果的可视化编辑界面，支持人工校正</w:t>
      </w:r>
    </w:p>
    <w:p w14:paraId="17ABA971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**项目成果**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420AD027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支持身份证、营业执照、票据等多种文档识别</w:t>
      </w:r>
    </w:p>
    <w:p w14:paraId="45E6FB3C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- 识别准确率达到95%，减少人工录入工作量70%</w:t>
      </w:r>
    </w:p>
    <w:p w14:paraId="08C3030A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70247B2C">
      <w:pPr>
        <w:spacing w:before="0" w:after="0" w:line="152" w:lineRule="exact"/>
        <w:jc w:val="left"/>
      </w:pPr>
    </w:p>
    <w:p w14:paraId="3452B78E">
      <w:pPr>
        <w:tabs>
          <w:tab w:val="right" w:pos="1042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2023.05-至今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数据治理平台</w:t>
      </w:r>
    </w:p>
    <w:p w14:paraId="45FFFDA9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前端负责人</w:t>
      </w:r>
    </w:p>
    <w:p w14:paraId="62CAFEFF">
      <w:pPr>
        <w:spacing w:before="0" w:after="0" w:line="71" w:lineRule="exact"/>
        <w:ind w:left="0"/>
        <w:jc w:val="left"/>
      </w:pPr>
    </w:p>
    <w:p w14:paraId="33CB875A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**项目背景**</w:t>
      </w:r>
      <w:r>
        <w:rPr>
          <w:rFonts w:ascii="微软雅黑" w:hAnsi="微软雅黑" w:eastAsia="微软雅黑" w:cs="微软雅黑"/>
          <w:color w:val="666666"/>
          <w:sz w:val="20"/>
        </w:rPr>
        <w:t>：构建企业级数据治理平台，实现数据标准管理、质量监控、血缘分析等功能，保障数据资产质量和安全。</w:t>
      </w:r>
    </w:p>
    <w:p w14:paraId="01C2F029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**技术栈**</w:t>
      </w:r>
      <w:r>
        <w:rPr>
          <w:rFonts w:ascii="微软雅黑" w:hAnsi="微软雅黑" w:eastAsia="微软雅黑" w:cs="微软雅黑"/>
          <w:color w:val="666666"/>
          <w:sz w:val="20"/>
        </w:rPr>
        <w:t>：Vue3 + TypeScript + bin-ui-design +  ECharts + AntV</w:t>
      </w:r>
    </w:p>
    <w:p w14:paraId="26586589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**核心工作**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6AE73CA8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架构设计：设计模块化的数据治理平台前端架构，支持组件化开发</w:t>
      </w:r>
    </w:p>
    <w:p w14:paraId="19373BE9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核心模块：开发数据标准管理、质量监控、血缘分析、元数据管理等模块</w:t>
      </w:r>
    </w:p>
    <w:p w14:paraId="1F8888FD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可视化：使用D3.js和ECharts实现数据血缘关系图、质量监控仪表盘等复杂可视化</w:t>
      </w:r>
    </w:p>
    <w:p w14:paraId="2A65BF49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交互设计：设计拖拽式数据建模、拖拽式配置等友好的用户交互</w:t>
      </w:r>
    </w:p>
    <w:p w14:paraId="1788698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**项目成果**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4F8D7724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覆盖公司80%的数据资产，建立完整的数据治理体系</w:t>
      </w:r>
    </w:p>
    <w:p w14:paraId="013C8CC4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数据质量问题发现效率提升60%，数据质量评分提升20%</w:t>
      </w:r>
    </w:p>
    <w:p w14:paraId="78C6192B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666666"/>
          <w:sz w:val="20"/>
        </w:rPr>
        <w:t>- 交付省级共享交换平台，并实现新版本标准产品。</w:t>
      </w:r>
    </w:p>
    <w:p w14:paraId="15C3CF66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2054D56B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75E4B4B6">
      <w:pPr>
        <w:spacing w:before="0" w:after="0" w:line="152" w:lineRule="exact"/>
        <w:jc w:val="left"/>
      </w:pPr>
    </w:p>
    <w:p w14:paraId="4F58E383">
      <w:pPr>
        <w:tabs>
          <w:tab w:val="right" w:pos="10420"/>
        </w:tabs>
        <w:spacing w:before="0" w:after="0" w:line="377" w:lineRule="exact"/>
        <w:jc w:val="left"/>
        <w:textAlignment w:val="center"/>
      </w:pPr>
      <w:r>
        <w:rPr>
          <w:rFonts w:ascii="微软雅黑" w:hAnsi="微软雅黑" w:eastAsia="微软雅黑" w:cs="微软雅黑"/>
          <w:b/>
          <w:sz w:val="22"/>
        </w:rPr>
        <w:t>2018.02-至今</w:t>
      </w:r>
      <w:r>
        <w:rPr>
          <w:rFonts w:ascii="微软雅黑" w:hAnsi="微软雅黑" w:eastAsia="微软雅黑" w:cs="微软雅黑"/>
          <w:b/>
          <w:sz w:val="22"/>
        </w:rPr>
        <w:tab/>
      </w:r>
      <w:r>
        <w:rPr>
          <w:rFonts w:ascii="微软雅黑" w:hAnsi="微软雅黑" w:eastAsia="微软雅黑" w:cs="微软雅黑"/>
          <w:b/>
          <w:sz w:val="22"/>
        </w:rPr>
        <w:t>其他项目</w:t>
      </w:r>
    </w:p>
    <w:p w14:paraId="4D0F0399">
      <w:pPr>
        <w:spacing w:before="0" w:after="0" w:line="348" w:lineRule="exact"/>
        <w:jc w:val="left"/>
        <w:textAlignment w:val="center"/>
      </w:pPr>
      <w:r>
        <w:rPr>
          <w:rFonts w:ascii="微软雅黑" w:hAnsi="微软雅黑" w:eastAsia="微软雅黑" w:cs="微软雅黑"/>
          <w:color w:val="525252"/>
          <w:sz w:val="22"/>
        </w:rPr>
        <w:t>前端负责人｜前端开发</w:t>
      </w:r>
    </w:p>
    <w:p w14:paraId="40D0DA31">
      <w:pPr>
        <w:spacing w:before="0" w:after="0" w:line="71" w:lineRule="exact"/>
        <w:ind w:left="0"/>
        <w:jc w:val="left"/>
      </w:pPr>
    </w:p>
    <w:p w14:paraId="27608656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E06C75"/>
          <w:sz w:val="20"/>
        </w:rPr>
        <w:t>低代码平台：</w:t>
      </w:r>
      <w:r>
        <w:rPr>
          <w:rFonts w:ascii="微软雅黑" w:hAnsi="微软雅黑" w:eastAsia="微软雅黑" w:cs="微软雅黑"/>
          <w:color w:val="666666"/>
          <w:sz w:val="20"/>
        </w:rPr>
        <w:t>构建企业级低代码平台，通过可视化拖拽和配置，让业务人员能够快速搭建应用，降低开发门槛。</w:t>
      </w:r>
    </w:p>
    <w:p w14:paraId="00CB5FE7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E06C75"/>
          <w:sz w:val="20"/>
        </w:rPr>
        <w:t>丰县考试报名系统：</w:t>
      </w:r>
      <w:r>
        <w:rPr>
          <w:rFonts w:ascii="微软雅黑" w:hAnsi="微软雅黑" w:eastAsia="微软雅黑" w:cs="微软雅黑"/>
          <w:color w:val="666666"/>
          <w:sz w:val="20"/>
        </w:rPr>
        <w:t>构建丰县报名考试系统报考端和管理段，实现报名考试，审核，打印智能排考场等业务。</w:t>
      </w:r>
    </w:p>
    <w:p w14:paraId="3052D792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E06C75"/>
          <w:sz w:val="20"/>
        </w:rPr>
        <w:t>数据交换平台：</w:t>
      </w:r>
      <w:r>
        <w:rPr>
          <w:rFonts w:ascii="微软雅黑" w:hAnsi="微软雅黑" w:eastAsia="微软雅黑" w:cs="微软雅黑"/>
          <w:color w:val="666666"/>
          <w:sz w:val="20"/>
        </w:rPr>
        <w:t>建设政府数据交换平台，实现跨部门数据共享交换，支持数据目录管理、交换策略配置、监控告警等功能。</w:t>
      </w:r>
    </w:p>
    <w:p w14:paraId="4DCF4575">
      <w:pPr>
        <w:spacing w:before="0" w:after="0" w:line="377" w:lineRule="exact"/>
        <w:ind w:left="0"/>
        <w:textAlignment w:val="center"/>
      </w:pPr>
      <w:r>
        <w:rPr>
          <w:rFonts w:ascii="微软雅黑" w:hAnsi="微软雅黑" w:eastAsia="微软雅黑" w:cs="微软雅黑"/>
          <w:color w:val="E06C75"/>
          <w:sz w:val="20"/>
        </w:rPr>
        <w:t>信用类项目系列：</w:t>
      </w:r>
      <w:r>
        <w:rPr>
          <w:rFonts w:ascii="微软雅黑" w:hAnsi="微软雅黑" w:eastAsia="微软雅黑" w:cs="微软雅黑"/>
          <w:color w:val="666666"/>
          <w:sz w:val="20"/>
        </w:rPr>
        <w:t>为政府和企业提供信用体系建设服务，包括信用平台、信易贷等，支撑社会信用体系建设。完成约40+信用平台网站建设，代表站点（信用徐州，信用漯河，信用荣成，河北省级共享归集平台，信易贷平台等。</w:t>
      </w:r>
    </w:p>
    <w:p w14:paraId="30E92F65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  <w:r>
        <w:rPr>
          <w:rFonts w:ascii="微软雅黑" w:hAnsi="微软雅黑" w:eastAsia="微软雅黑" w:cs="微软雅黑"/>
          <w:color w:val="E06C75"/>
          <w:sz w:val="20"/>
        </w:rPr>
        <w:t>移动端应用开发：</w:t>
      </w:r>
      <w:r>
        <w:rPr>
          <w:rFonts w:ascii="微软雅黑" w:hAnsi="微软雅黑" w:eastAsia="微软雅黑" w:cs="微软雅黑"/>
          <w:color w:val="666666"/>
          <w:sz w:val="20"/>
        </w:rPr>
        <w:t>政务服务类小程序，支持证照办理、预约服务、进度查询等功能，微信小程序原生开发打卡签到系统，开发考勤审批、会议管理、文档查看等办公小程序。</w:t>
      </w:r>
    </w:p>
    <w:p w14:paraId="7DB8E234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16B02055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666666"/>
          <w:sz w:val="20"/>
        </w:rPr>
      </w:pPr>
    </w:p>
    <w:p w14:paraId="22E6C3D7">
      <w:pPr>
        <w:spacing w:before="0" w:after="0" w:line="290" w:lineRule="exact"/>
        <w:jc w:val="left"/>
      </w:pPr>
    </w:p>
    <w:p w14:paraId="0A5CCB04">
      <w:pPr>
        <w:spacing w:before="0" w:after="20" w:line="493" w:lineRule="exact"/>
        <w:ind w:left="60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开源项目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24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26" name="Drawing 0" descr="开源项目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0" descr="开源项目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0FAB8">
      <w:pPr>
        <w:spacing w:before="0" w:after="0" w:line="116" w:lineRule="exact"/>
        <w:rPr>
          <w:sz w:val="21"/>
        </w:rPr>
      </w:pPr>
    </w:p>
    <w:p w14:paraId="029F0BF3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3B4D0C86">
      <w:pPr>
        <w:numPr>
          <w:ilvl w:val="0"/>
          <w:numId w:val="1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企业级基础组件库建设：主导设计开发基于Vue3+TypeScript的bin-ui-design通用组件库，累计沉淀50+开箱即用的业务通用组件，GitHub获星135，支持内部多业务线快速搭建前端页面，降低重复开发成本约X%。</w:t>
      </w:r>
    </w:p>
    <w:p w14:paraId="47351B99">
      <w:pPr>
        <w:numPr>
          <w:ilvl w:val="0"/>
          <w:numId w:val="1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中后台解决方案沉淀：基于自研组件库搭建bin-admin-pro后端管理系统模板，整合Vue3全家桶能力，预置权限控制、路由管理、主题切换等通用功能，GitHub获星71，帮助开发者将中后台项目初始搭建周期从7天缩短至2天。</w:t>
      </w:r>
    </w:p>
    <w:p w14:paraId="72B442E4">
      <w:pPr>
        <w:numPr>
          <w:ilvl w:val="0"/>
          <w:numId w:val="1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垂直场景组件生态布局：覆盖多业务场景研发专项组件库，包括数据可视化组件库bin-datav（Vue3+TS，94星）、ECharts图表封装库bin-charts-next（24星）、brace编辑器封装组件bin-editor-next（194星）、表单生成器bin-form-maker（7星）、Excel处理组件bin-excel-pro（6星）、网格布局组件bin-grid-layout（18星）、Vue2组织树组件bin-tree-org（103星），满足可视化开发、低代码搭建、复杂内容编辑等多样化业务需求，部分组件累计被超30个项目集成使用。</w:t>
      </w:r>
    </w:p>
    <w:p w14:paraId="0DAC3A2D">
      <w:pPr>
        <w:numPr>
          <w:ilvl w:val="0"/>
          <w:numId w:val="1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通用工程效率工具输出：研发前端动画工具集，包括CSS3动画库bin-animation（22星）与JS关键帧动画库bin-keyframe-animation（8星），简化前端动效开发流程，统一项目动效实现规范。</w:t>
      </w:r>
    </w:p>
    <w:p w14:paraId="1126C81D">
      <w:pPr>
        <w:numPr>
          <w:numId w:val="0"/>
        </w:numPr>
        <w:spacing w:before="0" w:after="0" w:line="377" w:lineRule="exact"/>
        <w:ind w:leftChars="0"/>
        <w:textAlignment w:val="center"/>
      </w:pPr>
    </w:p>
    <w:p w14:paraId="50771BE0">
      <w:pPr>
        <w:numPr>
          <w:numId w:val="0"/>
        </w:numPr>
        <w:spacing w:before="0" w:after="0" w:line="377" w:lineRule="exact"/>
        <w:ind w:leftChars="0"/>
        <w:textAlignment w:val="center"/>
      </w:pPr>
      <w:bookmarkStart w:id="0" w:name="_GoBack"/>
      <w:bookmarkEnd w:id="0"/>
    </w:p>
    <w:p w14:paraId="07517C8C">
      <w:pPr>
        <w:spacing w:before="0" w:after="0" w:line="290" w:lineRule="exact"/>
        <w:jc w:val="left"/>
      </w:pPr>
    </w:p>
    <w:p w14:paraId="1B40F4BC">
      <w:pPr>
        <w:spacing w:before="0" w:after="20" w:line="493" w:lineRule="exact"/>
        <w:ind w:left="60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自我评价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2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30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rawing 0" descr="自我评价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6B566">
      <w:pPr>
        <w:spacing w:before="0" w:after="0" w:line="116" w:lineRule="exact"/>
        <w:rPr>
          <w:sz w:val="21"/>
        </w:rPr>
      </w:pPr>
    </w:p>
    <w:p w14:paraId="04772824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2B19C565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具备</w:t>
      </w:r>
      <w:r>
        <w:rPr>
          <w:rFonts w:ascii="微软雅黑" w:hAnsi="微软雅黑" w:eastAsia="微软雅黑" w:cs="微软雅黑"/>
          <w:b/>
          <w:color w:val="666666"/>
          <w:sz w:val="20"/>
        </w:rPr>
        <w:t>技术 + 管理双栖核心竞争力</w:t>
      </w:r>
      <w:r>
        <w:rPr>
          <w:rFonts w:ascii="微软雅黑" w:hAnsi="微软雅黑" w:eastAsia="微软雅黑" w:cs="微软雅黑"/>
          <w:color w:val="666666"/>
          <w:sz w:val="20"/>
        </w:rPr>
        <w:t>，既能独立统筹前端、后端、UI、运维全栈团队，搭建标准化研发体系，又能深度把控技术架构与工程化落地。管理上，从 0 到 1 完善研发全流程，推行 GitFlow 规范、CI/CD 自动化流水线与标准化 Code Review 机制，显著提升发布效率与代码质量；主导技术选型、Vue3 渐进式升级、Monorepo 架构改造及技术债务治理，建立跨团队协作规范，有效降低沟通成本，同时通过技术分享推动团队成长。</w:t>
      </w:r>
    </w:p>
    <w:p w14:paraId="4440D8AC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 xml:space="preserve"> </w:t>
      </w:r>
    </w:p>
    <w:p w14:paraId="32C2EAB0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技术上，深耕 Vue3 生态与工程化建设，实现复杂 Web  交互；主导企业级组件库建设，广泛服务多业务场景并落地众多项目；熟练运用 AI 编程工具提升研发效能，实现智能开发、高效重构与自动化测试。在政务、企业信息化等领域具备成熟的复杂系统解决方案能力，可高效支撑业务规模化发展，持续为团队与产品创造核心价值。</w:t>
      </w:r>
    </w:p>
    <w:p w14:paraId="452D2F35">
      <w:pPr>
        <w:spacing w:before="0" w:after="0" w:line="290" w:lineRule="exact"/>
        <w:jc w:val="left"/>
      </w:pPr>
    </w:p>
    <w:p w14:paraId="534C5D10">
      <w:pPr>
        <w:spacing w:before="0" w:after="20" w:line="493" w:lineRule="exact"/>
        <w:ind w:left="609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相关技能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1775" cy="332105"/>
            <wp:effectExtent l="0" t="0" r="0" b="0"/>
            <wp:wrapNone/>
            <wp:docPr id="3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908" cy="331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8890</wp:posOffset>
            </wp:positionV>
            <wp:extent cx="295275" cy="295275"/>
            <wp:effectExtent l="0" t="0" r="0" b="0"/>
            <wp:wrapNone/>
            <wp:docPr id="34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Drawing 0" descr="相关技能.svg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6CCAE">
      <w:pPr>
        <w:spacing w:before="0" w:after="0" w:line="116" w:lineRule="exact"/>
        <w:rPr>
          <w:sz w:val="21"/>
        </w:rPr>
      </w:pPr>
    </w:p>
    <w:p w14:paraId="4109B8F7"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 w14:paraId="3232988D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*核心**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0D5AD652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Vue3/Vue2（精通）</w:t>
      </w:r>
    </w:p>
    <w:p w14:paraId="7245A3EE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TypeScript（精通）</w:t>
      </w:r>
    </w:p>
    <w:p w14:paraId="365D5135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JavaScript（精通）</w:t>
      </w:r>
    </w:p>
    <w:p w14:paraId="133DEE25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**框架**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32480A9F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React + Next.js（熟练）</w:t>
      </w:r>
    </w:p>
    <w:p w14:paraId="137E048F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Unity3D（掌握）</w:t>
      </w:r>
    </w:p>
    <w:p w14:paraId="2B76B75D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小程序：微信小程序、uni-app</w:t>
      </w:r>
    </w:p>
    <w:p w14:paraId="04435D0E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**移动端**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462104F4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uni-app</w:t>
      </w:r>
    </w:p>
    <w:p w14:paraId="0B8EC82A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Vue3移动端开发</w:t>
      </w:r>
    </w:p>
    <w:p w14:paraId="086E9553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响应式设计</w:t>
      </w:r>
    </w:p>
    <w:p w14:paraId="39507368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**工程化**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60E6612A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Vite、Webpack、Rollup</w:t>
      </w:r>
    </w:p>
    <w:p w14:paraId="7E4A4D44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CI/CD</w:t>
      </w:r>
    </w:p>
    <w:p w14:paraId="0DD44DFF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**可视化**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478C57DB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ECharts、D3.js、Three.js、WebGL、Canvas</w:t>
      </w:r>
    </w:p>
    <w:p w14:paraId="187E3FD1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**AI工具**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01E93F77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Cursor、GitHub Copilot、Claude Code、CopilotKit</w:t>
      </w:r>
    </w:p>
    <w:p w14:paraId="6164C1F6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b/>
          <w:color w:val="D19A66"/>
          <w:sz w:val="20"/>
        </w:rPr>
        <w:t>**其他**</w:t>
      </w:r>
      <w:r>
        <w:rPr>
          <w:rFonts w:ascii="微软雅黑" w:hAnsi="微软雅黑" w:eastAsia="微软雅黑" w:cs="微软雅黑"/>
          <w:color w:val="666666"/>
          <w:sz w:val="20"/>
        </w:rPr>
        <w:t>：</w:t>
      </w:r>
    </w:p>
    <w:p w14:paraId="3007E5E0">
      <w:p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- Node.js、langflow</w:t>
      </w:r>
    </w:p>
    <w:sectPr>
      <w:pgSz w:w="11906" w:h="16838"/>
      <w:pgMar w:top="737" w:right="737" w:bottom="737" w:left="73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E9241"/>
    <w:multiLevelType w:val="multilevel"/>
    <w:tmpl w:val="FFFE9241"/>
    <w:lvl w:ilvl="0" w:tentative="0">
      <w:start w:val="1"/>
      <w:numFmt w:val="bullet"/>
      <w:lvlText w:val="•"/>
      <w:lvlJc w:val="left"/>
      <w:pPr>
        <w:ind w:left="200" w:hanging="200"/>
      </w:pPr>
    </w:lvl>
    <w:lvl w:ilvl="1" w:tentative="0">
      <w:start w:val="1"/>
      <w:numFmt w:val="bullet"/>
      <w:lvlText w:val="•"/>
      <w:lvlJc w:val="left"/>
      <w:pPr>
        <w:ind w:left="620" w:hanging="200"/>
      </w:pPr>
    </w:lvl>
    <w:lvl w:ilvl="2" w:tentative="0">
      <w:start w:val="1"/>
      <w:numFmt w:val="bullet"/>
      <w:lvlText w:val="•"/>
      <w:lvlJc w:val="left"/>
      <w:pPr>
        <w:ind w:left="1040" w:hanging="200"/>
      </w:pPr>
    </w:lvl>
    <w:lvl w:ilvl="3" w:tentative="0">
      <w:start w:val="1"/>
      <w:numFmt w:val="bullet"/>
      <w:lvlText w:val="•"/>
      <w:lvlJc w:val="left"/>
      <w:pPr>
        <w:ind w:left="1460" w:hanging="200"/>
      </w:pPr>
    </w:lvl>
    <w:lvl w:ilvl="4" w:tentative="0">
      <w:start w:val="1"/>
      <w:numFmt w:val="bullet"/>
      <w:lvlText w:val="•"/>
      <w:lvlJc w:val="left"/>
      <w:pPr>
        <w:ind w:left="1880" w:hanging="200"/>
      </w:pPr>
    </w:lvl>
    <w:lvl w:ilvl="5" w:tentative="0">
      <w:start w:val="1"/>
      <w:numFmt w:val="bullet"/>
      <w:lvlText w:val="•"/>
      <w:lvlJc w:val="left"/>
      <w:pPr>
        <w:ind w:left="2300" w:hanging="200"/>
      </w:pPr>
    </w:lvl>
    <w:lvl w:ilvl="6" w:tentative="0">
      <w:start w:val="1"/>
      <w:numFmt w:val="bullet"/>
      <w:lvlText w:val="•"/>
      <w:lvlJc w:val="left"/>
      <w:pPr>
        <w:ind w:left="2720" w:hanging="200"/>
      </w:pPr>
    </w:lvl>
    <w:lvl w:ilvl="7" w:tentative="0">
      <w:start w:val="1"/>
      <w:numFmt w:val="bullet"/>
      <w:lvlText w:val="•"/>
      <w:lvlJc w:val="left"/>
      <w:pPr>
        <w:ind w:left="3140" w:hanging="200"/>
      </w:pPr>
    </w:lvl>
    <w:lvl w:ilvl="8" w:tentative="0">
      <w:start w:val="1"/>
      <w:numFmt w:val="bullet"/>
      <w:lvlText w:val="•"/>
      <w:lvlJc w:val="left"/>
      <w:pPr>
        <w:ind w:left="35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02090C"/>
    <w:rsid w:val="09E759A5"/>
    <w:rsid w:val="1C3F1959"/>
    <w:rsid w:val="2F2B5F68"/>
    <w:rsid w:val="38B05511"/>
    <w:rsid w:val="436405CD"/>
    <w:rsid w:val="4ED846C4"/>
    <w:rsid w:val="4F7A980C"/>
    <w:rsid w:val="568972FD"/>
    <w:rsid w:val="6502090C"/>
    <w:rsid w:val="68F33F75"/>
    <w:rsid w:val="F75AA571"/>
    <w:rsid w:val="F76F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sv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sv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svg"/><Relationship Id="rId17" Type="http://schemas.openxmlformats.org/officeDocument/2006/relationships/image" Target="media/image14.png"/><Relationship Id="rId16" Type="http://schemas.openxmlformats.org/officeDocument/2006/relationships/image" Target="media/image13.svg"/><Relationship Id="rId15" Type="http://schemas.openxmlformats.org/officeDocument/2006/relationships/image" Target="media/image12.png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svg"/><Relationship Id="rId11" Type="http://schemas.openxmlformats.org/officeDocument/2006/relationships/image" Target="media/image8.pn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 WWO_wpscloud_20260318230310-fb57003c44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2022-03-07T16:59:00Z</dcterms:created>
  <dc:creator>WPS_1603439798</dc:creator>
  <cp:lastModifiedBy>WPS_1603439798</cp:lastModifiedBy>
  <dcterms:modified xsi:type="dcterms:W3CDTF">2026-03-31T23:13:45Z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2052-12.9.0.25853</vt:lpwstr>
  </property>
  <property fmtid="{D5CDD505-2E9C-101B-9397-08002B2CF9AE}" pid="3" name="ICV">
    <vt:lpwstr>749858920BA663FDA9E4CB696DC10EC9_43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