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检索增强生成（RAG）技术综述</w:t>
      </w:r>
    </w:p>
    <w:p>
      <w:r>
        <w:t>检索增强生成（Retrieval-Augmented Generation，RAG）是一种将外部知识检索与大语言模型生成相结合的技术框架。其核心流程包括：文档解析与切片、向量化入库、查询时检索相关片段、将片段注入上下文让模型生成回答。</w:t>
      </w:r>
    </w:p>
    <w:p>
      <w:r>
        <w:t>混合检索是提升 RAG 召回率的关键手段，通常将稠密向量检索（语义相似）与稀疏关键词检索（如 BM25 或 LIKE 匹配）相结合，并采用倒数排名融合（RRF）对两路结果进行融合排序，兼顾语义相关性与精确关键词命中。</w:t>
      </w:r>
    </w:p>
    <w:p>
      <w:r>
        <w:t>RAG 的常用评估指标包括：检索阶段的召回率（Recall@k）、命中率（Hit Rate），以及生成阶段的忠实度（Faithfulness）与答案相关性（Answer Relevancy）。常用评估框架有 RAGAS、TruLens 等。</w:t>
      </w:r>
    </w:p>
    <w:p>
      <w:r>
        <w:t>工程实践中，RAG 还需要处理切片粒度选择、查询改写、多轮对话中的指代消解、以及向量数据库（如 Milvus、FAISS）的索引构建与维护等问题。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