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05EED">
      <w:pPr>
        <w:pStyle w:val="13"/>
        <w:rPr>
          <w:rFonts w:ascii="微软雅黑" w:hAnsi="微软雅黑" w:eastAsia="微软雅黑"/>
        </w:rPr>
      </w:pPr>
      <w:r>
        <w:rPr>
          <w:rFonts w:hint="eastAsia" w:ascii="&amp;quot" w:hAnsi="&amp;quot"/>
          <w:color w:val="0066CC"/>
        </w:rPr>
        <w:drawing>
          <wp:inline distT="0" distB="0" distL="0" distR="0">
            <wp:extent cx="4762500" cy="1112520"/>
            <wp:effectExtent l="0" t="0" r="0" b="0"/>
            <wp:docPr id="1" name="图片 1" descr="华北电力大学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北电力大学首页"/>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21849" cy="1126852"/>
                    </a:xfrm>
                    <a:prstGeom prst="rect">
                      <a:avLst/>
                    </a:prstGeom>
                    <a:noFill/>
                    <a:ln>
                      <a:noFill/>
                    </a:ln>
                  </pic:spPr>
                </pic:pic>
              </a:graphicData>
            </a:graphic>
          </wp:inline>
        </w:drawing>
      </w:r>
    </w:p>
    <w:p w14:paraId="33268955">
      <w:pPr>
        <w:pStyle w:val="6"/>
        <w:rPr>
          <w:rFonts w:ascii="微软雅黑" w:hAnsi="微软雅黑" w:eastAsia="微软雅黑"/>
          <w:color w:val="auto"/>
        </w:rPr>
      </w:pPr>
    </w:p>
    <w:p w14:paraId="686F568C">
      <w:pPr>
        <w:pStyle w:val="6"/>
        <w:rPr>
          <w:rFonts w:ascii="微软雅黑" w:hAnsi="微软雅黑" w:eastAsia="微软雅黑"/>
          <w:color w:val="auto"/>
        </w:rPr>
      </w:pPr>
      <w:r>
        <w:rPr>
          <w:rFonts w:hint="eastAsia" w:ascii="微软雅黑" w:hAnsi="微软雅黑" w:eastAsia="微软雅黑"/>
          <w:color w:val="auto"/>
        </w:rPr>
        <w:t>脑与认知科学基础实验报告</w:t>
      </w:r>
    </w:p>
    <w:p w14:paraId="12581C71">
      <w:pPr>
        <w:pStyle w:val="4"/>
        <w:rPr>
          <w:rFonts w:ascii="微软雅黑" w:hAnsi="微软雅黑" w:eastAsia="微软雅黑"/>
          <w:color w:val="auto"/>
        </w:rPr>
      </w:pPr>
    </w:p>
    <w:p w14:paraId="5947DDE3">
      <w:pPr>
        <w:pStyle w:val="10"/>
        <w:ind w:left="2551" w:leftChars="1215"/>
        <w:jc w:val="left"/>
        <w:rPr>
          <w:rFonts w:ascii="微软雅黑" w:hAnsi="微软雅黑" w:eastAsia="微软雅黑"/>
          <w:color w:val="auto"/>
          <w:lang w:val="zh-CN" w:bidi="zh-CN"/>
        </w:rPr>
      </w:pPr>
      <w:r>
        <w:rPr>
          <w:rFonts w:hint="eastAsia" w:ascii="微软雅黑" w:hAnsi="微软雅黑" w:eastAsia="微软雅黑"/>
          <w:color w:val="auto"/>
        </w:rPr>
        <w:t>姓名</w:t>
      </w:r>
      <w:r>
        <w:rPr>
          <w:rFonts w:hint="eastAsia" w:ascii="微软雅黑" w:hAnsi="微软雅黑" w:eastAsia="微软雅黑"/>
          <w:color w:val="auto"/>
          <w:u w:val="single"/>
        </w:rPr>
        <w:t xml:space="preserve"> </w:t>
      </w:r>
      <w:r>
        <w:rPr>
          <w:rFonts w:ascii="微软雅黑" w:hAnsi="微软雅黑" w:eastAsia="微软雅黑"/>
          <w:color w:val="auto"/>
          <w:u w:val="single"/>
        </w:rPr>
        <w:t xml:space="preserve">   </w:t>
      </w:r>
      <w:r>
        <w:rPr>
          <w:rFonts w:hint="eastAsia" w:ascii="微软雅黑" w:hAnsi="微软雅黑" w:eastAsia="微软雅黑"/>
          <w:color w:val="auto"/>
          <w:u w:val="single"/>
          <w:lang w:val="en-US" w:eastAsia="zh-CN"/>
        </w:rPr>
        <w:t>王博</w:t>
      </w:r>
      <w:r>
        <w:rPr>
          <w:rFonts w:ascii="微软雅黑" w:hAnsi="微软雅黑" w:eastAsia="微软雅黑"/>
          <w:color w:val="auto"/>
          <w:u w:val="single"/>
        </w:rPr>
        <w:t xml:space="preserve">                     </w:t>
      </w:r>
    </w:p>
    <w:p w14:paraId="35182834">
      <w:pPr>
        <w:pStyle w:val="10"/>
        <w:ind w:left="2551" w:leftChars="1215"/>
        <w:jc w:val="left"/>
        <w:rPr>
          <w:rFonts w:ascii="微软雅黑" w:hAnsi="微软雅黑" w:eastAsia="微软雅黑"/>
          <w:color w:val="auto"/>
          <w:lang w:val="zh-CN" w:bidi="zh-CN"/>
        </w:rPr>
      </w:pPr>
      <w:r>
        <w:rPr>
          <w:rFonts w:hint="eastAsia" w:ascii="微软雅黑" w:hAnsi="微软雅黑" w:eastAsia="微软雅黑"/>
          <w:color w:val="auto"/>
        </w:rPr>
        <w:t>学号</w:t>
      </w:r>
      <w:r>
        <w:rPr>
          <w:rFonts w:hint="eastAsia" w:ascii="微软雅黑" w:hAnsi="微软雅黑" w:eastAsia="微软雅黑"/>
          <w:color w:val="auto"/>
          <w:u w:val="single"/>
        </w:rPr>
        <w:t xml:space="preserve"> </w:t>
      </w:r>
      <w:r>
        <w:rPr>
          <w:rFonts w:ascii="微软雅黑" w:hAnsi="微软雅黑" w:eastAsia="微软雅黑"/>
          <w:color w:val="auto"/>
          <w:u w:val="single"/>
        </w:rPr>
        <w:t xml:space="preserve">   </w:t>
      </w:r>
      <w:r>
        <w:rPr>
          <w:rFonts w:hint="eastAsia" w:ascii="微软雅黑" w:hAnsi="微软雅黑" w:eastAsia="微软雅黑"/>
          <w:color w:val="auto"/>
          <w:u w:val="single"/>
          <w:lang w:val="en-US" w:eastAsia="zh-CN"/>
        </w:rPr>
        <w:t>220221091119</w:t>
      </w:r>
      <w:r>
        <w:rPr>
          <w:rFonts w:ascii="微软雅黑" w:hAnsi="微软雅黑" w:eastAsia="微软雅黑"/>
          <w:color w:val="auto"/>
          <w:u w:val="single"/>
        </w:rPr>
        <w:t xml:space="preserve">           </w:t>
      </w:r>
    </w:p>
    <w:p w14:paraId="7ACB2B74">
      <w:pPr>
        <w:pStyle w:val="10"/>
        <w:ind w:left="2551" w:leftChars="1215"/>
        <w:jc w:val="left"/>
        <w:rPr>
          <w:rFonts w:ascii="微软雅黑" w:hAnsi="微软雅黑" w:eastAsia="微软雅黑"/>
          <w:color w:val="auto"/>
          <w:lang w:val="zh-CN" w:bidi="zh-CN"/>
        </w:rPr>
      </w:pPr>
      <w:r>
        <w:rPr>
          <w:rFonts w:hint="eastAsia" w:ascii="微软雅黑" w:hAnsi="微软雅黑" w:eastAsia="微软雅黑"/>
          <w:color w:val="auto"/>
          <w:lang w:val="zh-CN" w:bidi="zh-CN"/>
        </w:rPr>
        <w:t>班级</w:t>
      </w:r>
      <w:r>
        <w:rPr>
          <w:rFonts w:hint="eastAsia" w:ascii="微软雅黑" w:hAnsi="微软雅黑" w:eastAsia="微软雅黑"/>
          <w:color w:val="auto"/>
          <w:u w:val="single"/>
        </w:rPr>
        <w:t xml:space="preserve"> </w:t>
      </w:r>
      <w:r>
        <w:rPr>
          <w:rFonts w:ascii="微软雅黑" w:hAnsi="微软雅黑" w:eastAsia="微软雅黑"/>
          <w:color w:val="auto"/>
          <w:u w:val="single"/>
        </w:rPr>
        <w:t xml:space="preserve">   </w:t>
      </w:r>
      <w:r>
        <w:rPr>
          <w:rFonts w:hint="eastAsia" w:ascii="微软雅黑" w:hAnsi="微软雅黑" w:eastAsia="微软雅黑"/>
          <w:color w:val="auto"/>
          <w:u w:val="single"/>
          <w:lang w:val="en-US" w:eastAsia="zh-CN"/>
        </w:rPr>
        <w:t>智科2201</w:t>
      </w:r>
      <w:r>
        <w:rPr>
          <w:rFonts w:ascii="微软雅黑" w:hAnsi="微软雅黑" w:eastAsia="微软雅黑"/>
          <w:color w:val="auto"/>
          <w:u w:val="single"/>
        </w:rPr>
        <w:t xml:space="preserve">                </w:t>
      </w:r>
    </w:p>
    <w:p w14:paraId="6129BFAD">
      <w:pPr>
        <w:pStyle w:val="10"/>
        <w:ind w:left="2551" w:leftChars="1215"/>
        <w:jc w:val="left"/>
        <w:rPr>
          <w:rFonts w:ascii="微软雅黑" w:hAnsi="微软雅黑" w:eastAsia="微软雅黑"/>
          <w:lang w:val="zh-CN" w:bidi="zh-CN"/>
        </w:rPr>
      </w:pPr>
      <w:r>
        <w:rPr>
          <w:rFonts w:ascii="微软雅黑" w:hAnsi="微软雅黑" w:eastAsia="微软雅黑"/>
          <w:lang w:val="zh-CN" w:bidi="zh-CN"/>
        </w:rPr>
        <w:t>日期</w:t>
      </w:r>
      <w:r>
        <w:rPr>
          <w:rFonts w:hint="eastAsia" w:ascii="微软雅黑" w:hAnsi="微软雅黑" w:eastAsia="微软雅黑"/>
          <w:color w:val="auto"/>
          <w:u w:val="single"/>
        </w:rPr>
        <w:t xml:space="preserve"> </w:t>
      </w:r>
      <w:r>
        <w:rPr>
          <w:rFonts w:ascii="微软雅黑" w:hAnsi="微软雅黑" w:eastAsia="微软雅黑"/>
          <w:color w:val="auto"/>
          <w:u w:val="single"/>
        </w:rPr>
        <w:t xml:space="preserve">   </w:t>
      </w:r>
      <w:r>
        <w:rPr>
          <w:rFonts w:hint="eastAsia" w:ascii="微软雅黑" w:hAnsi="微软雅黑" w:eastAsia="微软雅黑"/>
          <w:color w:val="auto"/>
          <w:u w:val="single"/>
          <w:lang w:val="en-US" w:eastAsia="zh-CN"/>
        </w:rPr>
        <w:t>2024年12月28日</w:t>
      </w:r>
      <w:r>
        <w:rPr>
          <w:rFonts w:ascii="微软雅黑" w:hAnsi="微软雅黑" w:eastAsia="微软雅黑"/>
          <w:color w:val="auto"/>
          <w:u w:val="single"/>
        </w:rPr>
        <w:t xml:space="preserve">       </w:t>
      </w:r>
    </w:p>
    <w:p w14:paraId="19AB2CFC">
      <w:pPr>
        <w:widowControl/>
        <w:jc w:val="left"/>
        <w:rPr>
          <w:rFonts w:ascii="微软雅黑" w:hAnsi="微软雅黑" w:eastAsia="微软雅黑"/>
          <w:color w:val="44546A" w:themeColor="text2"/>
          <w:kern w:val="0"/>
          <w:sz w:val="22"/>
          <w:lang w:val="zh-CN" w:bidi="zh-CN"/>
          <w14:textFill>
            <w14:solidFill>
              <w14:schemeClr w14:val="tx2"/>
            </w14:solidFill>
          </w14:textFill>
        </w:rPr>
      </w:pPr>
      <w:r>
        <w:rPr>
          <w:rFonts w:ascii="微软雅黑" w:hAnsi="微软雅黑" w:eastAsia="微软雅黑"/>
          <w:lang w:val="zh-CN" w:bidi="zh-CN"/>
        </w:rPr>
        <w:br w:type="page"/>
      </w:r>
    </w:p>
    <w:p w14:paraId="56E990EB">
      <w:pPr>
        <w:rPr>
          <w:b/>
          <w:bCs/>
          <w:color w:val="FF0000"/>
          <w:sz w:val="32"/>
        </w:rPr>
      </w:pPr>
      <w:r>
        <w:rPr>
          <w:b/>
          <w:bCs/>
          <w:sz w:val="32"/>
        </w:rPr>
        <w:t>实验名称</w:t>
      </w:r>
      <w:r>
        <w:rPr>
          <w:rFonts w:hint="eastAsia"/>
          <w:b/>
          <w:bCs/>
          <w:sz w:val="32"/>
        </w:rPr>
        <w:t>：</w:t>
      </w:r>
      <w:r>
        <w:rPr>
          <w:rFonts w:hint="eastAsia"/>
          <w:b/>
          <w:bCs/>
          <w:sz w:val="32"/>
          <w:lang w:val="en-US" w:eastAsia="zh-CN"/>
        </w:rPr>
        <w:t>基于文心一言大模型3.5和</w:t>
      </w:r>
      <w:r>
        <w:rPr>
          <w:rFonts w:ascii="Segoe UI" w:hAnsi="Segoe UI" w:eastAsia="Segoe UI" w:cs="Segoe UI"/>
          <w:b/>
          <w:bCs/>
          <w:i w:val="0"/>
          <w:iCs w:val="0"/>
          <w:caps w:val="0"/>
          <w:spacing w:val="0"/>
          <w:sz w:val="24"/>
          <w:szCs w:val="24"/>
          <w:shd w:val="clear" w:fill="FFFFFF"/>
        </w:rPr>
        <w:t>GPT-4o mini</w:t>
      </w:r>
      <w:r>
        <w:rPr>
          <w:rFonts w:hint="eastAsia"/>
          <w:b/>
          <w:bCs/>
          <w:sz w:val="32"/>
          <w:szCs w:val="32"/>
        </w:rPr>
        <w:t>大语言模型性能评估实验</w:t>
      </w:r>
    </w:p>
    <w:p w14:paraId="2BDCBA1A">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210" w:beforeAutospacing="0" w:after="0" w:afterAutospacing="0" w:line="240" w:lineRule="auto"/>
        <w:ind w:left="0" w:right="0" w:firstLine="0"/>
        <w:textAlignment w:val="auto"/>
        <w:rPr>
          <w:rFonts w:hint="eastAsia" w:asciiTheme="minorEastAsia" w:hAnsiTheme="minorEastAsia" w:eastAsiaTheme="minorEastAsia" w:cstheme="minorEastAsia"/>
          <w:i w:val="0"/>
          <w:iCs w:val="0"/>
          <w:caps w:val="0"/>
          <w:color w:val="05073B"/>
          <w:spacing w:val="0"/>
          <w:sz w:val="28"/>
          <w:szCs w:val="28"/>
        </w:rPr>
      </w:pPr>
      <w:r>
        <w:rPr>
          <w:rFonts w:hint="eastAsia" w:asciiTheme="minorEastAsia" w:hAnsiTheme="minorEastAsia" w:eastAsiaTheme="minorEastAsia" w:cstheme="minorEastAsia"/>
          <w:b/>
          <w:bCs/>
          <w:sz w:val="30"/>
          <w:szCs w:val="30"/>
        </w:rPr>
        <w:t>摘要</w:t>
      </w:r>
      <w:r>
        <w:rPr>
          <w:rFonts w:hint="eastAsia" w:asciiTheme="minorEastAsia" w:hAnsiTheme="minorEastAsia" w:cstheme="minorEastAsia"/>
          <w:b/>
          <w:bCs/>
          <w:sz w:val="30"/>
          <w:szCs w:val="30"/>
          <w:lang w:val="en-US" w:eastAsia="zh-CN"/>
        </w:rPr>
        <w:t>:</w:t>
      </w:r>
      <w:r>
        <w:rPr>
          <w:rFonts w:hint="eastAsia" w:asciiTheme="minorEastAsia" w:hAnsiTheme="minorEastAsia" w:eastAsiaTheme="minorEastAsia" w:cstheme="minorEastAsia"/>
          <w:i w:val="0"/>
          <w:iCs w:val="0"/>
          <w:caps w:val="0"/>
          <w:color w:val="05073B"/>
          <w:spacing w:val="0"/>
          <w:sz w:val="28"/>
          <w:szCs w:val="28"/>
          <w:shd w:val="clear" w:fill="FDFDFE"/>
        </w:rPr>
        <w:t>本实验旨在通过设计一系列问答实验，深入探索和分析评估大型语言模型（LLMs）的不同方法。实验基于论文中提及的多种评估框架与基准测试，设计了一系列针对性的问题，以全面评估LLMs在多任务准确性、多模态任务处理、跨语言和模态适应性、工具利用能力、逻辑推理能力、代码生成与评估、以及安全性与鲁棒性等方面的表现。通过这些问题，我们旨在揭示LLMs在不同应用场景下的优势和局限性，为模型优化和实际应用提供有价值的见解。实验中，我们精心挑选了不超过20个关键问题，这些问题覆盖了上述所有评估维度，并确保了问题的多样性和挑战性。通过对LLMs的回答进行细致分析，我们得出了关于模型性能、泛化能力、以及特定任务适应性的重要结论。</w:t>
      </w:r>
    </w:p>
    <w:p w14:paraId="47A0CEB5">
      <w:pPr>
        <w:rPr>
          <w:rFonts w:hint="eastAsia"/>
          <w:color w:val="FF0000"/>
          <w:sz w:val="24"/>
          <w:szCs w:val="24"/>
        </w:rPr>
      </w:pPr>
    </w:p>
    <w:p w14:paraId="752BF4F4">
      <w:pPr>
        <w:rPr>
          <w:rFonts w:hint="eastAsia"/>
          <w:color w:val="000000" w:themeColor="text1"/>
          <w:sz w:val="28"/>
          <w:szCs w:val="28"/>
          <w14:textFill>
            <w14:solidFill>
              <w14:schemeClr w14:val="tx1"/>
            </w14:solidFill>
          </w14:textFill>
        </w:rPr>
      </w:pPr>
      <w:r>
        <w:rPr>
          <w:b/>
          <w:bCs/>
          <w:sz w:val="28"/>
          <w:szCs w:val="28"/>
        </w:rPr>
        <w:t>Abstract:</w:t>
      </w:r>
      <w:r>
        <w:rPr>
          <w:color w:val="FF0000"/>
          <w:sz w:val="28"/>
          <w:szCs w:val="28"/>
        </w:rPr>
        <w:t xml:space="preserve"> </w:t>
      </w:r>
      <w:r>
        <w:rPr>
          <w:rFonts w:hint="eastAsia"/>
          <w:color w:val="000000" w:themeColor="text1"/>
          <w:sz w:val="28"/>
          <w:szCs w:val="28"/>
          <w14:textFill>
            <w14:solidFill>
              <w14:schemeClr w14:val="tx1"/>
            </w14:solidFill>
          </w14:textFill>
        </w:rPr>
        <w:t>This experiment aims to deeply explore and analyze different methods for evaluating large language models (LLMs) by designing a series of question-and-answer tests. The experiment is based on various evaluation frameworks and benchmarks mentioned in the paper "A Survey on Evaluation of Large Language Models." A set of targeted questions has been designed to comprehensively assess LLMs in areas such as multi-task accuracy, multi-modal task handling, cross-lingual and modal adaptability, tool utilization capabilities, logical reasoning skills, code generation and evaluation, as well as safety and robustness.Through these questions, we aim to reveal the strengths and limitations of LLMs in different application scenarios, providing valuable insights for model optimization and practical applications.In the experiment, we carefully selected no more than 20 key questions that cover all the evaluation dimensions mentioned above, ensuring diversity and challenge in the questions. By meticulously analyzing the responses of LLMs, we have drawn important conclusions regarding model performance, generalization abilities, and adaptability to specific tasks.</w:t>
      </w:r>
    </w:p>
    <w:p w14:paraId="47018D7F">
      <w:pPr>
        <w:rPr>
          <w:rFonts w:hint="eastAsia"/>
          <w:color w:val="FF0000"/>
          <w:sz w:val="24"/>
          <w:szCs w:val="24"/>
        </w:rPr>
      </w:pPr>
    </w:p>
    <w:p w14:paraId="7DCC4008">
      <w:pPr>
        <w:pStyle w:val="9"/>
        <w:numPr>
          <w:ilvl w:val="0"/>
          <w:numId w:val="1"/>
        </w:numPr>
        <w:ind w:firstLineChars="0"/>
        <w:rPr>
          <w:b/>
          <w:bCs/>
          <w:sz w:val="32"/>
        </w:rPr>
      </w:pPr>
      <w:r>
        <w:rPr>
          <w:b/>
          <w:bCs/>
          <w:sz w:val="32"/>
        </w:rPr>
        <w:t>引言</w:t>
      </w:r>
    </w:p>
    <w:p w14:paraId="6458D5B8">
      <w:pPr>
        <w:pStyle w:val="9"/>
        <w:numPr>
          <w:ilvl w:val="0"/>
          <w:numId w:val="0"/>
        </w:numPr>
        <w:ind w:leftChars="0"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随着大型语言模型的快速发展，如何准确、全面地评估这些模型的性能成为了研究领域的热点话题。尽管已有多种评估方法和基准测试被提出，但如何有效地利用这些工具来揭示LLMs在不同方面的优势和不足，仍然是一个值得深入探讨的问题。</w:t>
      </w:r>
    </w:p>
    <w:p w14:paraId="5BB3130F">
      <w:pPr>
        <w:pStyle w:val="9"/>
        <w:numPr>
          <w:ilvl w:val="0"/>
          <w:numId w:val="0"/>
        </w:numPr>
        <w:ind w:leftChars="0"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实验旨在通过设计一系列问答实验，来系统地评估大型语言模型在不同任务上的表现。我们基于论文中提及的评估框架和基准测试，结合实际应用场景和模型特性，精心挑选了一系列关键问题。这些问题旨在全面覆盖LLMs的多个评估维度，包括多任务准确性、多模态任务处理、跨语言和模态适应性等。</w:t>
      </w:r>
    </w:p>
    <w:p w14:paraId="273E0E92">
      <w:pPr>
        <w:pStyle w:val="9"/>
        <w:numPr>
          <w:ilvl w:val="0"/>
          <w:numId w:val="0"/>
        </w:numPr>
        <w:ind w:leftChars="0" w:firstLine="560" w:firstLineChars="200"/>
        <w:rPr>
          <w:sz w:val="32"/>
        </w:rPr>
      </w:pPr>
      <w:r>
        <w:rPr>
          <w:rFonts w:hint="eastAsia" w:asciiTheme="minorEastAsia" w:hAnsiTheme="minorEastAsia" w:eastAsiaTheme="minorEastAsia" w:cstheme="minorEastAsia"/>
          <w:sz w:val="28"/>
          <w:szCs w:val="28"/>
        </w:rPr>
        <w:t>通过本实验，我们期望能够揭示LLMs在不同应用场景下的性能特点和局限性，为模型优化和实际应用提供有价值的参考。同时，我们也希望通过这一实验，进一步推动大型语言模型评估方法的发展和完善。</w:t>
      </w:r>
    </w:p>
    <w:p w14:paraId="5BABE805">
      <w:pPr>
        <w:pStyle w:val="9"/>
        <w:numPr>
          <w:ilvl w:val="0"/>
          <w:numId w:val="1"/>
        </w:numPr>
        <w:ind w:firstLineChars="0"/>
        <w:rPr>
          <w:sz w:val="32"/>
        </w:rPr>
      </w:pPr>
      <w:r>
        <w:rPr>
          <w:b/>
          <w:bCs/>
          <w:sz w:val="32"/>
        </w:rPr>
        <w:t>实验描述</w:t>
      </w:r>
      <w:r>
        <w:rPr>
          <w:rFonts w:hint="eastAsia"/>
          <w:b/>
          <w:bCs/>
          <w:sz w:val="32"/>
        </w:rPr>
        <w:t xml:space="preserve"> </w:t>
      </w:r>
    </w:p>
    <w:p w14:paraId="6CF0DD15">
      <w:pPr>
        <w:pStyle w:val="9"/>
        <w:numPr>
          <w:ilvl w:val="1"/>
          <w:numId w:val="1"/>
        </w:numPr>
        <w:ind w:left="426" w:hanging="426" w:firstLineChars="0"/>
        <w:rPr>
          <w:b/>
          <w:bCs/>
          <w:sz w:val="28"/>
        </w:rPr>
      </w:pPr>
      <w:r>
        <w:rPr>
          <w:b/>
          <w:bCs/>
          <w:sz w:val="28"/>
        </w:rPr>
        <w:t>实验目的</w:t>
      </w:r>
    </w:p>
    <w:p w14:paraId="3E1AB2D5">
      <w:pPr>
        <w:rPr>
          <w:rFonts w:hint="eastAsia"/>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实验的主要目的是通过分析大语言模型对不同类型问题的回答，评估其理解、生成推理</w:t>
      </w:r>
      <w:r>
        <w:rPr>
          <w:rFonts w:hint="eastAsia"/>
          <w:color w:val="000000" w:themeColor="text1"/>
          <w:sz w:val="28"/>
          <w:szCs w:val="28"/>
          <w:lang w:val="en-US" w:eastAsia="zh-CN"/>
          <w14:textFill>
            <w14:solidFill>
              <w14:schemeClr w14:val="tx1"/>
            </w14:solidFill>
          </w14:textFill>
        </w:rPr>
        <w:t>和跨模态处理</w:t>
      </w:r>
      <w:r>
        <w:rPr>
          <w:rFonts w:hint="eastAsia"/>
          <w:color w:val="000000" w:themeColor="text1"/>
          <w:sz w:val="28"/>
          <w:szCs w:val="28"/>
          <w14:textFill>
            <w14:solidFill>
              <w14:schemeClr w14:val="tx1"/>
            </w14:solidFill>
          </w14:textFill>
        </w:rPr>
        <w:t>能力，以及在实际应用中的稳定性和可靠性。同时，也希望通过实验发现模型存在的问题和不足之处，为后续的优化和改进提供依据。</w:t>
      </w:r>
    </w:p>
    <w:p w14:paraId="53087D30">
      <w:pPr>
        <w:rPr>
          <w:rFonts w:hint="eastAsia"/>
          <w:color w:val="FF0000"/>
          <w:sz w:val="24"/>
          <w:szCs w:val="24"/>
        </w:rPr>
      </w:pPr>
    </w:p>
    <w:p w14:paraId="131F8687">
      <w:pPr>
        <w:pStyle w:val="9"/>
        <w:numPr>
          <w:ilvl w:val="1"/>
          <w:numId w:val="1"/>
        </w:numPr>
        <w:ind w:left="426" w:hanging="426" w:firstLineChars="0"/>
        <w:rPr>
          <w:b/>
          <w:bCs/>
          <w:sz w:val="28"/>
        </w:rPr>
      </w:pPr>
      <w:r>
        <w:rPr>
          <w:b/>
          <w:bCs/>
          <w:sz w:val="28"/>
        </w:rPr>
        <w:t>实验假设</w:t>
      </w:r>
    </w:p>
    <w:p w14:paraId="3B78A775">
      <w:pPr>
        <w:rPr>
          <w:rFonts w:hint="eastAsia" w:asciiTheme="minorEastAsia" w:hAnsiTheme="minorEastAsia" w:eastAsiaTheme="minorEastAsia" w:cstheme="minorEastAsia"/>
          <w:color w:val="FF0000"/>
          <w:sz w:val="28"/>
          <w:szCs w:val="28"/>
        </w:rPr>
      </w:pPr>
      <w:r>
        <w:rPr>
          <w:rFonts w:hint="eastAsia"/>
          <w:color w:val="000000" w:themeColor="text1"/>
          <w:sz w:val="28"/>
          <w:szCs w:val="28"/>
          <w14:textFill>
            <w14:solidFill>
              <w14:schemeClr w14:val="tx1"/>
            </w14:solidFill>
          </w14:textFill>
        </w:rPr>
        <w:t>我们假设该大语言模型能够准确理解并回答各类问题，包括常识性问题、逻辑推理问题、专业知识问题等，且回答的速度和准确性能够满足实际应用的需求。</w:t>
      </w:r>
      <w:r>
        <w:rPr>
          <w:rFonts w:hint="eastAsia" w:asciiTheme="minorEastAsia" w:hAnsiTheme="minorEastAsia" w:eastAsiaTheme="minorEastAsia" w:cstheme="minorEastAsia"/>
          <w:i w:val="0"/>
          <w:iCs w:val="0"/>
          <w:caps w:val="0"/>
          <w:color w:val="05073B"/>
          <w:spacing w:val="0"/>
          <w:sz w:val="28"/>
          <w:szCs w:val="28"/>
          <w:shd w:val="clear" w:fill="FDFDFE"/>
        </w:rPr>
        <w:t>此外，我们还假设模型在面对复杂指令和多模态任务时，能够灵活应用所学知识，给出合理且符合期望的回答。</w:t>
      </w:r>
    </w:p>
    <w:p w14:paraId="2BC498C5">
      <w:pPr>
        <w:rPr>
          <w:rFonts w:hint="eastAsia"/>
          <w:color w:val="FF0000"/>
          <w:sz w:val="24"/>
          <w:szCs w:val="24"/>
        </w:rPr>
      </w:pPr>
    </w:p>
    <w:p w14:paraId="1EBD191C">
      <w:pPr>
        <w:pStyle w:val="9"/>
        <w:numPr>
          <w:ilvl w:val="1"/>
          <w:numId w:val="1"/>
        </w:numPr>
        <w:ind w:left="426" w:hanging="426" w:firstLineChars="0"/>
        <w:rPr>
          <w:b/>
          <w:bCs/>
          <w:sz w:val="28"/>
        </w:rPr>
      </w:pPr>
      <w:r>
        <w:rPr>
          <w:b/>
          <w:bCs/>
          <w:sz w:val="28"/>
        </w:rPr>
        <w:t>实验</w:t>
      </w:r>
      <w:r>
        <w:rPr>
          <w:rFonts w:hint="eastAsia"/>
          <w:b/>
          <w:bCs/>
          <w:sz w:val="28"/>
        </w:rPr>
        <w:t>设计</w:t>
      </w:r>
    </w:p>
    <w:p w14:paraId="55C490CC">
      <w:pPr>
        <w:pStyle w:val="9"/>
        <w:numPr>
          <w:ilvl w:val="0"/>
          <w:numId w:val="0"/>
        </w:numPr>
        <w:ind w:left="6" w:leftChars="0" w:hanging="426" w:firstLineChars="0"/>
        <w:rPr>
          <w:rFonts w:hint="eastAsia"/>
          <w:sz w:val="28"/>
        </w:rPr>
      </w:pPr>
      <w:r>
        <w:rPr>
          <w:rFonts w:hint="eastAsia" w:cstheme="minorBidi"/>
          <w:kern w:val="2"/>
          <w:sz w:val="28"/>
          <w:szCs w:val="22"/>
          <w:lang w:val="en-US" w:eastAsia="zh-CN" w:bidi="ar-SA"/>
        </w:rPr>
        <w:t xml:space="preserve">   通过阅读参考文献《ASurveyonEvaluationofLargeLanguageModels.pdf》，可以总结出评估大模型（主要是大型语言模型LLMs）的方法主要包括以下几个方面：</w:t>
      </w:r>
    </w:p>
    <w:p w14:paraId="4DF9F63F">
      <w:pPr>
        <w:pStyle w:val="9"/>
        <w:numPr>
          <w:ilvl w:val="0"/>
          <w:numId w:val="0"/>
        </w:numPr>
        <w:rPr>
          <w:rFonts w:hint="eastAsia"/>
          <w:sz w:val="28"/>
        </w:rPr>
      </w:pPr>
      <w:r>
        <w:rPr>
          <w:rFonts w:hint="eastAsia"/>
          <w:b/>
          <w:bCs/>
          <w:sz w:val="28"/>
        </w:rPr>
        <w:t>多任务准确性评估</w:t>
      </w:r>
      <w:r>
        <w:rPr>
          <w:rFonts w:hint="eastAsia"/>
          <w:sz w:val="28"/>
        </w:rPr>
        <w:t>：通过设计多种不同的下游任务来评估模型的泛化能力，如M3KE[122]所提出的方法。</w:t>
      </w:r>
    </w:p>
    <w:p w14:paraId="51F1DD86">
      <w:pPr>
        <w:pStyle w:val="9"/>
        <w:numPr>
          <w:ilvl w:val="0"/>
          <w:numId w:val="0"/>
        </w:numPr>
        <w:rPr>
          <w:rFonts w:hint="eastAsia"/>
          <w:sz w:val="28"/>
        </w:rPr>
      </w:pPr>
      <w:r>
        <w:rPr>
          <w:rFonts w:hint="eastAsia"/>
          <w:b/>
          <w:bCs/>
          <w:sz w:val="28"/>
        </w:rPr>
        <w:t>多模态任务评估</w:t>
      </w:r>
      <w:r>
        <w:rPr>
          <w:rFonts w:hint="eastAsia"/>
          <w:sz w:val="28"/>
        </w:rPr>
        <w:t>：评估模型在多模态任务上的表现，如视觉-语言模型（VLMs）在MMBench[126]和SEED-Bench[107]等基准测试中的表现。</w:t>
      </w:r>
    </w:p>
    <w:p w14:paraId="36F0819D">
      <w:pPr>
        <w:pStyle w:val="9"/>
        <w:numPr>
          <w:ilvl w:val="0"/>
          <w:numId w:val="0"/>
        </w:numPr>
        <w:rPr>
          <w:rFonts w:hint="eastAsia"/>
          <w:sz w:val="28"/>
        </w:rPr>
      </w:pPr>
      <w:r>
        <w:rPr>
          <w:rFonts w:hint="eastAsia"/>
          <w:sz w:val="28"/>
        </w:rPr>
        <w:t>跨语言和模态评估：如M3Exam[250]提供了一个包含多种语言、模态和层次的评估框架，以测试LLMs在不同上下文中的通用能力。</w:t>
      </w:r>
    </w:p>
    <w:p w14:paraId="098FFA13">
      <w:pPr>
        <w:pStyle w:val="9"/>
        <w:numPr>
          <w:ilvl w:val="0"/>
          <w:numId w:val="0"/>
        </w:numPr>
        <w:rPr>
          <w:rFonts w:hint="eastAsia"/>
          <w:sz w:val="28"/>
        </w:rPr>
      </w:pPr>
      <w:r>
        <w:rPr>
          <w:rFonts w:hint="eastAsia"/>
          <w:b/>
          <w:bCs/>
          <w:sz w:val="28"/>
        </w:rPr>
        <w:t>工具利用能力评估</w:t>
      </w:r>
      <w:r>
        <w:rPr>
          <w:rFonts w:hint="eastAsia"/>
          <w:sz w:val="28"/>
        </w:rPr>
        <w:t>：评估模型在利用通用工具（如API）完成任务时的能力，如ToolBench项目所关注的内容。</w:t>
      </w:r>
    </w:p>
    <w:p w14:paraId="65E8A7D2">
      <w:pPr>
        <w:pStyle w:val="9"/>
        <w:numPr>
          <w:ilvl w:val="0"/>
          <w:numId w:val="0"/>
        </w:numPr>
        <w:rPr>
          <w:rFonts w:hint="eastAsia"/>
          <w:sz w:val="28"/>
        </w:rPr>
      </w:pPr>
      <w:r>
        <w:rPr>
          <w:rFonts w:hint="eastAsia"/>
          <w:b/>
          <w:bCs/>
          <w:sz w:val="28"/>
        </w:rPr>
        <w:t>多轮交互评估</w:t>
      </w:r>
      <w:r>
        <w:rPr>
          <w:rFonts w:hint="eastAsia"/>
          <w:sz w:val="28"/>
        </w:rPr>
        <w:t>：通过多轮对话或交互来评估模型的理解和生成能力，如Wang et al.[213]所提出的方法。</w:t>
      </w:r>
    </w:p>
    <w:p w14:paraId="3F7B624B">
      <w:pPr>
        <w:pStyle w:val="9"/>
        <w:numPr>
          <w:ilvl w:val="0"/>
          <w:numId w:val="0"/>
        </w:numPr>
        <w:rPr>
          <w:rFonts w:hint="eastAsia"/>
          <w:sz w:val="28"/>
        </w:rPr>
      </w:pPr>
      <w:r>
        <w:rPr>
          <w:rFonts w:hint="eastAsia"/>
          <w:b/>
          <w:bCs/>
          <w:sz w:val="28"/>
        </w:rPr>
        <w:t>特定领域评估</w:t>
      </w:r>
      <w:r>
        <w:rPr>
          <w:rFonts w:hint="eastAsia"/>
          <w:sz w:val="28"/>
        </w:rPr>
        <w:t>：在特定领域（如医疗、化学、编程等）内设计评估任务，以检验模型在该领域的专业知识和技能。</w:t>
      </w:r>
    </w:p>
    <w:p w14:paraId="680DD071">
      <w:pPr>
        <w:pStyle w:val="9"/>
        <w:numPr>
          <w:ilvl w:val="0"/>
          <w:numId w:val="0"/>
        </w:numPr>
        <w:rPr>
          <w:rFonts w:hint="eastAsia"/>
          <w:sz w:val="28"/>
        </w:rPr>
      </w:pPr>
      <w:r>
        <w:rPr>
          <w:rFonts w:hint="eastAsia"/>
          <w:b/>
          <w:bCs/>
          <w:sz w:val="28"/>
        </w:rPr>
        <w:t>生成质量评估</w:t>
      </w:r>
      <w:r>
        <w:rPr>
          <w:rFonts w:hint="eastAsia"/>
          <w:sz w:val="28"/>
        </w:rPr>
        <w:t>：通过无参考文本质量评估等方法，探索LLMs在生成文本时的质量和准确性。</w:t>
      </w:r>
    </w:p>
    <w:p w14:paraId="4203D653">
      <w:pPr>
        <w:pStyle w:val="9"/>
        <w:numPr>
          <w:ilvl w:val="0"/>
          <w:numId w:val="0"/>
        </w:numPr>
        <w:rPr>
          <w:rFonts w:hint="eastAsia"/>
          <w:sz w:val="28"/>
        </w:rPr>
      </w:pPr>
      <w:r>
        <w:rPr>
          <w:rFonts w:hint="eastAsia"/>
          <w:b/>
          <w:bCs/>
          <w:sz w:val="28"/>
        </w:rPr>
        <w:t>安全性和健壮性评估</w:t>
      </w:r>
      <w:r>
        <w:rPr>
          <w:rFonts w:hint="eastAsia"/>
          <w:sz w:val="28"/>
        </w:rPr>
        <w:t>：设计评估任务来检验模型在面对对抗性提示或安全问题时的表现，如SafetyBench[254]和PromptBench[264]等基准测试。</w:t>
      </w:r>
    </w:p>
    <w:p w14:paraId="36D6F6A0">
      <w:pPr>
        <w:pStyle w:val="9"/>
        <w:numPr>
          <w:ilvl w:val="0"/>
          <w:numId w:val="0"/>
        </w:numPr>
        <w:rPr>
          <w:rFonts w:hint="eastAsia"/>
          <w:sz w:val="28"/>
        </w:rPr>
      </w:pPr>
      <w:r>
        <w:rPr>
          <w:rFonts w:hint="eastAsia"/>
          <w:sz w:val="28"/>
        </w:rPr>
        <w:t>使用基准测试：利用已建立的基准测试（如MMBench、SEED-Bench等）来评估大模型在不同任务上的性能。</w:t>
      </w:r>
    </w:p>
    <w:p w14:paraId="2CADA5EB">
      <w:pPr>
        <w:pStyle w:val="9"/>
        <w:numPr>
          <w:ilvl w:val="0"/>
          <w:numId w:val="0"/>
        </w:numPr>
        <w:rPr>
          <w:rFonts w:hint="default" w:eastAsiaTheme="minorEastAsia"/>
          <w:sz w:val="28"/>
          <w:lang w:val="en-US" w:eastAsia="zh-CN"/>
        </w:rPr>
      </w:pPr>
      <w:r>
        <w:rPr>
          <w:rFonts w:hint="eastAsia"/>
          <w:sz w:val="28"/>
          <w:lang w:val="en-US" w:eastAsia="zh-CN"/>
        </w:rPr>
        <w:t>评估大模型有如下方法:</w:t>
      </w:r>
    </w:p>
    <w:p w14:paraId="0FE4586E">
      <w:pPr>
        <w:pStyle w:val="9"/>
        <w:numPr>
          <w:ilvl w:val="0"/>
          <w:numId w:val="0"/>
        </w:numPr>
        <w:rPr>
          <w:rFonts w:hint="eastAsia"/>
          <w:sz w:val="28"/>
        </w:rPr>
      </w:pPr>
      <w:r>
        <w:rPr>
          <w:rFonts w:hint="eastAsia"/>
          <w:b/>
          <w:bCs/>
          <w:sz w:val="28"/>
        </w:rPr>
        <w:t>人工评估</w:t>
      </w:r>
      <w:r>
        <w:rPr>
          <w:rFonts w:hint="eastAsia"/>
          <w:sz w:val="28"/>
        </w:rPr>
        <w:t>：对于某些任务，如代码生成或逻辑推理，可能需要人工参与来评估大模型的输出是否正确。</w:t>
      </w:r>
    </w:p>
    <w:p w14:paraId="0019641B">
      <w:pPr>
        <w:pStyle w:val="9"/>
        <w:numPr>
          <w:ilvl w:val="0"/>
          <w:numId w:val="0"/>
        </w:numPr>
        <w:rPr>
          <w:rFonts w:hint="eastAsia"/>
          <w:sz w:val="28"/>
        </w:rPr>
      </w:pPr>
      <w:r>
        <w:rPr>
          <w:rFonts w:hint="eastAsia"/>
          <w:b/>
          <w:bCs/>
          <w:sz w:val="28"/>
        </w:rPr>
        <w:t>自动化评估：</w:t>
      </w:r>
      <w:r>
        <w:rPr>
          <w:rFonts w:hint="eastAsia"/>
          <w:sz w:val="28"/>
        </w:rPr>
        <w:t>对于可以量化的任务（如准确性、速度等），可以使用自动化工具来评估大模型的表现。</w:t>
      </w:r>
    </w:p>
    <w:p w14:paraId="1A655DAD">
      <w:pPr>
        <w:pStyle w:val="9"/>
        <w:numPr>
          <w:ilvl w:val="0"/>
          <w:numId w:val="0"/>
        </w:numPr>
        <w:rPr>
          <w:rFonts w:hint="eastAsia"/>
          <w:sz w:val="28"/>
        </w:rPr>
      </w:pPr>
      <w:r>
        <w:rPr>
          <w:rFonts w:hint="eastAsia"/>
          <w:b/>
          <w:bCs/>
          <w:sz w:val="28"/>
        </w:rPr>
        <w:t>对比实验：</w:t>
      </w:r>
      <w:r>
        <w:rPr>
          <w:rFonts w:hint="eastAsia"/>
          <w:sz w:val="28"/>
        </w:rPr>
        <w:t>将大模型的表现与其他模型或人类表现进行对比，以评估其相对优劣。</w:t>
      </w:r>
    </w:p>
    <w:p w14:paraId="6C68BE42">
      <w:pPr>
        <w:pStyle w:val="9"/>
        <w:numPr>
          <w:ilvl w:val="0"/>
          <w:numId w:val="0"/>
        </w:numPr>
        <w:rPr>
          <w:rFonts w:hint="eastAsia"/>
          <w:sz w:val="28"/>
        </w:rPr>
      </w:pPr>
      <w:r>
        <w:rPr>
          <w:rFonts w:hint="eastAsia"/>
          <w:b/>
          <w:bCs/>
          <w:sz w:val="28"/>
        </w:rPr>
        <w:t>用户反馈：</w:t>
      </w:r>
      <w:r>
        <w:rPr>
          <w:rFonts w:hint="eastAsia"/>
          <w:sz w:val="28"/>
        </w:rPr>
        <w:t>在实际应用中，收集用户对大模型输出的反馈也是一个重要的评估方法。这有助于了解大模型在实际场景中的表现，并为其进一步改进提供指导。</w:t>
      </w:r>
    </w:p>
    <w:p w14:paraId="1494A39F">
      <w:pPr>
        <w:pStyle w:val="9"/>
        <w:numPr>
          <w:ilvl w:val="0"/>
          <w:numId w:val="0"/>
        </w:numPr>
        <w:rPr>
          <w:rFonts w:hint="eastAsia"/>
          <w:sz w:val="28"/>
        </w:rPr>
      </w:pPr>
      <w:r>
        <w:rPr>
          <w:rFonts w:hint="eastAsia"/>
          <w:b/>
          <w:bCs/>
          <w:sz w:val="28"/>
        </w:rPr>
        <w:t>多维度评估：</w:t>
      </w:r>
      <w:r>
        <w:rPr>
          <w:rFonts w:hint="eastAsia"/>
          <w:sz w:val="28"/>
        </w:rPr>
        <w:t>评估大模型时，应综合考虑多个维度，包括准确性、效率、可解释性、安全性等，以确保评估的全面性和准确性。</w:t>
      </w:r>
    </w:p>
    <w:p w14:paraId="467C4DCE">
      <w:pPr>
        <w:pStyle w:val="9"/>
        <w:numPr>
          <w:ilvl w:val="0"/>
          <w:numId w:val="0"/>
        </w:numPr>
        <w:rPr>
          <w:rFonts w:hint="eastAsia"/>
          <w:sz w:val="28"/>
        </w:rPr>
      </w:pPr>
      <w:r>
        <w:rPr>
          <w:rFonts w:hint="eastAsia"/>
          <w:sz w:val="28"/>
        </w:rPr>
        <w:t>持续评估：随着大模型的不断发展，评估方法也应随之更新。因此，持续评估大模型的性能是确保其不断进步的关键。</w:t>
      </w:r>
    </w:p>
    <w:p w14:paraId="4A6359D8">
      <w:pPr>
        <w:pStyle w:val="9"/>
        <w:numPr>
          <w:ilvl w:val="0"/>
          <w:numId w:val="0"/>
        </w:numPr>
        <w:rPr>
          <w:rFonts w:hint="default" w:eastAsiaTheme="minorEastAsia"/>
          <w:sz w:val="28"/>
          <w:lang w:val="en-US" w:eastAsia="zh-CN"/>
        </w:rPr>
      </w:pPr>
      <w:r>
        <w:rPr>
          <w:rFonts w:hint="eastAsia"/>
          <w:b/>
          <w:bCs/>
          <w:sz w:val="28"/>
          <w:lang w:val="en-US" w:eastAsia="zh-CN"/>
        </w:rPr>
        <w:t>由于本实验有对问题数目的限制以及对大模型性能的考虑,我这里选择的是自动评估方法</w:t>
      </w:r>
      <w:r>
        <w:rPr>
          <w:rFonts w:hint="eastAsia"/>
          <w:b/>
          <w:bCs/>
          <w:sz w:val="28"/>
        </w:rPr>
        <w:t>。</w:t>
      </w:r>
    </w:p>
    <w:p w14:paraId="621E798C">
      <w:pPr>
        <w:pStyle w:val="9"/>
        <w:numPr>
          <w:ilvl w:val="0"/>
          <w:numId w:val="0"/>
        </w:numPr>
        <w:rPr>
          <w:rFonts w:hint="eastAsia" w:eastAsiaTheme="minorEastAsia"/>
          <w:sz w:val="28"/>
          <w:lang w:val="en-US" w:eastAsia="zh-CN"/>
        </w:rPr>
      </w:pPr>
      <w:r>
        <w:rPr>
          <w:rFonts w:hint="eastAsia"/>
          <w:sz w:val="28"/>
        </w:rPr>
        <w:t>基于上述评估方法，可以设计以下问答实验来评估大模型</w:t>
      </w:r>
      <w:r>
        <w:rPr>
          <w:rFonts w:hint="eastAsia"/>
          <w:sz w:val="28"/>
          <w:lang w:val="en-US" w:eastAsia="zh-CN"/>
        </w:rPr>
        <w:t>:</w:t>
      </w:r>
    </w:p>
    <w:p w14:paraId="010D35CA">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8"/>
          <w:szCs w:val="28"/>
          <w14:textFill>
            <w14:solidFill>
              <w14:schemeClr w14:val="tx1"/>
            </w14:solidFill>
          </w14:textFill>
        </w:rPr>
        <w:t>：请描述一下你对“人工智能”这个概念的理解。</w:t>
      </w:r>
    </w:p>
    <w:p w14:paraId="24A848BD">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sz w:val="28"/>
          <w:szCs w:val="28"/>
          <w14:textFill>
            <w14:solidFill>
              <w14:schemeClr w14:val="tx1"/>
            </w14:solidFill>
          </w14:textFill>
        </w:rPr>
        <w:t>：请翻译这段英文为中文：“Artificial intelligence is changing the world.”</w:t>
      </w:r>
    </w:p>
    <w:p w14:paraId="7ED2D52F">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8"/>
          <w:szCs w:val="28"/>
          <w14:textFill>
            <w14:solidFill>
              <w14:schemeClr w14:val="tx1"/>
            </w14:solidFill>
          </w14:textFill>
        </w:rPr>
        <w:t>：请分析并解释以下代码的功能：def add(a, b): return a + b</w:t>
      </w:r>
    </w:p>
    <w:p w14:paraId="3047B202">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sz w:val="28"/>
          <w:szCs w:val="28"/>
          <w14:textFill>
            <w14:solidFill>
              <w14:schemeClr w14:val="tx1"/>
            </w14:solidFill>
          </w14:textFill>
        </w:rPr>
        <w:t>：请给出一篇关于“气候变化”的简短摘要。</w:t>
      </w:r>
    </w:p>
    <w:p w14:paraId="4D584BE3">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8"/>
          <w:szCs w:val="28"/>
          <w14:textFill>
            <w14:solidFill>
              <w14:schemeClr w14:val="tx1"/>
            </w14:solidFill>
          </w14:textFill>
        </w:rPr>
        <w:t>：请根据你所学到的知识，描述一下“深度学习”与“机器学习”的区别。</w:t>
      </w:r>
    </w:p>
    <w:p w14:paraId="134345DC">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6</w:t>
      </w:r>
      <w:r>
        <w:rPr>
          <w:rFonts w:hint="eastAsia" w:asciiTheme="minorEastAsia" w:hAnsiTheme="minorEastAsia" w:eastAsiaTheme="minorEastAsia" w:cstheme="minorEastAsia"/>
          <w:color w:val="000000" w:themeColor="text1"/>
          <w:sz w:val="28"/>
          <w:szCs w:val="28"/>
          <w14:textFill>
            <w14:solidFill>
              <w14:schemeClr w14:val="tx1"/>
            </w14:solidFill>
          </w14:textFill>
        </w:rPr>
        <w:t>：请生成一篇关于“未来科技”的科幻短文。</w:t>
      </w:r>
    </w:p>
    <w:p w14:paraId="3791EDEB">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7</w:t>
      </w:r>
      <w:r>
        <w:rPr>
          <w:rFonts w:hint="eastAsia" w:asciiTheme="minorEastAsia" w:hAnsiTheme="minorEastAsia" w:eastAsiaTheme="minorEastAsia" w:cstheme="minorEastAsia"/>
          <w:color w:val="000000" w:themeColor="text1"/>
          <w:sz w:val="28"/>
          <w:szCs w:val="28"/>
          <w14:textFill>
            <w14:solidFill>
              <w14:schemeClr w14:val="tx1"/>
            </w14:solidFill>
          </w14:textFill>
        </w:rPr>
        <w:t>：请判断以下句子是正面、负面还是中性情感：“我很高兴今天天气很好。”</w:t>
      </w:r>
    </w:p>
    <w:p w14:paraId="2CCC2E27">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8</w:t>
      </w:r>
      <w:r>
        <w:rPr>
          <w:rFonts w:hint="eastAsia" w:asciiTheme="minorEastAsia" w:hAnsiTheme="minorEastAsia" w:eastAsiaTheme="minorEastAsia" w:cstheme="minorEastAsia"/>
          <w:color w:val="000000" w:themeColor="text1"/>
          <w:sz w:val="28"/>
          <w:szCs w:val="28"/>
          <w14:textFill>
            <w14:solidFill>
              <w14:schemeClr w14:val="tx1"/>
            </w14:solidFill>
          </w14:textFill>
        </w:rPr>
        <w:t>：请给出一段关于“人工智能在医疗领域的应用”的详细论述。</w:t>
      </w:r>
    </w:p>
    <w:p w14:paraId="5388FC6D">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9</w:t>
      </w:r>
      <w:r>
        <w:rPr>
          <w:rFonts w:hint="eastAsia" w:asciiTheme="minorEastAsia" w:hAnsiTheme="minorEastAsia" w:eastAsiaTheme="minorEastAsia" w:cstheme="minorEastAsia"/>
          <w:color w:val="000000" w:themeColor="text1"/>
          <w:sz w:val="28"/>
          <w:szCs w:val="28"/>
          <w14:textFill>
            <w14:solidFill>
              <w14:schemeClr w14:val="tx1"/>
            </w14:solidFill>
          </w14:textFill>
        </w:rPr>
        <w:t>：请列出至少三种人工智能在日常生活中的应用。</w:t>
      </w:r>
    </w:p>
    <w:p w14:paraId="4B7B2BCA">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10</w:t>
      </w:r>
      <w:r>
        <w:rPr>
          <w:rFonts w:hint="eastAsia" w:asciiTheme="minorEastAsia" w:hAnsiTheme="minorEastAsia" w:eastAsiaTheme="minorEastAsia" w:cstheme="minorEastAsia"/>
          <w:color w:val="000000" w:themeColor="text1"/>
          <w:sz w:val="28"/>
          <w:szCs w:val="28"/>
          <w14:textFill>
            <w14:solidFill>
              <w14:schemeClr w14:val="tx1"/>
            </w14:solidFill>
          </w14:textFill>
        </w:rPr>
        <w:t>：请预测一下未来五年内人工智能领域的发展趋势。</w:t>
      </w:r>
    </w:p>
    <w:p w14:paraId="579685BB">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sz w:val="28"/>
          <w:szCs w:val="28"/>
          <w14:textFill>
            <w14:solidFill>
              <w14:schemeClr w14:val="tx1"/>
            </w14:solidFill>
          </w14:textFill>
        </w:rPr>
        <w:t>：请解释一下“过拟合”和“欠拟合”在机器学习中的含义。</w:t>
      </w:r>
    </w:p>
    <w:p w14:paraId="2006A283">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sz w:val="28"/>
          <w:szCs w:val="28"/>
          <w14:textFill>
            <w14:solidFill>
              <w14:schemeClr w14:val="tx1"/>
            </w14:solidFill>
          </w14:textFill>
        </w:rPr>
        <w:t>：请根据你所学到的知识，给出一种解决“数据不平衡”问题的方法。</w:t>
      </w:r>
    </w:p>
    <w:p w14:paraId="751E5BCA">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13</w:t>
      </w:r>
      <w:r>
        <w:rPr>
          <w:rFonts w:hint="eastAsia" w:asciiTheme="minorEastAsia" w:hAnsiTheme="minorEastAsia" w:eastAsiaTheme="minorEastAsia" w:cstheme="minorEastAsia"/>
          <w:color w:val="000000" w:themeColor="text1"/>
          <w:sz w:val="28"/>
          <w:szCs w:val="28"/>
          <w14:textFill>
            <w14:solidFill>
              <w14:schemeClr w14:val="tx1"/>
            </w14:solidFill>
          </w14:textFill>
        </w:rPr>
        <w:t>：请描述一下你对“伦理道德”这个概念的理解，并给出它在人工智能领域的应用实例。</w:t>
      </w:r>
    </w:p>
    <w:p w14:paraId="08BCB75A">
      <w:pPr>
        <w:rPr>
          <w:rFonts w:hint="eastAsia" w:asciiTheme="minorEastAsia" w:hAnsiTheme="minorEastAsia" w:eastAsiaTheme="minorEastAsia" w:cstheme="minorEastAsia"/>
          <w:i w:val="0"/>
          <w:iCs w:val="0"/>
          <w:caps w:val="0"/>
          <w:spacing w:val="0"/>
          <w:sz w:val="28"/>
          <w:szCs w:val="28"/>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14</w:t>
      </w:r>
      <w:r>
        <w:rPr>
          <w:rFonts w:hint="eastAsia" w:asciiTheme="minorEastAsia" w:hAnsiTheme="minorEastAsia" w:eastAsiaTheme="minorEastAsia" w:cstheme="minorEastAsia"/>
          <w:color w:val="000000" w:themeColor="text1"/>
          <w:sz w:val="28"/>
          <w:szCs w:val="28"/>
          <w14:textFill>
            <w14:solidFill>
              <w14:schemeClr w14:val="tx1"/>
            </w14:solidFill>
          </w14:textFill>
        </w:rPr>
        <w:t>：</w:t>
      </w:r>
      <w:r>
        <w:rPr>
          <w:rFonts w:hint="eastAsia" w:asciiTheme="minorEastAsia" w:hAnsiTheme="minorEastAsia" w:eastAsiaTheme="minorEastAsia" w:cstheme="minorEastAsia"/>
          <w:i w:val="0"/>
          <w:iCs w:val="0"/>
          <w:caps w:val="0"/>
          <w:spacing w:val="0"/>
          <w:sz w:val="28"/>
          <w:szCs w:val="28"/>
        </w:rPr>
        <w:t>虽然服务不错,但整体体验还是一般般,这句话给出你的情感判断</w:t>
      </w:r>
    </w:p>
    <w:p w14:paraId="321118F4">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15</w:t>
      </w:r>
      <w:r>
        <w:rPr>
          <w:rFonts w:hint="eastAsia" w:asciiTheme="minorEastAsia" w:hAnsiTheme="minorEastAsia" w:eastAsiaTheme="minorEastAsia" w:cstheme="minorEastAsia"/>
          <w:color w:val="000000" w:themeColor="text1"/>
          <w:sz w:val="28"/>
          <w:szCs w:val="28"/>
          <w14:textFill>
            <w14:solidFill>
              <w14:schemeClr w14:val="tx1"/>
            </w14:solidFill>
          </w14:textFill>
        </w:rPr>
        <w:t>：请给出一种提高代码可读性的方法。</w:t>
      </w:r>
    </w:p>
    <w:p w14:paraId="568B3763">
      <w:pP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问题</w:t>
      </w:r>
      <w:r>
        <w:rPr>
          <w:rFonts w:hint="eastAsia" w:asciiTheme="minorEastAsia" w:hAnsiTheme="minorEastAsia" w:cstheme="minorEastAsia"/>
          <w:color w:val="000000" w:themeColor="text1"/>
          <w:sz w:val="28"/>
          <w:szCs w:val="28"/>
          <w:lang w:val="en-US" w:eastAsia="zh-CN"/>
          <w14:textFill>
            <w14:solidFill>
              <w14:schemeClr w14:val="tx1"/>
            </w14:solidFill>
          </w14:textFill>
        </w:rPr>
        <w:t>16</w:t>
      </w:r>
      <w:r>
        <w:rPr>
          <w:rFonts w:hint="eastAsia" w:asciiTheme="minorEastAsia" w:hAnsiTheme="minorEastAsia" w:eastAsiaTheme="minorEastAsia" w:cstheme="minorEastAsia"/>
          <w:color w:val="000000" w:themeColor="text1"/>
          <w:sz w:val="28"/>
          <w:szCs w:val="28"/>
          <w14:textFill>
            <w14:solidFill>
              <w14:schemeClr w14:val="tx1"/>
            </w14:solidFill>
          </w14:textFill>
        </w:rPr>
        <w:t>：请描述一下你对“元宇宙”这个概念的理解，并预测一下它可能带来的影响。</w:t>
      </w:r>
    </w:p>
    <w:p w14:paraId="23538626">
      <w:pPr>
        <w:rPr>
          <w:rFonts w:hint="eastAsia"/>
          <w:color w:val="FF0000"/>
          <w:sz w:val="24"/>
          <w:szCs w:val="24"/>
        </w:rPr>
      </w:pPr>
    </w:p>
    <w:p w14:paraId="58F4EFCD">
      <w:pPr>
        <w:pStyle w:val="9"/>
        <w:numPr>
          <w:ilvl w:val="1"/>
          <w:numId w:val="0"/>
        </w:numPr>
        <w:ind w:left="426" w:leftChars="0" w:hanging="426" w:firstLineChars="0"/>
        <w:rPr>
          <w:b/>
          <w:bCs/>
          <w:sz w:val="28"/>
        </w:rPr>
      </w:pPr>
      <w:r>
        <w:rPr>
          <w:rFonts w:hint="eastAsia"/>
          <w:b/>
          <w:bCs/>
          <w:sz w:val="28"/>
          <w:lang w:val="en-US" w:eastAsia="zh-CN"/>
        </w:rPr>
        <w:t>2.4</w:t>
      </w:r>
      <w:r>
        <w:rPr>
          <w:b/>
          <w:bCs/>
          <w:sz w:val="28"/>
        </w:rPr>
        <w:t>实验步骤</w:t>
      </w:r>
    </w:p>
    <w:p w14:paraId="3C8981ED">
      <w:pPr>
        <w:rPr>
          <w:rFonts w:hint="eastAsia"/>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实验步骤如下：</w:t>
      </w:r>
    </w:p>
    <w:p w14:paraId="5441B13C">
      <w:pPr>
        <w:rPr>
          <w:rFonts w:hint="eastAsia"/>
          <w:color w:val="000000" w:themeColor="text1"/>
          <w:sz w:val="28"/>
          <w:szCs w:val="28"/>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w:t>
      </w:r>
      <w:r>
        <w:rPr>
          <w:rFonts w:hint="eastAsia"/>
          <w:color w:val="000000" w:themeColor="text1"/>
          <w:sz w:val="28"/>
          <w:szCs w:val="28"/>
          <w14:textFill>
            <w14:solidFill>
              <w14:schemeClr w14:val="tx1"/>
            </w14:solidFill>
          </w14:textFill>
        </w:rPr>
        <w:t>确定评估标准和指标，包括回答的准确性、逻辑性、全面性以及对复杂指令的理解能力等。</w:t>
      </w:r>
    </w:p>
    <w:p w14:paraId="05EACEB7">
      <w:pPr>
        <w:rPr>
          <w:rFonts w:hint="eastAsia"/>
          <w:color w:val="000000" w:themeColor="text1"/>
          <w:sz w:val="28"/>
          <w:szCs w:val="28"/>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2.</w:t>
      </w:r>
      <w:r>
        <w:rPr>
          <w:rFonts w:hint="eastAsia"/>
          <w:color w:val="000000" w:themeColor="text1"/>
          <w:sz w:val="28"/>
          <w:szCs w:val="28"/>
          <w14:textFill>
            <w14:solidFill>
              <w14:schemeClr w14:val="tx1"/>
            </w14:solidFill>
          </w14:textFill>
        </w:rPr>
        <w:t>设计针对性问题，并确保问题的多样性和复杂性。</w:t>
      </w:r>
    </w:p>
    <w:p w14:paraId="1EB72577">
      <w:pPr>
        <w:rPr>
          <w:rFonts w:hint="eastAsia"/>
          <w:color w:val="000000" w:themeColor="text1"/>
          <w:sz w:val="28"/>
          <w:szCs w:val="28"/>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3.</w:t>
      </w:r>
      <w:r>
        <w:rPr>
          <w:rFonts w:hint="eastAsia"/>
          <w:color w:val="000000" w:themeColor="text1"/>
          <w:sz w:val="28"/>
          <w:szCs w:val="28"/>
          <w14:textFill>
            <w14:solidFill>
              <w14:schemeClr w14:val="tx1"/>
            </w14:solidFill>
          </w14:textFill>
        </w:rPr>
        <w:t>向大语言模型提出问题，并记录其回答内容。</w:t>
      </w:r>
    </w:p>
    <w:p w14:paraId="57152371">
      <w:pPr>
        <w:rPr>
          <w:rFonts w:hint="eastAsia"/>
          <w:color w:val="000000" w:themeColor="text1"/>
          <w:sz w:val="28"/>
          <w:szCs w:val="28"/>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4.</w:t>
      </w:r>
      <w:r>
        <w:rPr>
          <w:rFonts w:hint="eastAsia"/>
          <w:color w:val="000000" w:themeColor="text1"/>
          <w:sz w:val="28"/>
          <w:szCs w:val="28"/>
          <w14:textFill>
            <w14:solidFill>
              <w14:schemeClr w14:val="tx1"/>
            </w14:solidFill>
          </w14:textFill>
        </w:rPr>
        <w:t>根据评估标准和指标，对模型的回答进行打分和评估。</w:t>
      </w:r>
    </w:p>
    <w:p w14:paraId="64E3BA6E">
      <w:pPr>
        <w:rPr>
          <w:rFonts w:hint="eastAsia"/>
          <w:color w:val="000000" w:themeColor="text1"/>
          <w:sz w:val="28"/>
          <w:szCs w:val="28"/>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分析实验结果，总结大语言模型在不同任务场景下的表现，并提出改进建议。</w:t>
      </w:r>
    </w:p>
    <w:p w14:paraId="1D3234EC">
      <w:pPr>
        <w:rPr>
          <w:rFonts w:hint="eastAsia"/>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在实验过程中，每个问题只提问一次，以避免重复提问对模型回答的影响。同时，为了保证实验的公平性和准确性，我们会严格控制实验环境，确保模型在相同条件下进行回答。</w:t>
      </w:r>
    </w:p>
    <w:p w14:paraId="47A06E27">
      <w:pPr>
        <w:ind w:left="420"/>
        <w:rPr>
          <w:rFonts w:hint="eastAsia"/>
          <w:color w:val="FF0000"/>
          <w:sz w:val="24"/>
          <w:szCs w:val="24"/>
        </w:rPr>
      </w:pPr>
    </w:p>
    <w:p w14:paraId="6D3579C2">
      <w:pPr>
        <w:rPr>
          <w:rFonts w:hint="eastAsia"/>
          <w:color w:val="FF0000"/>
          <w:sz w:val="24"/>
          <w:szCs w:val="24"/>
        </w:rPr>
      </w:pPr>
    </w:p>
    <w:p w14:paraId="70AEB079">
      <w:pPr>
        <w:pStyle w:val="9"/>
        <w:numPr>
          <w:ilvl w:val="0"/>
          <w:numId w:val="0"/>
        </w:numPr>
        <w:ind w:left="360" w:leftChars="0" w:hanging="360" w:firstLineChars="0"/>
        <w:rPr>
          <w:sz w:val="32"/>
        </w:rPr>
      </w:pPr>
      <w:r>
        <w:rPr>
          <w:rFonts w:hint="eastAsia"/>
          <w:b/>
          <w:bCs/>
          <w:sz w:val="32"/>
          <w:lang w:val="en-US" w:eastAsia="zh-CN"/>
        </w:rPr>
        <w:t xml:space="preserve">3 </w:t>
      </w:r>
      <w:r>
        <w:rPr>
          <w:rFonts w:hint="eastAsia"/>
          <w:b/>
          <w:bCs/>
          <w:sz w:val="32"/>
        </w:rPr>
        <w:t>实验工具</w:t>
      </w:r>
    </w:p>
    <w:p w14:paraId="78B4F7C8">
      <w:pPr>
        <w:pStyle w:val="9"/>
        <w:numPr>
          <w:ilvl w:val="1"/>
          <w:numId w:val="0"/>
        </w:numPr>
        <w:ind w:left="426" w:leftChars="0" w:hanging="426" w:firstLineChars="0"/>
        <w:rPr>
          <w:sz w:val="28"/>
        </w:rPr>
      </w:pPr>
      <w:r>
        <w:rPr>
          <w:rFonts w:hint="eastAsia" w:cstheme="minorBidi"/>
          <w:b/>
          <w:bCs/>
          <w:kern w:val="2"/>
          <w:sz w:val="28"/>
          <w:szCs w:val="22"/>
          <w:lang w:val="en-US" w:eastAsia="zh-CN" w:bidi="ar-SA"/>
        </w:rPr>
        <w:t>3</w:t>
      </w:r>
      <w:r>
        <w:rPr>
          <w:rFonts w:hint="default" w:asciiTheme="minorHAnsi" w:hAnsiTheme="minorHAnsi" w:eastAsiaTheme="minorEastAsia" w:cstheme="minorBidi"/>
          <w:b/>
          <w:bCs/>
          <w:kern w:val="2"/>
          <w:sz w:val="28"/>
          <w:szCs w:val="22"/>
          <w:lang w:val="en-US" w:eastAsia="zh-CN" w:bidi="ar-SA"/>
        </w:rPr>
        <w:t>.1</w:t>
      </w:r>
      <w:r>
        <w:rPr>
          <w:rFonts w:hint="eastAsia"/>
          <w:b/>
          <w:bCs/>
          <w:sz w:val="28"/>
        </w:rPr>
        <w:t>工具</w:t>
      </w:r>
      <w:r>
        <w:rPr>
          <w:b/>
          <w:bCs/>
          <w:sz w:val="28"/>
        </w:rPr>
        <w:t>开发</w:t>
      </w:r>
    </w:p>
    <w:p w14:paraId="768332BF">
      <w:pPr>
        <w:rPr>
          <w:rFonts w:hint="eastAsia" w:asciiTheme="minorEastAsia" w:hAnsiTheme="minorEastAsia" w:eastAsiaTheme="minorEastAsia" w:cstheme="minorEastAsia"/>
          <w:i w:val="0"/>
          <w:iCs w:val="0"/>
          <w:caps w:val="0"/>
          <w:spacing w:val="0"/>
          <w:sz w:val="28"/>
          <w:szCs w:val="28"/>
          <w:shd w:val="clear" w:fill="FFFFFF"/>
        </w:rPr>
      </w:pPr>
      <w:r>
        <w:rPr>
          <w:rFonts w:hint="eastAsia" w:asciiTheme="minorEastAsia" w:hAnsiTheme="minorEastAsia" w:cstheme="minorEastAsia"/>
          <w:b/>
          <w:bCs/>
          <w:i w:val="0"/>
          <w:iCs w:val="0"/>
          <w:caps w:val="0"/>
          <w:spacing w:val="0"/>
          <w:sz w:val="28"/>
          <w:szCs w:val="28"/>
          <w:shd w:val="clear" w:fill="FFFFFF"/>
          <w:lang w:val="en-US" w:eastAsia="zh-CN"/>
        </w:rPr>
        <w:t xml:space="preserve">百度文心一言大模型3.5: </w:t>
      </w:r>
      <w:r>
        <w:rPr>
          <w:rFonts w:hint="eastAsia" w:asciiTheme="minorEastAsia" w:hAnsiTheme="minorEastAsia" w:eastAsiaTheme="minorEastAsia" w:cstheme="minorEastAsia"/>
          <w:i w:val="0"/>
          <w:iCs w:val="0"/>
          <w:caps w:val="0"/>
          <w:spacing w:val="0"/>
          <w:sz w:val="28"/>
          <w:szCs w:val="28"/>
          <w:shd w:val="clear" w:fill="FFFFFF"/>
        </w:rPr>
        <w:t>该模型的目的是理解和生成自然语言，能够应用于多种场景，如智能客服、内容创作、语言翻译等。文心一言基于深度学习技术，特别是采用了Transformer架构，使其具备强大的文本理解和生成能力。</w:t>
      </w:r>
    </w:p>
    <w:p w14:paraId="5EB4DACA">
      <w:pPr>
        <w:rPr>
          <w:rFonts w:hint="eastAsia" w:asciiTheme="minorEastAsia" w:hAnsiTheme="minorEastAsia" w:eastAsiaTheme="minorEastAsia" w:cstheme="minorEastAsia"/>
          <w:i w:val="0"/>
          <w:iCs w:val="0"/>
          <w:caps w:val="0"/>
          <w:spacing w:val="0"/>
          <w:sz w:val="28"/>
          <w:szCs w:val="28"/>
          <w:shd w:val="clear" w:fill="FFFFFF"/>
        </w:rPr>
      </w:pPr>
    </w:p>
    <w:p w14:paraId="7F0284DB">
      <w:pPr>
        <w:rPr>
          <w:rFonts w:hint="eastAsia" w:asciiTheme="minorEastAsia" w:hAnsiTheme="minorEastAsia" w:eastAsiaTheme="minorEastAsia" w:cstheme="minorEastAsia"/>
          <w:i w:val="0"/>
          <w:iCs w:val="0"/>
          <w:caps w:val="0"/>
          <w:spacing w:val="0"/>
          <w:sz w:val="28"/>
          <w:szCs w:val="28"/>
          <w:shd w:val="clear" w:fill="FFFFFF"/>
        </w:rPr>
      </w:pPr>
      <w:r>
        <w:rPr>
          <w:rFonts w:hint="eastAsia" w:asciiTheme="minorEastAsia" w:hAnsiTheme="minorEastAsia" w:eastAsiaTheme="minorEastAsia" w:cstheme="minorEastAsia"/>
          <w:b/>
          <w:bCs/>
          <w:i w:val="0"/>
          <w:iCs w:val="0"/>
          <w:caps w:val="0"/>
          <w:spacing w:val="0"/>
          <w:sz w:val="28"/>
          <w:szCs w:val="28"/>
          <w:shd w:val="clear" w:fill="FFFFFF"/>
        </w:rPr>
        <w:t>GPT-4o mini</w:t>
      </w:r>
      <w:r>
        <w:rPr>
          <w:rFonts w:hint="eastAsia" w:asciiTheme="minorEastAsia" w:hAnsiTheme="minorEastAsia" w:cstheme="minorEastAsia"/>
          <w:b/>
          <w:bCs/>
          <w:i w:val="0"/>
          <w:iCs w:val="0"/>
          <w:caps w:val="0"/>
          <w:spacing w:val="0"/>
          <w:sz w:val="28"/>
          <w:szCs w:val="28"/>
          <w:shd w:val="clear" w:fill="FFFFFF"/>
          <w:lang w:val="en-US" w:eastAsia="zh-CN"/>
        </w:rPr>
        <w:t>;</w:t>
      </w:r>
      <w:r>
        <w:rPr>
          <w:rFonts w:hint="eastAsia" w:asciiTheme="minorEastAsia" w:hAnsiTheme="minorEastAsia" w:eastAsiaTheme="minorEastAsia" w:cstheme="minorEastAsia"/>
          <w:i w:val="0"/>
          <w:iCs w:val="0"/>
          <w:caps w:val="0"/>
          <w:spacing w:val="0"/>
          <w:sz w:val="28"/>
          <w:szCs w:val="28"/>
          <w:shd w:val="clear" w:fill="FFFFFF"/>
        </w:rPr>
        <w:t>作为基于GPT-4架构的语言模型，具备强大的自然语言处理能力，能够理解和生成流畅的人际对话，适应不同的交流风格。知识涵盖科学、技术、历史等多个领域，可以提供准确的信息和建议，帮助用户迅速解决问题。在教育方面，支持学生学习，解答疑难，激发创造力。而在内容创作上，能够协助撰写文章和故事，激发灵感。此外，具备一定的情感智能，能够理解用户的情感需求，提供支持，同时支持多语言交流，适应不同文化背景的用户。还可以实现自动化，优化工作效率，成为一个在多种场景中为用户提供帮助的全面工具。</w:t>
      </w:r>
    </w:p>
    <w:p w14:paraId="7F86F6D1">
      <w:pPr>
        <w:rPr>
          <w:rFonts w:hint="eastAsia" w:asciiTheme="minorEastAsia" w:hAnsiTheme="minorEastAsia" w:eastAsiaTheme="minorEastAsia" w:cstheme="minorEastAsia"/>
          <w:i w:val="0"/>
          <w:iCs w:val="0"/>
          <w:caps w:val="0"/>
          <w:spacing w:val="0"/>
          <w:sz w:val="28"/>
          <w:szCs w:val="28"/>
          <w:shd w:val="clear" w:fill="FFFFFF"/>
        </w:rPr>
      </w:pPr>
    </w:p>
    <w:p w14:paraId="03305A80">
      <w:pPr>
        <w:pStyle w:val="9"/>
        <w:numPr>
          <w:ilvl w:val="1"/>
          <w:numId w:val="0"/>
        </w:numPr>
        <w:ind w:left="426" w:leftChars="0" w:hanging="426" w:firstLineChars="0"/>
        <w:rPr>
          <w:rFonts w:hint="eastAsia" w:ascii="宋体" w:hAnsi="宋体" w:eastAsia="宋体" w:cs="宋体"/>
          <w:b/>
          <w:bCs/>
          <w:sz w:val="28"/>
        </w:rPr>
      </w:pPr>
      <w:r>
        <w:rPr>
          <w:rFonts w:hint="eastAsia" w:ascii="宋体" w:hAnsi="宋体" w:eastAsia="宋体" w:cs="宋体"/>
          <w:b/>
          <w:bCs/>
          <w:kern w:val="2"/>
          <w:sz w:val="28"/>
          <w:szCs w:val="22"/>
          <w:lang w:val="en-US" w:eastAsia="zh-CN" w:bidi="ar-SA"/>
        </w:rPr>
        <w:t>3.2</w:t>
      </w:r>
      <w:r>
        <w:rPr>
          <w:rFonts w:hint="eastAsia" w:ascii="宋体" w:hAnsi="宋体" w:eastAsia="宋体" w:cs="宋体"/>
          <w:b/>
          <w:bCs/>
          <w:sz w:val="28"/>
        </w:rPr>
        <w:t>实验界面</w:t>
      </w:r>
    </w:p>
    <w:p w14:paraId="4904D976">
      <w:pPr>
        <w:pStyle w:val="9"/>
        <w:numPr>
          <w:ilvl w:val="0"/>
          <w:numId w:val="0"/>
        </w:numPr>
        <w:ind w:leftChars="0"/>
        <w:rPr>
          <w:rFonts w:hint="eastAsia" w:asciiTheme="minorEastAsia" w:hAnsiTheme="minorEastAsia" w:eastAsiaTheme="minorEastAsia" w:cstheme="minorEastAsia"/>
          <w:sz w:val="28"/>
        </w:rPr>
      </w:pPr>
      <w:r>
        <w:rPr>
          <w:rFonts w:hint="eastAsia" w:asciiTheme="minorEastAsia" w:hAnsiTheme="minorEastAsia" w:cstheme="minorEastAsia"/>
          <w:sz w:val="28"/>
          <w:lang w:val="en-US" w:eastAsia="zh-CN"/>
        </w:rPr>
        <w:t>本</w:t>
      </w:r>
      <w:r>
        <w:rPr>
          <w:rFonts w:hint="eastAsia" w:asciiTheme="minorEastAsia" w:hAnsiTheme="minorEastAsia" w:eastAsiaTheme="minorEastAsia" w:cstheme="minorEastAsia"/>
          <w:sz w:val="28"/>
        </w:rPr>
        <w:t>实验通过在线交互平台完成，输入问题并记录输出结果。</w:t>
      </w:r>
    </w:p>
    <w:p w14:paraId="3EEDD79C">
      <w:pPr>
        <w:rPr>
          <w:rFonts w:hint="eastAsia"/>
          <w:color w:val="FF0000"/>
          <w:sz w:val="24"/>
          <w:szCs w:val="24"/>
        </w:rPr>
      </w:pPr>
    </w:p>
    <w:p w14:paraId="381612C0">
      <w:pPr>
        <w:rPr>
          <w:rFonts w:hint="eastAsia"/>
          <w:color w:val="FF0000"/>
          <w:sz w:val="24"/>
          <w:szCs w:val="24"/>
        </w:rPr>
      </w:pPr>
    </w:p>
    <w:p w14:paraId="4B3E5C91">
      <w:pPr>
        <w:rPr>
          <w:rFonts w:hint="eastAsia"/>
          <w:color w:val="FF0000"/>
          <w:sz w:val="24"/>
          <w:szCs w:val="24"/>
        </w:rPr>
      </w:pPr>
      <w:bookmarkStart w:id="0" w:name="_GoBack"/>
      <w:bookmarkEnd w:id="0"/>
    </w:p>
    <w:p w14:paraId="4712C3F3">
      <w:pPr>
        <w:rPr>
          <w:rFonts w:hint="eastAsia"/>
          <w:color w:val="FF0000"/>
          <w:sz w:val="24"/>
          <w:szCs w:val="24"/>
        </w:rPr>
      </w:pPr>
    </w:p>
    <w:p w14:paraId="0F6632F0">
      <w:pPr>
        <w:rPr>
          <w:rFonts w:hint="eastAsia"/>
          <w:color w:val="FF0000"/>
          <w:sz w:val="24"/>
          <w:szCs w:val="24"/>
        </w:rPr>
      </w:pPr>
    </w:p>
    <w:p w14:paraId="2CB7BEE0">
      <w:pPr>
        <w:rPr>
          <w:rFonts w:hint="eastAsia"/>
          <w:color w:val="FF0000"/>
          <w:sz w:val="24"/>
          <w:szCs w:val="24"/>
        </w:rPr>
      </w:pPr>
    </w:p>
    <w:p w14:paraId="449FF773">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i w:val="0"/>
          <w:iCs w:val="0"/>
          <w:caps w:val="0"/>
          <w:spacing w:val="0"/>
          <w:sz w:val="28"/>
          <w:szCs w:val="28"/>
          <w:shd w:val="clear" w:fill="FFFFFF"/>
        </w:rPr>
        <w:t>GPT-4o mini</w:t>
      </w:r>
      <w:r>
        <w:rPr>
          <w:rFonts w:hint="eastAsia" w:asciiTheme="minorEastAsia" w:hAnsiTheme="minorEastAsia" w:cstheme="minorEastAsia"/>
          <w:i w:val="0"/>
          <w:iCs w:val="0"/>
          <w:caps w:val="0"/>
          <w:spacing w:val="0"/>
          <w:sz w:val="28"/>
          <w:szCs w:val="28"/>
          <w:shd w:val="clear" w:fill="FFFFFF"/>
          <w:lang w:val="en-US" w:eastAsia="zh-CN"/>
        </w:rPr>
        <w:t>:</w:t>
      </w:r>
    </w:p>
    <w:p w14:paraId="67A6A10E">
      <w:r>
        <w:drawing>
          <wp:inline distT="0" distB="0" distL="114300" distR="114300">
            <wp:extent cx="4140200" cy="2160270"/>
            <wp:effectExtent l="0" t="0" r="1270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4140200" cy="2160270"/>
                    </a:xfrm>
                    <a:prstGeom prst="rect">
                      <a:avLst/>
                    </a:prstGeom>
                    <a:noFill/>
                    <a:ln>
                      <a:noFill/>
                    </a:ln>
                  </pic:spPr>
                </pic:pic>
              </a:graphicData>
            </a:graphic>
          </wp:inline>
        </w:drawing>
      </w:r>
    </w:p>
    <w:p w14:paraId="6B5E7268">
      <w:pPr>
        <w:rPr>
          <w:rFonts w:hint="eastAsia"/>
          <w:b w:val="0"/>
          <w:bCs w:val="0"/>
        </w:rPr>
      </w:pPr>
      <w:r>
        <w:rPr>
          <w:rFonts w:hint="eastAsia" w:asciiTheme="minorEastAsia" w:hAnsiTheme="minorEastAsia" w:cstheme="minorEastAsia"/>
          <w:b w:val="0"/>
          <w:bCs w:val="0"/>
          <w:i w:val="0"/>
          <w:iCs w:val="0"/>
          <w:caps w:val="0"/>
          <w:spacing w:val="0"/>
          <w:sz w:val="28"/>
          <w:szCs w:val="28"/>
          <w:shd w:val="clear" w:fill="FFFFFF"/>
          <w:lang w:val="en-US" w:eastAsia="zh-CN"/>
        </w:rPr>
        <w:t>百度文心一言大模型3.5:</w:t>
      </w:r>
    </w:p>
    <w:p w14:paraId="5E8DB804">
      <w:pPr>
        <w:rPr>
          <w:rFonts w:hint="eastAsia"/>
          <w:color w:val="FF0000"/>
          <w:sz w:val="24"/>
          <w:szCs w:val="24"/>
        </w:rPr>
      </w:pPr>
      <w:r>
        <w:drawing>
          <wp:inline distT="0" distB="0" distL="114300" distR="114300">
            <wp:extent cx="5007610" cy="2160270"/>
            <wp:effectExtent l="0" t="0" r="254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5007610" cy="2160270"/>
                    </a:xfrm>
                    <a:prstGeom prst="rect">
                      <a:avLst/>
                    </a:prstGeom>
                    <a:noFill/>
                    <a:ln>
                      <a:noFill/>
                    </a:ln>
                  </pic:spPr>
                </pic:pic>
              </a:graphicData>
            </a:graphic>
          </wp:inline>
        </w:drawing>
      </w:r>
    </w:p>
    <w:p w14:paraId="35E4913A">
      <w:pPr>
        <w:rPr>
          <w:rFonts w:hint="eastAsia"/>
          <w:color w:val="FF0000"/>
          <w:sz w:val="24"/>
          <w:szCs w:val="24"/>
        </w:rPr>
      </w:pPr>
    </w:p>
    <w:p w14:paraId="36EF369E">
      <w:pPr>
        <w:rPr>
          <w:rFonts w:hint="eastAsia"/>
          <w:color w:val="FF0000"/>
          <w:sz w:val="24"/>
          <w:szCs w:val="24"/>
        </w:rPr>
      </w:pPr>
    </w:p>
    <w:p w14:paraId="542A90AF">
      <w:pPr>
        <w:rPr>
          <w:rFonts w:hint="eastAsia"/>
          <w:color w:val="FF0000"/>
          <w:sz w:val="24"/>
          <w:szCs w:val="24"/>
        </w:rPr>
      </w:pPr>
    </w:p>
    <w:p w14:paraId="47EF8603">
      <w:pPr>
        <w:rPr>
          <w:rFonts w:hint="eastAsia"/>
          <w:color w:val="FF0000"/>
          <w:sz w:val="24"/>
          <w:szCs w:val="24"/>
        </w:rPr>
      </w:pPr>
    </w:p>
    <w:p w14:paraId="11E3F746">
      <w:pPr>
        <w:rPr>
          <w:rFonts w:hint="eastAsia"/>
          <w:color w:val="FF0000"/>
          <w:sz w:val="24"/>
          <w:szCs w:val="24"/>
        </w:rPr>
      </w:pPr>
    </w:p>
    <w:p w14:paraId="10201E4C">
      <w:pPr>
        <w:rPr>
          <w:rFonts w:hint="eastAsia"/>
          <w:color w:val="FF0000"/>
          <w:sz w:val="24"/>
          <w:szCs w:val="24"/>
        </w:rPr>
      </w:pPr>
    </w:p>
    <w:p w14:paraId="39258463">
      <w:pPr>
        <w:rPr>
          <w:rFonts w:hint="eastAsia"/>
          <w:color w:val="FF0000"/>
          <w:sz w:val="24"/>
          <w:szCs w:val="24"/>
        </w:rPr>
      </w:pPr>
    </w:p>
    <w:p w14:paraId="068BE585">
      <w:pPr>
        <w:rPr>
          <w:rFonts w:hint="eastAsia"/>
          <w:color w:val="FF0000"/>
          <w:sz w:val="24"/>
          <w:szCs w:val="24"/>
        </w:rPr>
      </w:pPr>
    </w:p>
    <w:p w14:paraId="2E0940C3">
      <w:pPr>
        <w:rPr>
          <w:rFonts w:hint="eastAsia"/>
          <w:color w:val="FF0000"/>
          <w:sz w:val="24"/>
          <w:szCs w:val="24"/>
        </w:rPr>
      </w:pPr>
    </w:p>
    <w:p w14:paraId="573D9227">
      <w:pPr>
        <w:rPr>
          <w:rFonts w:hint="eastAsia"/>
          <w:color w:val="FF0000"/>
          <w:sz w:val="24"/>
          <w:szCs w:val="24"/>
        </w:rPr>
      </w:pPr>
    </w:p>
    <w:p w14:paraId="197179E5">
      <w:pPr>
        <w:rPr>
          <w:rFonts w:hint="eastAsia"/>
          <w:color w:val="FF0000"/>
          <w:sz w:val="24"/>
          <w:szCs w:val="24"/>
        </w:rPr>
      </w:pPr>
    </w:p>
    <w:p w14:paraId="56EE4A83">
      <w:pPr>
        <w:rPr>
          <w:rFonts w:hint="eastAsia"/>
          <w:color w:val="FF0000"/>
          <w:sz w:val="24"/>
          <w:szCs w:val="24"/>
        </w:rPr>
      </w:pPr>
    </w:p>
    <w:p w14:paraId="4B635A37">
      <w:pPr>
        <w:rPr>
          <w:rFonts w:hint="eastAsia"/>
          <w:color w:val="FF0000"/>
          <w:sz w:val="24"/>
          <w:szCs w:val="24"/>
        </w:rPr>
      </w:pPr>
    </w:p>
    <w:p w14:paraId="3F6F7BA9">
      <w:pPr>
        <w:rPr>
          <w:rFonts w:hint="eastAsia"/>
          <w:color w:val="FF0000"/>
          <w:sz w:val="24"/>
          <w:szCs w:val="24"/>
        </w:rPr>
      </w:pPr>
    </w:p>
    <w:p w14:paraId="2502CFBA">
      <w:pPr>
        <w:rPr>
          <w:rFonts w:hint="eastAsia"/>
          <w:color w:val="FF0000"/>
          <w:sz w:val="24"/>
          <w:szCs w:val="24"/>
        </w:rPr>
      </w:pPr>
    </w:p>
    <w:p w14:paraId="09E92D78">
      <w:pPr>
        <w:rPr>
          <w:rFonts w:hint="eastAsia"/>
          <w:color w:val="FF0000"/>
          <w:sz w:val="24"/>
          <w:szCs w:val="24"/>
        </w:rPr>
      </w:pPr>
    </w:p>
    <w:p w14:paraId="0C813962">
      <w:pPr>
        <w:pStyle w:val="9"/>
        <w:numPr>
          <w:ilvl w:val="0"/>
          <w:numId w:val="0"/>
        </w:numPr>
        <w:ind w:left="360" w:leftChars="0" w:hanging="360" w:firstLineChars="0"/>
        <w:rPr>
          <w:b/>
          <w:bCs/>
          <w:sz w:val="32"/>
        </w:rPr>
      </w:pPr>
      <w:r>
        <w:rPr>
          <w:rFonts w:hint="eastAsia"/>
          <w:b/>
          <w:bCs/>
          <w:sz w:val="32"/>
          <w:lang w:val="en-US" w:eastAsia="zh-CN"/>
        </w:rPr>
        <w:t xml:space="preserve">4 </w:t>
      </w:r>
      <w:r>
        <w:rPr>
          <w:b/>
          <w:bCs/>
          <w:sz w:val="32"/>
        </w:rPr>
        <w:t>实验结果</w:t>
      </w:r>
    </w:p>
    <w:p w14:paraId="4B146087">
      <w:p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实验截图如下:共16个问题,以下15个问题判断正确</w:t>
      </w:r>
    </w:p>
    <w:p w14:paraId="1A99F52A">
      <w:p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以下是百度文心一言的回答结果:</w:t>
      </w:r>
    </w:p>
    <w:p w14:paraId="13DF4EB1">
      <w:pPr>
        <w:rPr>
          <w:rFonts w:hint="default"/>
          <w:color w:val="000000" w:themeColor="text1"/>
          <w:sz w:val="28"/>
          <w:szCs w:val="28"/>
          <w:lang w:val="en-US" w:eastAsia="zh-CN"/>
          <w14:textFill>
            <w14:solidFill>
              <w14:schemeClr w14:val="tx1"/>
            </w14:solidFill>
          </w14:textFill>
        </w:rPr>
      </w:pPr>
      <w:r>
        <w:rPr>
          <w:rFonts w:hint="eastAsia"/>
          <w:lang w:val="en-US" w:eastAsia="zh-CN"/>
        </w:rPr>
        <w:t xml:space="preserve">   </w:t>
      </w:r>
      <w:r>
        <w:drawing>
          <wp:inline distT="0" distB="0" distL="114300" distR="114300">
            <wp:extent cx="4801235" cy="2520315"/>
            <wp:effectExtent l="0" t="0" r="1841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801235" cy="2520315"/>
                    </a:xfrm>
                    <a:prstGeom prst="rect">
                      <a:avLst/>
                    </a:prstGeom>
                    <a:noFill/>
                    <a:ln>
                      <a:noFill/>
                    </a:ln>
                  </pic:spPr>
                </pic:pic>
              </a:graphicData>
            </a:graphic>
          </wp:inline>
        </w:drawing>
      </w:r>
    </w:p>
    <w:p w14:paraId="3E693DFA">
      <w:pPr>
        <w:ind w:left="360"/>
        <w:rPr>
          <w:color w:val="FF0000"/>
          <w:sz w:val="24"/>
          <w:szCs w:val="24"/>
        </w:rPr>
      </w:pPr>
      <w:r>
        <w:drawing>
          <wp:inline distT="0" distB="0" distL="114300" distR="114300">
            <wp:extent cx="4802505" cy="32099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802505" cy="3209925"/>
                    </a:xfrm>
                    <a:prstGeom prst="rect">
                      <a:avLst/>
                    </a:prstGeom>
                    <a:noFill/>
                    <a:ln>
                      <a:noFill/>
                    </a:ln>
                  </pic:spPr>
                </pic:pic>
              </a:graphicData>
            </a:graphic>
          </wp:inline>
        </w:drawing>
      </w:r>
    </w:p>
    <w:p w14:paraId="28010DDD">
      <w:pPr>
        <w:ind w:left="360"/>
        <w:rPr>
          <w:color w:val="FF0000"/>
          <w:sz w:val="24"/>
          <w:szCs w:val="24"/>
        </w:rPr>
      </w:pPr>
    </w:p>
    <w:p w14:paraId="4442D2A1">
      <w:pPr>
        <w:ind w:left="360"/>
        <w:rPr>
          <w:color w:val="FF0000"/>
          <w:sz w:val="24"/>
          <w:szCs w:val="24"/>
        </w:rPr>
      </w:pPr>
    </w:p>
    <w:p w14:paraId="09A8B0F1">
      <w:pPr>
        <w:rPr>
          <w:color w:val="FF0000"/>
          <w:sz w:val="24"/>
          <w:szCs w:val="24"/>
        </w:rPr>
      </w:pPr>
    </w:p>
    <w:p w14:paraId="10175496">
      <w:pPr>
        <w:ind w:left="360"/>
        <w:rPr>
          <w:color w:val="FF0000"/>
          <w:sz w:val="24"/>
          <w:szCs w:val="24"/>
        </w:rPr>
      </w:pPr>
      <w:r>
        <w:drawing>
          <wp:inline distT="0" distB="0" distL="114300" distR="114300">
            <wp:extent cx="4810125" cy="1347470"/>
            <wp:effectExtent l="0" t="0" r="952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810125" cy="1347470"/>
                    </a:xfrm>
                    <a:prstGeom prst="rect">
                      <a:avLst/>
                    </a:prstGeom>
                    <a:noFill/>
                    <a:ln>
                      <a:noFill/>
                    </a:ln>
                  </pic:spPr>
                </pic:pic>
              </a:graphicData>
            </a:graphic>
          </wp:inline>
        </w:drawing>
      </w:r>
    </w:p>
    <w:p w14:paraId="6A409AA7">
      <w:pPr>
        <w:ind w:left="360"/>
        <w:rPr>
          <w:color w:val="FF0000"/>
          <w:sz w:val="24"/>
          <w:szCs w:val="24"/>
        </w:rPr>
      </w:pPr>
    </w:p>
    <w:p w14:paraId="19EC5D96">
      <w:pPr>
        <w:ind w:left="360"/>
        <w:rPr>
          <w:color w:val="FF0000"/>
          <w:sz w:val="24"/>
          <w:szCs w:val="24"/>
        </w:rPr>
      </w:pPr>
      <w:r>
        <w:drawing>
          <wp:inline distT="0" distB="0" distL="114300" distR="114300">
            <wp:extent cx="4802505" cy="2934970"/>
            <wp:effectExtent l="0" t="0" r="17145"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802505" cy="2934970"/>
                    </a:xfrm>
                    <a:prstGeom prst="rect">
                      <a:avLst/>
                    </a:prstGeom>
                    <a:noFill/>
                    <a:ln>
                      <a:noFill/>
                    </a:ln>
                  </pic:spPr>
                </pic:pic>
              </a:graphicData>
            </a:graphic>
          </wp:inline>
        </w:drawing>
      </w:r>
    </w:p>
    <w:p w14:paraId="28368EFC">
      <w:pPr>
        <w:ind w:left="360"/>
        <w:rPr>
          <w:color w:val="FF0000"/>
          <w:sz w:val="24"/>
          <w:szCs w:val="24"/>
        </w:rPr>
      </w:pPr>
    </w:p>
    <w:p w14:paraId="55C2E5B2">
      <w:pPr>
        <w:ind w:left="360"/>
        <w:rPr>
          <w:color w:val="FF0000"/>
          <w:sz w:val="24"/>
          <w:szCs w:val="24"/>
        </w:rPr>
      </w:pPr>
    </w:p>
    <w:p w14:paraId="6F76E1F0">
      <w:pPr>
        <w:ind w:left="360"/>
        <w:rPr>
          <w:color w:val="FF0000"/>
          <w:sz w:val="24"/>
          <w:szCs w:val="24"/>
        </w:rPr>
      </w:pPr>
      <w:r>
        <w:drawing>
          <wp:inline distT="0" distB="0" distL="114300" distR="114300">
            <wp:extent cx="4802505" cy="3255010"/>
            <wp:effectExtent l="0" t="0" r="171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802505" cy="3255010"/>
                    </a:xfrm>
                    <a:prstGeom prst="rect">
                      <a:avLst/>
                    </a:prstGeom>
                    <a:noFill/>
                    <a:ln>
                      <a:noFill/>
                    </a:ln>
                  </pic:spPr>
                </pic:pic>
              </a:graphicData>
            </a:graphic>
          </wp:inline>
        </w:drawing>
      </w:r>
    </w:p>
    <w:p w14:paraId="71DFAF5C">
      <w:pPr>
        <w:ind w:left="360"/>
        <w:rPr>
          <w:color w:val="FF0000"/>
          <w:sz w:val="24"/>
          <w:szCs w:val="24"/>
        </w:rPr>
      </w:pPr>
    </w:p>
    <w:p w14:paraId="77DFF89A">
      <w:pPr>
        <w:ind w:left="360"/>
        <w:rPr>
          <w:color w:val="FF0000"/>
          <w:sz w:val="24"/>
          <w:szCs w:val="24"/>
        </w:rPr>
      </w:pPr>
    </w:p>
    <w:p w14:paraId="4CF660AE">
      <w:pPr>
        <w:ind w:left="360"/>
        <w:rPr>
          <w:color w:val="FF0000"/>
          <w:sz w:val="24"/>
          <w:szCs w:val="24"/>
        </w:rPr>
      </w:pPr>
    </w:p>
    <w:p w14:paraId="5A1D056E">
      <w:pPr>
        <w:ind w:left="360"/>
        <w:rPr>
          <w:color w:val="FF0000"/>
          <w:sz w:val="24"/>
          <w:szCs w:val="24"/>
        </w:rPr>
      </w:pPr>
    </w:p>
    <w:p w14:paraId="6749DC24">
      <w:pPr>
        <w:ind w:left="360"/>
        <w:rPr>
          <w:color w:val="FF0000"/>
          <w:sz w:val="24"/>
          <w:szCs w:val="24"/>
        </w:rPr>
      </w:pPr>
    </w:p>
    <w:p w14:paraId="01417A7B">
      <w:pPr>
        <w:ind w:left="360"/>
        <w:rPr>
          <w:color w:val="FF0000"/>
          <w:sz w:val="24"/>
          <w:szCs w:val="24"/>
        </w:rPr>
      </w:pPr>
    </w:p>
    <w:p w14:paraId="28C8ACA6">
      <w:pPr>
        <w:ind w:left="360"/>
        <w:rPr>
          <w:color w:val="FF0000"/>
          <w:sz w:val="24"/>
          <w:szCs w:val="24"/>
        </w:rPr>
      </w:pPr>
    </w:p>
    <w:p w14:paraId="12F64879">
      <w:pPr>
        <w:ind w:left="360"/>
        <w:rPr>
          <w:color w:val="FF0000"/>
          <w:sz w:val="24"/>
          <w:szCs w:val="24"/>
        </w:rPr>
      </w:pPr>
    </w:p>
    <w:p w14:paraId="6A3D7B92">
      <w:pPr>
        <w:ind w:left="360"/>
        <w:rPr>
          <w:color w:val="FF0000"/>
          <w:sz w:val="24"/>
          <w:szCs w:val="24"/>
        </w:rPr>
      </w:pPr>
    </w:p>
    <w:p w14:paraId="212F2F38">
      <w:pPr>
        <w:ind w:left="360"/>
        <w:rPr>
          <w:color w:val="FF0000"/>
          <w:sz w:val="24"/>
          <w:szCs w:val="24"/>
        </w:rPr>
      </w:pPr>
    </w:p>
    <w:p w14:paraId="2C13BD57">
      <w:pPr>
        <w:ind w:left="360"/>
        <w:rPr>
          <w:color w:val="FF0000"/>
          <w:sz w:val="24"/>
          <w:szCs w:val="24"/>
        </w:rPr>
      </w:pPr>
      <w:r>
        <w:drawing>
          <wp:inline distT="0" distB="0" distL="114300" distR="114300">
            <wp:extent cx="4802505" cy="2780665"/>
            <wp:effectExtent l="0" t="0" r="1714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2505" cy="2780665"/>
                    </a:xfrm>
                    <a:prstGeom prst="rect">
                      <a:avLst/>
                    </a:prstGeom>
                    <a:noFill/>
                    <a:ln>
                      <a:noFill/>
                    </a:ln>
                  </pic:spPr>
                </pic:pic>
              </a:graphicData>
            </a:graphic>
          </wp:inline>
        </w:drawing>
      </w:r>
    </w:p>
    <w:p w14:paraId="6CAB6431">
      <w:pPr>
        <w:rPr>
          <w:color w:val="FF0000"/>
          <w:sz w:val="24"/>
          <w:szCs w:val="24"/>
        </w:rPr>
      </w:pPr>
    </w:p>
    <w:p w14:paraId="52850836">
      <w:pPr>
        <w:ind w:left="360"/>
        <w:rPr>
          <w:color w:val="FF0000"/>
          <w:sz w:val="24"/>
          <w:szCs w:val="24"/>
        </w:rPr>
      </w:pPr>
    </w:p>
    <w:p w14:paraId="7C07D0F4">
      <w:pPr>
        <w:ind w:left="360"/>
        <w:rPr>
          <w:color w:val="FF0000"/>
          <w:sz w:val="24"/>
          <w:szCs w:val="24"/>
        </w:rPr>
      </w:pPr>
    </w:p>
    <w:p w14:paraId="2DDE28A9">
      <w:pPr>
        <w:ind w:left="360"/>
        <w:rPr>
          <w:color w:val="FF0000"/>
          <w:sz w:val="24"/>
          <w:szCs w:val="24"/>
        </w:rPr>
      </w:pPr>
      <w:r>
        <w:drawing>
          <wp:inline distT="0" distB="0" distL="114300" distR="114300">
            <wp:extent cx="4802505" cy="3199765"/>
            <wp:effectExtent l="0" t="0" r="1714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802505" cy="3199765"/>
                    </a:xfrm>
                    <a:prstGeom prst="rect">
                      <a:avLst/>
                    </a:prstGeom>
                    <a:noFill/>
                    <a:ln>
                      <a:noFill/>
                    </a:ln>
                  </pic:spPr>
                </pic:pic>
              </a:graphicData>
            </a:graphic>
          </wp:inline>
        </w:drawing>
      </w:r>
    </w:p>
    <w:p w14:paraId="2D4E737D">
      <w:pP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p>
    <w:p w14:paraId="2DA9B272">
      <w:pPr>
        <w:rPr>
          <w:rFonts w:hint="eastAsia" w:asciiTheme="minorEastAsia" w:hAnsiTheme="minorEastAsia" w:eastAsiaTheme="minorEastAsia" w:cstheme="minorEastAsia"/>
          <w:color w:val="FF0000"/>
          <w:sz w:val="28"/>
          <w:szCs w:val="28"/>
          <w:lang w:val="en-US" w:eastAsia="zh-CN"/>
        </w:rPr>
      </w:pPr>
      <w:r>
        <w:rPr>
          <w:rFonts w:hint="eastAsia"/>
          <w:b/>
          <w:bCs/>
          <w:sz w:val="28"/>
          <w:szCs w:val="28"/>
          <w:lang w:val="en-US" w:eastAsia="zh-CN"/>
        </w:rPr>
        <w:t>文心一言大模型3.5</w:t>
      </w:r>
      <w:r>
        <w:rPr>
          <w:rFonts w:hint="eastAsia" w:asciiTheme="minorEastAsia" w:hAnsiTheme="minorEastAsia" w:eastAsiaTheme="minorEastAsia" w:cstheme="minorEastAsia"/>
          <w:b/>
          <w:bCs/>
          <w:color w:val="000000" w:themeColor="text1"/>
          <w:sz w:val="28"/>
          <w:szCs w:val="28"/>
          <w:lang w:val="en-US" w:eastAsia="zh-CN"/>
          <w14:textFill>
            <w14:solidFill>
              <w14:schemeClr w14:val="tx1"/>
            </w14:solidFill>
          </w14:textFill>
        </w:rPr>
        <w:t>其中1个判断错误</w:t>
      </w:r>
    </w:p>
    <w:p w14:paraId="488A7CF0">
      <w:pPr>
        <w:ind w:left="360"/>
        <w:rPr>
          <w:color w:val="FF0000"/>
          <w:sz w:val="24"/>
          <w:szCs w:val="24"/>
        </w:rPr>
      </w:pPr>
      <w:r>
        <w:drawing>
          <wp:anchor distT="0" distB="0" distL="114300" distR="114300" simplePos="0" relativeHeight="251659264" behindDoc="0" locked="0" layoutInCell="1" allowOverlap="1">
            <wp:simplePos x="0" y="0"/>
            <wp:positionH relativeFrom="column">
              <wp:posOffset>7620</wp:posOffset>
            </wp:positionH>
            <wp:positionV relativeFrom="paragraph">
              <wp:posOffset>51435</wp:posOffset>
            </wp:positionV>
            <wp:extent cx="5270500" cy="703580"/>
            <wp:effectExtent l="0" t="0" r="6350" b="1270"/>
            <wp:wrapSquare wrapText="bothSides"/>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70500" cy="703580"/>
                    </a:xfrm>
                    <a:prstGeom prst="rect">
                      <a:avLst/>
                    </a:prstGeom>
                    <a:noFill/>
                    <a:ln>
                      <a:noFill/>
                    </a:ln>
                  </pic:spPr>
                </pic:pic>
              </a:graphicData>
            </a:graphic>
          </wp:anchor>
        </w:drawing>
      </w:r>
    </w:p>
    <w:p w14:paraId="5898F405">
      <w:pPr>
        <w:rPr>
          <w:rFonts w:hint="default" w:asciiTheme="minorEastAsia" w:hAnsiTheme="minorEastAsia" w:eastAsiaTheme="minorEastAsia" w:cstheme="minorEastAsia"/>
          <w:color w:val="FF0000"/>
          <w:sz w:val="28"/>
          <w:szCs w:val="28"/>
          <w:lang w:val="en-US" w:eastAsia="zh-CN"/>
        </w:rPr>
      </w:pPr>
      <w:r>
        <w:rPr>
          <w:rFonts w:hint="eastAsia" w:asciiTheme="minorEastAsia" w:hAnsiTheme="minorEastAsia" w:eastAsiaTheme="minorEastAsia" w:cstheme="minorEastAsia"/>
          <w:i w:val="0"/>
          <w:iCs w:val="0"/>
          <w:caps w:val="0"/>
          <w:color w:val="05073B"/>
          <w:spacing w:val="0"/>
          <w:sz w:val="28"/>
          <w:szCs w:val="28"/>
          <w:shd w:val="clear" w:fill="FDFDFE"/>
        </w:rPr>
        <w:t>错误原因：虽然用户提到服务不错，但紧接着用“但”进行了转折，表示整体体验只是“一般般”，这实际上传达了一种略带消极的情感，而非完全中立。在情感分析中，这种带有转折的表达往往更倾向于负面情感，或者至少不是完全正面的。因此，将这段文字的情感判断为“中立”是不准确的，应该更倾向于“负面”或者“稍带负面”的情感倾向。</w:t>
      </w:r>
      <w:r>
        <w:rPr>
          <w:rFonts w:hint="eastAsia" w:asciiTheme="minorEastAsia" w:hAnsiTheme="minorEastAsia" w:cstheme="minorEastAsia"/>
          <w:i w:val="0"/>
          <w:iCs w:val="0"/>
          <w:caps w:val="0"/>
          <w:color w:val="05073B"/>
          <w:spacing w:val="0"/>
          <w:sz w:val="28"/>
          <w:szCs w:val="28"/>
          <w:shd w:val="clear" w:fill="FDFDFE"/>
          <w:lang w:val="en-US" w:eastAsia="zh-CN"/>
        </w:rPr>
        <w:t>故而这道题文心一言大模型判断有误</w:t>
      </w:r>
      <w:r>
        <w:rPr>
          <w:rFonts w:hint="eastAsia" w:asciiTheme="minorEastAsia" w:hAnsiTheme="minorEastAsia" w:eastAsiaTheme="minorEastAsia" w:cstheme="minorEastAsia"/>
          <w:i w:val="0"/>
          <w:iCs w:val="0"/>
          <w:caps w:val="0"/>
          <w:color w:val="05073B"/>
          <w:spacing w:val="0"/>
          <w:sz w:val="28"/>
          <w:szCs w:val="28"/>
          <w:shd w:val="clear" w:fill="FDFDFE"/>
        </w:rPr>
        <w:t>。</w:t>
      </w:r>
    </w:p>
    <w:p w14:paraId="230704CF">
      <w:pPr>
        <w:ind w:left="360"/>
        <w:rPr>
          <w:color w:val="FF0000"/>
          <w:sz w:val="24"/>
          <w:szCs w:val="24"/>
        </w:rPr>
      </w:pPr>
    </w:p>
    <w:p w14:paraId="28A06005">
      <w:pPr>
        <w:ind w:left="360"/>
        <w:rPr>
          <w:color w:val="FF0000"/>
          <w:sz w:val="24"/>
          <w:szCs w:val="24"/>
        </w:rPr>
      </w:pPr>
    </w:p>
    <w:p w14:paraId="0ECB56E9">
      <w:pPr>
        <w:ind w:left="360"/>
        <w:rPr>
          <w:color w:val="FF0000"/>
          <w:sz w:val="24"/>
          <w:szCs w:val="24"/>
        </w:rPr>
      </w:pPr>
    </w:p>
    <w:p w14:paraId="7C19FE6D">
      <w:pPr>
        <w:ind w:left="360"/>
        <w:rPr>
          <w:color w:val="FF0000"/>
          <w:sz w:val="24"/>
          <w:szCs w:val="24"/>
        </w:rPr>
      </w:pPr>
    </w:p>
    <w:p w14:paraId="68781199">
      <w:pPr>
        <w:rPr>
          <w:rFonts w:hint="eastAsia" w:asciiTheme="minorEastAsia" w:hAnsiTheme="minorEastAsia" w:eastAsiaTheme="minorEastAsia" w:cstheme="minorEastAsia"/>
          <w:i w:val="0"/>
          <w:iCs w:val="0"/>
          <w:caps w:val="0"/>
          <w:spacing w:val="0"/>
          <w:sz w:val="28"/>
          <w:szCs w:val="28"/>
          <w:shd w:val="clear" w:fill="FFFFFF"/>
          <w:lang w:val="en-US" w:eastAsia="zh-CN"/>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对于这个问题,</w:t>
      </w:r>
      <w:r>
        <w:rPr>
          <w:rFonts w:hint="eastAsia" w:asciiTheme="minorEastAsia" w:hAnsiTheme="minorEastAsia" w:eastAsiaTheme="minorEastAsia" w:cstheme="minorEastAsia"/>
          <w:b/>
          <w:bCs/>
          <w:i w:val="0"/>
          <w:iCs w:val="0"/>
          <w:caps w:val="0"/>
          <w:spacing w:val="0"/>
          <w:sz w:val="28"/>
          <w:szCs w:val="28"/>
          <w:shd w:val="clear" w:fill="FFFFFF"/>
        </w:rPr>
        <w:t>GPT-4o mini</w:t>
      </w:r>
      <w:r>
        <w:rPr>
          <w:rFonts w:hint="eastAsia" w:asciiTheme="minorEastAsia" w:hAnsiTheme="minorEastAsia" w:eastAsiaTheme="minorEastAsia" w:cstheme="minorEastAsia"/>
          <w:i w:val="0"/>
          <w:iCs w:val="0"/>
          <w:caps w:val="0"/>
          <w:spacing w:val="0"/>
          <w:sz w:val="28"/>
          <w:szCs w:val="28"/>
          <w:shd w:val="clear" w:fill="FFFFFF"/>
          <w:lang w:val="en-US" w:eastAsia="zh-CN"/>
        </w:rPr>
        <w:t>给出的回答是:</w:t>
      </w:r>
    </w:p>
    <w:p w14:paraId="77B70BB6">
      <w:r>
        <w:drawing>
          <wp:inline distT="0" distB="0" distL="114300" distR="114300">
            <wp:extent cx="4921250" cy="2160270"/>
            <wp:effectExtent l="0" t="0" r="12700"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921250" cy="2160270"/>
                    </a:xfrm>
                    <a:prstGeom prst="rect">
                      <a:avLst/>
                    </a:prstGeom>
                    <a:noFill/>
                    <a:ln>
                      <a:noFill/>
                    </a:ln>
                  </pic:spPr>
                </pic:pic>
              </a:graphicData>
            </a:graphic>
          </wp:inline>
        </w:drawing>
      </w:r>
    </w:p>
    <w:p w14:paraId="3CFA9814"/>
    <w:p w14:paraId="4DC075DD"/>
    <w:p w14:paraId="71592AAE"/>
    <w:p w14:paraId="5377BA70"/>
    <w:p w14:paraId="70AEB391"/>
    <w:p w14:paraId="3BA67166"/>
    <w:p w14:paraId="65F59FE5"/>
    <w:p w14:paraId="59924B66"/>
    <w:p w14:paraId="35D6D6CF"/>
    <w:p w14:paraId="64FC31B4"/>
    <w:p w14:paraId="7852FD17"/>
    <w:p w14:paraId="588082EE">
      <w:pPr>
        <w:rPr>
          <w:rFonts w:hint="eastAsia"/>
          <w:lang w:val="en-US" w:eastAsia="zh-CN"/>
        </w:rPr>
      </w:pPr>
    </w:p>
    <w:p w14:paraId="40BA11F8">
      <w:pPr>
        <w:rPr>
          <w:rFonts w:hint="eastAsia" w:asciiTheme="minorEastAsia" w:hAnsiTheme="minorEastAsia" w:cstheme="minorEastAsia"/>
          <w:i w:val="0"/>
          <w:iCs w:val="0"/>
          <w:caps w:val="0"/>
          <w:spacing w:val="0"/>
          <w:sz w:val="28"/>
          <w:szCs w:val="28"/>
          <w:shd w:val="clear" w:fill="FFFFFF"/>
          <w:lang w:val="en-US" w:eastAsia="zh-CN"/>
        </w:rPr>
      </w:pPr>
      <w:r>
        <w:rPr>
          <w:rFonts w:hint="eastAsia" w:asciiTheme="minorEastAsia" w:hAnsiTheme="minorEastAsia" w:eastAsiaTheme="minorEastAsia" w:cstheme="minorEastAsia"/>
          <w:b/>
          <w:bCs/>
          <w:i w:val="0"/>
          <w:iCs w:val="0"/>
          <w:caps w:val="0"/>
          <w:spacing w:val="0"/>
          <w:sz w:val="28"/>
          <w:szCs w:val="28"/>
          <w:shd w:val="clear" w:fill="FFFFFF"/>
        </w:rPr>
        <w:t>GPT-4o mini</w:t>
      </w:r>
      <w:r>
        <w:rPr>
          <w:rFonts w:hint="eastAsia" w:asciiTheme="minorEastAsia" w:hAnsiTheme="minorEastAsia" w:cstheme="minorEastAsia"/>
          <w:b w:val="0"/>
          <w:bCs w:val="0"/>
          <w:i w:val="0"/>
          <w:iCs w:val="0"/>
          <w:caps w:val="0"/>
          <w:spacing w:val="0"/>
          <w:sz w:val="28"/>
          <w:szCs w:val="28"/>
          <w:shd w:val="clear" w:fill="FFFFFF"/>
          <w:lang w:val="en-US" w:eastAsia="zh-CN"/>
        </w:rPr>
        <w:t>对于其他的问题</w:t>
      </w:r>
      <w:r>
        <w:rPr>
          <w:rFonts w:hint="eastAsia" w:asciiTheme="minorEastAsia" w:hAnsiTheme="minorEastAsia" w:eastAsiaTheme="minorEastAsia" w:cstheme="minorEastAsia"/>
          <w:i w:val="0"/>
          <w:iCs w:val="0"/>
          <w:caps w:val="0"/>
          <w:spacing w:val="0"/>
          <w:sz w:val="28"/>
          <w:szCs w:val="28"/>
          <w:shd w:val="clear" w:fill="FFFFFF"/>
          <w:lang w:val="en-US" w:eastAsia="zh-CN"/>
        </w:rPr>
        <w:t>给出的回答</w:t>
      </w:r>
      <w:r>
        <w:rPr>
          <w:rFonts w:hint="eastAsia" w:asciiTheme="minorEastAsia" w:hAnsiTheme="minorEastAsia" w:cstheme="minorEastAsia"/>
          <w:i w:val="0"/>
          <w:iCs w:val="0"/>
          <w:caps w:val="0"/>
          <w:spacing w:val="0"/>
          <w:sz w:val="28"/>
          <w:szCs w:val="28"/>
          <w:shd w:val="clear" w:fill="FFFFFF"/>
          <w:lang w:val="en-US" w:eastAsia="zh-CN"/>
        </w:rPr>
        <w:t>如下:</w:t>
      </w:r>
    </w:p>
    <w:p w14:paraId="27417E2F">
      <w:r>
        <w:drawing>
          <wp:inline distT="0" distB="0" distL="114300" distR="114300">
            <wp:extent cx="4321175" cy="3599815"/>
            <wp:effectExtent l="0" t="0" r="317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4321175" cy="3599815"/>
                    </a:xfrm>
                    <a:prstGeom prst="rect">
                      <a:avLst/>
                    </a:prstGeom>
                    <a:noFill/>
                    <a:ln>
                      <a:noFill/>
                    </a:ln>
                  </pic:spPr>
                </pic:pic>
              </a:graphicData>
            </a:graphic>
          </wp:inline>
        </w:drawing>
      </w:r>
    </w:p>
    <w:p w14:paraId="1E13E40B">
      <w:pPr>
        <w:rPr>
          <w:rFonts w:hint="default"/>
          <w:lang w:val="en-US" w:eastAsia="zh-CN"/>
        </w:rPr>
      </w:pPr>
    </w:p>
    <w:p w14:paraId="4609D013">
      <w:pPr>
        <w:rPr>
          <w:rFonts w:hint="default" w:asciiTheme="minorEastAsia" w:hAnsiTheme="minorEastAsia" w:cstheme="minorEastAsia"/>
          <w:i w:val="0"/>
          <w:iCs w:val="0"/>
          <w:caps w:val="0"/>
          <w:spacing w:val="0"/>
          <w:sz w:val="28"/>
          <w:szCs w:val="28"/>
          <w:shd w:val="clear" w:fill="FFFFFF"/>
          <w:lang w:val="en-US" w:eastAsia="zh-CN"/>
        </w:rPr>
      </w:pPr>
      <w:r>
        <w:drawing>
          <wp:inline distT="0" distB="0" distL="114300" distR="114300">
            <wp:extent cx="4474210" cy="3599815"/>
            <wp:effectExtent l="0" t="0" r="2540" b="63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4474210" cy="3599815"/>
                    </a:xfrm>
                    <a:prstGeom prst="rect">
                      <a:avLst/>
                    </a:prstGeom>
                    <a:noFill/>
                    <a:ln>
                      <a:noFill/>
                    </a:ln>
                  </pic:spPr>
                </pic:pic>
              </a:graphicData>
            </a:graphic>
          </wp:inline>
        </w:drawing>
      </w:r>
    </w:p>
    <w:p w14:paraId="59A99780">
      <w:pPr>
        <w:rPr>
          <w:rFonts w:hint="default" w:asciiTheme="minorEastAsia" w:hAnsiTheme="minorEastAsia" w:cstheme="minorEastAsia"/>
          <w:i w:val="0"/>
          <w:iCs w:val="0"/>
          <w:caps w:val="0"/>
          <w:spacing w:val="0"/>
          <w:sz w:val="28"/>
          <w:szCs w:val="28"/>
          <w:shd w:val="clear" w:fill="FFFFFF"/>
          <w:lang w:val="en-US" w:eastAsia="zh-CN"/>
        </w:rPr>
      </w:pPr>
    </w:p>
    <w:p w14:paraId="779FFF2B">
      <w:pPr>
        <w:rPr>
          <w:rFonts w:hint="default" w:asciiTheme="minorEastAsia" w:hAnsiTheme="minorEastAsia" w:cstheme="minorEastAsia"/>
          <w:i w:val="0"/>
          <w:iCs w:val="0"/>
          <w:caps w:val="0"/>
          <w:spacing w:val="0"/>
          <w:sz w:val="28"/>
          <w:szCs w:val="28"/>
          <w:shd w:val="clear" w:fill="FFFFFF"/>
          <w:lang w:val="en-US" w:eastAsia="zh-CN"/>
        </w:rPr>
      </w:pPr>
    </w:p>
    <w:p w14:paraId="13B46C2E">
      <w:pPr>
        <w:rPr>
          <w:rFonts w:hint="default" w:asciiTheme="minorEastAsia" w:hAnsiTheme="minorEastAsia" w:cstheme="minorEastAsia"/>
          <w:i w:val="0"/>
          <w:iCs w:val="0"/>
          <w:caps w:val="0"/>
          <w:spacing w:val="0"/>
          <w:sz w:val="28"/>
          <w:szCs w:val="28"/>
          <w:shd w:val="clear" w:fill="FFFFFF"/>
          <w:lang w:val="en-US" w:eastAsia="zh-CN"/>
        </w:rPr>
      </w:pPr>
      <w:r>
        <w:drawing>
          <wp:inline distT="0" distB="0" distL="114300" distR="114300">
            <wp:extent cx="4613910" cy="3599815"/>
            <wp:effectExtent l="0" t="0" r="1524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4613910" cy="3599815"/>
                    </a:xfrm>
                    <a:prstGeom prst="rect">
                      <a:avLst/>
                    </a:prstGeom>
                    <a:noFill/>
                    <a:ln>
                      <a:noFill/>
                    </a:ln>
                  </pic:spPr>
                </pic:pic>
              </a:graphicData>
            </a:graphic>
          </wp:inline>
        </w:drawing>
      </w:r>
    </w:p>
    <w:p w14:paraId="6180A66B">
      <w:r>
        <w:drawing>
          <wp:inline distT="0" distB="0" distL="114300" distR="114300">
            <wp:extent cx="5271770" cy="1936750"/>
            <wp:effectExtent l="0" t="0" r="5080" b="63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1770" cy="1936750"/>
                    </a:xfrm>
                    <a:prstGeom prst="rect">
                      <a:avLst/>
                    </a:prstGeom>
                    <a:noFill/>
                    <a:ln>
                      <a:noFill/>
                    </a:ln>
                  </pic:spPr>
                </pic:pic>
              </a:graphicData>
            </a:graphic>
          </wp:inline>
        </w:drawing>
      </w:r>
    </w:p>
    <w:p w14:paraId="6693EE3F"/>
    <w:p w14:paraId="56932B06"/>
    <w:p w14:paraId="45817A74">
      <w:pPr>
        <w:rPr>
          <w:sz w:val="32"/>
        </w:rPr>
      </w:pPr>
      <w:r>
        <w:rPr>
          <w:rFonts w:hint="eastAsia"/>
          <w:b/>
          <w:bCs/>
          <w:sz w:val="32"/>
          <w:lang w:val="en-US" w:eastAsia="zh-CN"/>
        </w:rPr>
        <w:t xml:space="preserve">5 </w:t>
      </w:r>
      <w:r>
        <w:rPr>
          <w:b/>
          <w:bCs/>
          <w:sz w:val="32"/>
        </w:rPr>
        <w:t>结果分析</w:t>
      </w:r>
      <w:r>
        <w:rPr>
          <w:rFonts w:hint="eastAsia"/>
          <w:sz w:val="32"/>
        </w:rPr>
        <w:t xml:space="preserve"> </w:t>
      </w:r>
    </w:p>
    <w:p w14:paraId="1340134B">
      <w:pPr>
        <w:pStyle w:val="9"/>
        <w:numPr>
          <w:ilvl w:val="0"/>
          <w:numId w:val="0"/>
        </w:numPr>
        <w:ind w:leftChars="0" w:firstLine="560" w:firstLineChars="200"/>
        <w:rPr>
          <w:rFonts w:hint="eastAsia" w:asciiTheme="minorEastAsia" w:hAnsiTheme="minorEastAsia" w:cstheme="minorEastAsia"/>
          <w:b w:val="0"/>
          <w:bCs w:val="0"/>
          <w:sz w:val="28"/>
          <w:szCs w:val="28"/>
          <w:lang w:val="en-US" w:eastAsia="zh-CN"/>
        </w:rPr>
      </w:pPr>
      <w:r>
        <w:rPr>
          <w:rFonts w:hint="eastAsia" w:asciiTheme="minorEastAsia" w:hAnsiTheme="minorEastAsia" w:eastAsiaTheme="minorEastAsia" w:cstheme="minorEastAsia"/>
          <w:i w:val="0"/>
          <w:iCs w:val="0"/>
          <w:caps w:val="0"/>
          <w:color w:val="05073B"/>
          <w:spacing w:val="0"/>
          <w:sz w:val="28"/>
          <w:szCs w:val="28"/>
          <w:shd w:val="clear" w:fill="FDFDFE"/>
        </w:rPr>
        <w:t>从实验结果来看，</w:t>
      </w:r>
      <w:r>
        <w:rPr>
          <w:rFonts w:hint="eastAsia" w:asciiTheme="minorEastAsia" w:hAnsiTheme="minorEastAsia" w:cstheme="minorEastAsia"/>
          <w:i w:val="0"/>
          <w:iCs w:val="0"/>
          <w:caps w:val="0"/>
          <w:color w:val="05073B"/>
          <w:spacing w:val="0"/>
          <w:sz w:val="28"/>
          <w:szCs w:val="28"/>
          <w:shd w:val="clear" w:fill="FDFDFE"/>
          <w:lang w:val="en-US" w:eastAsia="zh-CN"/>
        </w:rPr>
        <w:t>2个</w:t>
      </w:r>
      <w:r>
        <w:rPr>
          <w:rFonts w:hint="eastAsia" w:asciiTheme="minorEastAsia" w:hAnsiTheme="minorEastAsia" w:eastAsiaTheme="minorEastAsia" w:cstheme="minorEastAsia"/>
          <w:i w:val="0"/>
          <w:iCs w:val="0"/>
          <w:caps w:val="0"/>
          <w:color w:val="05073B"/>
          <w:spacing w:val="0"/>
          <w:sz w:val="28"/>
          <w:szCs w:val="28"/>
          <w:shd w:val="clear" w:fill="FDFDFE"/>
        </w:rPr>
        <w:t>模型在各个问题上的表现均较为出色，能够准确地理解问题、提取关键信息，并给出合理、准确的答案。特别是在对基础概念的理解、跨语言适应性、代码生成与评估、信息提取与摘要能力、专业知识理解、文本生成能力、情感判断、领域知识应用、常识性知识、多模态任务处理、逻辑推理能力、未来趋势预测、问题解决能力、伦理道德理解与应用、前沿科技理解、新闻真实性判断、代码优化能力、前沿科技理解与预测以及情感分析与评价等方面，模型均展现出了较高的水平。</w:t>
      </w:r>
      <w:r>
        <w:rPr>
          <w:rFonts w:hint="eastAsia" w:asciiTheme="minorEastAsia" w:hAnsiTheme="minorEastAsia" w:eastAsiaTheme="minorEastAsia" w:cstheme="minorEastAsia"/>
          <w:b/>
          <w:bCs/>
          <w:sz w:val="28"/>
          <w:szCs w:val="28"/>
        </w:rPr>
        <w:t>但</w:t>
      </w:r>
      <w:r>
        <w:rPr>
          <w:rFonts w:hint="eastAsia" w:ascii="宋体" w:hAnsi="宋体" w:eastAsia="宋体" w:cs="宋体"/>
          <w:b/>
          <w:bCs/>
          <w:i w:val="0"/>
          <w:iCs w:val="0"/>
          <w:caps w:val="0"/>
          <w:color w:val="05073B"/>
          <w:spacing w:val="0"/>
          <w:sz w:val="28"/>
          <w:szCs w:val="28"/>
          <w:shd w:val="clear" w:fill="FDFDFE"/>
          <w:lang w:val="en-US" w:eastAsia="zh-CN"/>
        </w:rPr>
        <w:t>百度文心一言</w:t>
      </w:r>
      <w:r>
        <w:rPr>
          <w:rFonts w:hint="eastAsia" w:asciiTheme="minorEastAsia" w:hAnsiTheme="minorEastAsia" w:eastAsiaTheme="minorEastAsia" w:cstheme="minorEastAsia"/>
          <w:b/>
          <w:bCs/>
          <w:sz w:val="28"/>
          <w:szCs w:val="28"/>
        </w:rPr>
        <w:t>在</w:t>
      </w:r>
      <w:r>
        <w:rPr>
          <w:rFonts w:hint="eastAsia" w:asciiTheme="minorEastAsia" w:hAnsiTheme="minorEastAsia" w:cstheme="minorEastAsia"/>
          <w:b/>
          <w:bCs/>
          <w:sz w:val="28"/>
          <w:szCs w:val="28"/>
          <w:lang w:val="en-US" w:eastAsia="zh-CN"/>
        </w:rPr>
        <w:t>情感推理</w:t>
      </w:r>
      <w:r>
        <w:rPr>
          <w:rFonts w:hint="eastAsia" w:asciiTheme="minorEastAsia" w:hAnsiTheme="minorEastAsia" w:eastAsiaTheme="minorEastAsia" w:cstheme="minorEastAsia"/>
          <w:b/>
          <w:bCs/>
          <w:sz w:val="28"/>
          <w:szCs w:val="28"/>
        </w:rPr>
        <w:t>推理等任务上仍有提升空间。未来的研究应关注模型在复杂推理的性能改进。</w:t>
      </w:r>
      <w:r>
        <w:rPr>
          <w:rFonts w:hint="eastAsia" w:asciiTheme="minorEastAsia" w:hAnsiTheme="minorEastAsia" w:eastAsiaTheme="minorEastAsia" w:cstheme="minorEastAsia"/>
          <w:b w:val="0"/>
          <w:bCs w:val="0"/>
          <w:sz w:val="28"/>
          <w:szCs w:val="28"/>
          <w:lang w:val="en-US" w:eastAsia="zh-CN"/>
        </w:rPr>
        <w:t>而</w:t>
      </w:r>
      <w:r>
        <w:rPr>
          <w:rFonts w:hint="eastAsia" w:asciiTheme="minorEastAsia" w:hAnsiTheme="minorEastAsia" w:eastAsiaTheme="minorEastAsia" w:cstheme="minorEastAsia"/>
          <w:b w:val="0"/>
          <w:bCs w:val="0"/>
          <w:i w:val="0"/>
          <w:iCs w:val="0"/>
          <w:caps w:val="0"/>
          <w:spacing w:val="0"/>
          <w:sz w:val="28"/>
          <w:szCs w:val="28"/>
          <w:shd w:val="clear" w:fill="FFFFFF"/>
        </w:rPr>
        <w:t>GPT-4o mini</w:t>
      </w:r>
      <w:r>
        <w:rPr>
          <w:rFonts w:hint="eastAsia" w:asciiTheme="minorEastAsia" w:hAnsiTheme="minorEastAsia" w:eastAsiaTheme="minorEastAsia" w:cstheme="minorEastAsia"/>
          <w:b w:val="0"/>
          <w:bCs w:val="0"/>
          <w:sz w:val="28"/>
          <w:szCs w:val="28"/>
        </w:rPr>
        <w:t>在</w:t>
      </w:r>
      <w:r>
        <w:rPr>
          <w:rFonts w:hint="eastAsia" w:asciiTheme="minorEastAsia" w:hAnsiTheme="minorEastAsia" w:cstheme="minorEastAsia"/>
          <w:b w:val="0"/>
          <w:bCs w:val="0"/>
          <w:sz w:val="28"/>
          <w:szCs w:val="28"/>
          <w:lang w:val="en-US" w:eastAsia="zh-CN"/>
        </w:rPr>
        <w:t>情感推理</w:t>
      </w:r>
      <w:r>
        <w:rPr>
          <w:rFonts w:hint="eastAsia" w:asciiTheme="minorEastAsia" w:hAnsiTheme="minorEastAsia" w:eastAsiaTheme="minorEastAsia" w:cstheme="minorEastAsia"/>
          <w:b w:val="0"/>
          <w:bCs w:val="0"/>
          <w:sz w:val="28"/>
          <w:szCs w:val="28"/>
        </w:rPr>
        <w:t>推理等任务上</w:t>
      </w:r>
      <w:r>
        <w:rPr>
          <w:rFonts w:hint="eastAsia" w:asciiTheme="minorEastAsia" w:hAnsiTheme="minorEastAsia" w:cstheme="minorEastAsia"/>
          <w:b w:val="0"/>
          <w:bCs w:val="0"/>
          <w:sz w:val="28"/>
          <w:szCs w:val="28"/>
          <w:lang w:val="en-US" w:eastAsia="zh-CN"/>
        </w:rPr>
        <w:t>比文心一言大模型3.5表现更好,在其他方面上两个模型的表现相似,都能够较好的处理大模型测评所着重考察的多种应用场景下的问题</w:t>
      </w:r>
    </w:p>
    <w:p w14:paraId="1BAABCAE">
      <w:pPr>
        <w:pStyle w:val="9"/>
        <w:numPr>
          <w:ilvl w:val="0"/>
          <w:numId w:val="0"/>
        </w:numPr>
        <w:ind w:leftChars="0" w:firstLine="560" w:firstLineChars="200"/>
        <w:rPr>
          <w:rFonts w:hint="eastAsia" w:asciiTheme="minorEastAsia" w:hAnsiTheme="minorEastAsia" w:eastAsiaTheme="minorEastAsia" w:cstheme="minorEastAsia"/>
          <w:i w:val="0"/>
          <w:iCs w:val="0"/>
          <w:caps w:val="0"/>
          <w:color w:val="05073B"/>
          <w:spacing w:val="0"/>
          <w:sz w:val="28"/>
          <w:szCs w:val="28"/>
        </w:rPr>
      </w:pPr>
      <w:r>
        <w:rPr>
          <w:rFonts w:hint="default" w:asciiTheme="minorEastAsia" w:hAnsiTheme="minorEastAsia" w:cstheme="minorEastAsia"/>
          <w:b w:val="0"/>
          <w:bCs w:val="0"/>
          <w:sz w:val="28"/>
          <w:szCs w:val="28"/>
          <w:lang w:val="en-US" w:eastAsia="zh-CN"/>
        </w:rPr>
        <w:t>在跨语言适应性方面，GPT-4o mini在多种语言之间具备良好支持，而文心一言更专注于中文市场，因此在中文理解上可能更具优势。关于代码生成与评估，GPT-4o mini能够生成和优化代码，但具体效率可能依赖于上下文，而文心一言的表现取决于其训练数据的丰富性。在信息提取与摘要能力上，GPT-4o mini拥有较强的文本处理能力，但文心一言可能在针对中文内容时有更高的准确性。专业知识理解和领域知识应用上，GPT-4o mini覆盖广泛，尤其是在科技和文化领域，但文心一言可能在面对特定中国文化和行业话题时表现更佳。在文本生成能力方面，GPT-4o mini能够生成多样化的内容，而在情感判断和分析上，GPT-4o mini也具备一定的同理心能力。逻辑推理能力方面，两者都在不断改进，但GPT-4o mini在复杂逻辑推理中可能稍占优势。常识性知识的运用和未来趋势预测能力GPT-4o mini表现良好。伦理道德理解与应用和新闻真实性判别上，GPT-4o mini都能提供基本的分析框架，但仍需用户鉴别。总体而言，GPT-4o mini在全球知识覆盖与多语言支持方面有优点，而文心一言在中文语言应用的特定场景中具有更强的适应性和准确性。</w:t>
      </w:r>
    </w:p>
    <w:p w14:paraId="1E33066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10" w:beforeAutospacing="0" w:after="0" w:afterAutospacing="0" w:line="26" w:lineRule="atLeast"/>
        <w:ind w:left="0" w:right="0" w:firstLine="560" w:firstLineChars="200"/>
        <w:rPr>
          <w:rFonts w:hint="eastAsia" w:asciiTheme="minorEastAsia" w:hAnsiTheme="minorEastAsia" w:eastAsiaTheme="minorEastAsia" w:cstheme="minorEastAsia"/>
          <w:i w:val="0"/>
          <w:iCs w:val="0"/>
          <w:caps w:val="0"/>
          <w:color w:val="05073B"/>
          <w:spacing w:val="0"/>
          <w:sz w:val="28"/>
          <w:szCs w:val="28"/>
        </w:rPr>
      </w:pPr>
      <w:r>
        <w:rPr>
          <w:rFonts w:hint="eastAsia" w:asciiTheme="minorEastAsia" w:hAnsiTheme="minorEastAsia" w:eastAsiaTheme="minorEastAsia" w:cstheme="minorEastAsia"/>
          <w:i w:val="0"/>
          <w:iCs w:val="0"/>
          <w:caps w:val="0"/>
          <w:color w:val="05073B"/>
          <w:spacing w:val="0"/>
          <w:sz w:val="28"/>
          <w:szCs w:val="28"/>
          <w:shd w:val="clear" w:fill="FDFDFE"/>
        </w:rPr>
        <w:t>综上所述，可以认为该模型在多个任务上均表现出色，具备较好的多任务处理能力和领域适应能力。同时，该模型也展现出了较高的准确性和可靠性，能够为用户提供准确、有用的信息和建议。因此，可以认为该模型在本次测评实验中取得了较为满意的结果。</w:t>
      </w:r>
    </w:p>
    <w:p w14:paraId="13438C56">
      <w:pPr>
        <w:ind w:left="360"/>
        <w:rPr>
          <w:color w:val="FF0000"/>
          <w:sz w:val="24"/>
          <w:szCs w:val="24"/>
        </w:rPr>
      </w:pPr>
    </w:p>
    <w:p w14:paraId="216B6AB4">
      <w:pPr>
        <w:pStyle w:val="9"/>
        <w:numPr>
          <w:ilvl w:val="0"/>
          <w:numId w:val="0"/>
        </w:numPr>
        <w:ind w:left="360" w:leftChars="0" w:hanging="360" w:firstLineChars="0"/>
        <w:rPr>
          <w:sz w:val="32"/>
        </w:rPr>
      </w:pPr>
      <w:r>
        <w:rPr>
          <w:rFonts w:hint="eastAsia"/>
          <w:sz w:val="32"/>
          <w:lang w:val="en-US" w:eastAsia="zh-CN"/>
        </w:rPr>
        <w:t xml:space="preserve">6 </w:t>
      </w:r>
      <w:r>
        <w:rPr>
          <w:sz w:val="32"/>
        </w:rPr>
        <w:t>结论</w:t>
      </w:r>
    </w:p>
    <w:p w14:paraId="30E93C5B">
      <w:pPr>
        <w:ind w:firstLine="560" w:firstLineChars="200"/>
        <w:rPr>
          <w:rFonts w:hint="eastAsia" w:ascii="宋体" w:hAnsi="宋体" w:cs="宋体" w:eastAsiaTheme="minorEastAsia"/>
          <w:color w:val="FF0000"/>
          <w:sz w:val="28"/>
          <w:szCs w:val="28"/>
          <w:lang w:val="en-US" w:eastAsia="zh-CN"/>
        </w:rPr>
      </w:pPr>
      <w:r>
        <w:rPr>
          <w:rFonts w:hint="eastAsia" w:ascii="宋体" w:hAnsi="宋体" w:eastAsia="宋体" w:cs="宋体"/>
          <w:i w:val="0"/>
          <w:iCs w:val="0"/>
          <w:caps w:val="0"/>
          <w:color w:val="05073B"/>
          <w:spacing w:val="0"/>
          <w:sz w:val="28"/>
          <w:szCs w:val="28"/>
          <w:shd w:val="clear" w:fill="FDFDFE"/>
        </w:rPr>
        <w:t>在本次模型测评实验中，</w:t>
      </w:r>
      <w:r>
        <w:rPr>
          <w:rFonts w:hint="eastAsia" w:ascii="宋体" w:hAnsi="宋体" w:eastAsia="宋体" w:cs="宋体"/>
          <w:i w:val="0"/>
          <w:iCs w:val="0"/>
          <w:caps w:val="0"/>
          <w:color w:val="05073B"/>
          <w:spacing w:val="0"/>
          <w:sz w:val="28"/>
          <w:szCs w:val="28"/>
          <w:shd w:val="clear" w:fill="FDFDFE"/>
          <w:lang w:val="en-US" w:eastAsia="zh-CN"/>
        </w:rPr>
        <w:t>2个</w:t>
      </w:r>
      <w:r>
        <w:rPr>
          <w:rFonts w:hint="eastAsia" w:ascii="宋体" w:hAnsi="宋体" w:eastAsia="宋体" w:cs="宋体"/>
          <w:i w:val="0"/>
          <w:iCs w:val="0"/>
          <w:caps w:val="0"/>
          <w:color w:val="05073B"/>
          <w:spacing w:val="0"/>
          <w:sz w:val="28"/>
          <w:szCs w:val="28"/>
          <w:shd w:val="clear" w:fill="FDFDFE"/>
        </w:rPr>
        <w:t>模型对于各个问题的回答均表现出了较高的准确性和全面性。对于概念性问题的理解（如“人工智能”、“深度学习”等），</w:t>
      </w:r>
      <w:r>
        <w:rPr>
          <w:rFonts w:hint="eastAsia" w:ascii="宋体" w:hAnsi="宋体" w:eastAsia="宋体" w:cs="宋体"/>
          <w:i w:val="0"/>
          <w:iCs w:val="0"/>
          <w:caps w:val="0"/>
          <w:color w:val="05073B"/>
          <w:spacing w:val="0"/>
          <w:sz w:val="28"/>
          <w:szCs w:val="28"/>
          <w:shd w:val="clear" w:fill="FDFDFE"/>
          <w:lang w:val="en-US" w:eastAsia="zh-CN"/>
        </w:rPr>
        <w:t>2个</w:t>
      </w:r>
      <w:r>
        <w:rPr>
          <w:rFonts w:hint="eastAsia" w:ascii="宋体" w:hAnsi="宋体" w:eastAsia="宋体" w:cs="宋体"/>
          <w:i w:val="0"/>
          <w:iCs w:val="0"/>
          <w:caps w:val="0"/>
          <w:color w:val="05073B"/>
          <w:spacing w:val="0"/>
          <w:sz w:val="28"/>
          <w:szCs w:val="28"/>
          <w:shd w:val="clear" w:fill="FDFDFE"/>
        </w:rPr>
        <w:t>模型能够给出清晰且准确的定义。对于翻译和代码解释等任务，</w:t>
      </w:r>
      <w:r>
        <w:rPr>
          <w:rFonts w:hint="eastAsia" w:ascii="宋体" w:hAnsi="宋体" w:eastAsia="宋体" w:cs="宋体"/>
          <w:i w:val="0"/>
          <w:iCs w:val="0"/>
          <w:caps w:val="0"/>
          <w:color w:val="05073B"/>
          <w:spacing w:val="0"/>
          <w:sz w:val="28"/>
          <w:szCs w:val="28"/>
          <w:shd w:val="clear" w:fill="FDFDFE"/>
          <w:lang w:val="en-US" w:eastAsia="zh-CN"/>
        </w:rPr>
        <w:t>2个</w:t>
      </w:r>
      <w:r>
        <w:rPr>
          <w:rFonts w:hint="eastAsia" w:ascii="宋体" w:hAnsi="宋体" w:eastAsia="宋体" w:cs="宋体"/>
          <w:i w:val="0"/>
          <w:iCs w:val="0"/>
          <w:caps w:val="0"/>
          <w:color w:val="05073B"/>
          <w:spacing w:val="0"/>
          <w:sz w:val="28"/>
          <w:szCs w:val="28"/>
          <w:shd w:val="clear" w:fill="FDFDFE"/>
        </w:rPr>
        <w:t>模型的回答也准确无误。在预测和论述类问题中，</w:t>
      </w:r>
      <w:r>
        <w:rPr>
          <w:rFonts w:hint="eastAsia" w:ascii="宋体" w:hAnsi="宋体" w:eastAsia="宋体" w:cs="宋体"/>
          <w:i w:val="0"/>
          <w:iCs w:val="0"/>
          <w:caps w:val="0"/>
          <w:color w:val="05073B"/>
          <w:spacing w:val="0"/>
          <w:sz w:val="28"/>
          <w:szCs w:val="28"/>
          <w:shd w:val="clear" w:fill="FDFDFE"/>
          <w:lang w:val="en-US" w:eastAsia="zh-CN"/>
        </w:rPr>
        <w:t>2个</w:t>
      </w:r>
      <w:r>
        <w:rPr>
          <w:rFonts w:hint="eastAsia" w:ascii="宋体" w:hAnsi="宋体" w:eastAsia="宋体" w:cs="宋体"/>
          <w:i w:val="0"/>
          <w:iCs w:val="0"/>
          <w:caps w:val="0"/>
          <w:color w:val="05073B"/>
          <w:spacing w:val="0"/>
          <w:sz w:val="28"/>
          <w:szCs w:val="28"/>
          <w:shd w:val="clear" w:fill="FDFDFE"/>
        </w:rPr>
        <w:t>模型能够展现出对未来趋势的深刻理解和对相关领域的广泛知识。此外，模型在情感分析、新闻真实性判断等任务中也表现出了良好的判断力和分析能力。</w:t>
      </w:r>
      <w:r>
        <w:rPr>
          <w:rFonts w:hint="eastAsia" w:ascii="宋体" w:hAnsi="宋体" w:eastAsia="宋体" w:cs="宋体"/>
          <w:b/>
          <w:bCs/>
          <w:i w:val="0"/>
          <w:iCs w:val="0"/>
          <w:caps w:val="0"/>
          <w:color w:val="05073B"/>
          <w:spacing w:val="0"/>
          <w:sz w:val="28"/>
          <w:szCs w:val="28"/>
          <w:shd w:val="clear" w:fill="FDFDFE"/>
          <w:lang w:val="en-US" w:eastAsia="zh-CN"/>
        </w:rPr>
        <w:t>但百度文心一言</w:t>
      </w:r>
      <w:r>
        <w:rPr>
          <w:rFonts w:hint="eastAsia" w:asciiTheme="minorEastAsia" w:hAnsiTheme="minorEastAsia" w:eastAsiaTheme="minorEastAsia" w:cstheme="minorEastAsia"/>
          <w:b/>
          <w:bCs/>
          <w:sz w:val="28"/>
          <w:szCs w:val="28"/>
        </w:rPr>
        <w:t>在</w:t>
      </w:r>
      <w:r>
        <w:rPr>
          <w:rFonts w:hint="eastAsia" w:asciiTheme="minorEastAsia" w:hAnsiTheme="minorEastAsia" w:cstheme="minorEastAsia"/>
          <w:b/>
          <w:bCs/>
          <w:sz w:val="28"/>
          <w:szCs w:val="28"/>
          <w:lang w:val="en-US" w:eastAsia="zh-CN"/>
        </w:rPr>
        <w:t>情感推理</w:t>
      </w:r>
      <w:r>
        <w:rPr>
          <w:rFonts w:hint="eastAsia" w:asciiTheme="minorEastAsia" w:hAnsiTheme="minorEastAsia" w:eastAsiaTheme="minorEastAsia" w:cstheme="minorEastAsia"/>
          <w:b/>
          <w:bCs/>
          <w:sz w:val="28"/>
          <w:szCs w:val="28"/>
        </w:rPr>
        <w:t>推理等任务上仍有提升空间。未来的研究应关注模型在复杂推理和多语言领域的性能改进</w:t>
      </w:r>
      <w:r>
        <w:rPr>
          <w:rFonts w:hint="eastAsia" w:asciiTheme="minorEastAsia" w:hAnsiTheme="minorEastAsia" w:eastAsiaTheme="minorEastAsia" w:cstheme="minorEastAsia"/>
          <w:sz w:val="28"/>
          <w:szCs w:val="28"/>
        </w:rPr>
        <w:t>。</w:t>
      </w:r>
      <w:r>
        <w:rPr>
          <w:rFonts w:hint="eastAsia" w:asciiTheme="minorEastAsia" w:hAnsiTheme="minorEastAsia" w:cstheme="minorEastAsia"/>
          <w:sz w:val="28"/>
          <w:szCs w:val="28"/>
          <w:lang w:val="en-US" w:eastAsia="zh-CN"/>
        </w:rPr>
        <w:t>相比之下,GPT-4o mini在复杂逻辑推理中可能稍占优势。常识性知识的运用和未来趋势预测能力GPT-4o mini表现良好。伦理道德理解与应用和新闻真实性判别上，GPT-4o mini都能提供基本的分析框架。总体而言，GPT-4o mini在全球知识覆盖与多语言支持方面有优点，而文心一言在中文语言应用的特定场景中具有更强的适应性和准确性。</w:t>
      </w:r>
    </w:p>
    <w:p w14:paraId="688A2B87">
      <w:pPr>
        <w:ind w:left="360"/>
        <w:rPr>
          <w:rFonts w:hint="default" w:eastAsiaTheme="minorEastAsia"/>
          <w:color w:val="FF0000"/>
          <w:sz w:val="24"/>
          <w:szCs w:val="24"/>
          <w:lang w:val="en-US" w:eastAsia="zh-CN"/>
        </w:rPr>
      </w:pPr>
    </w:p>
    <w:p w14:paraId="36424309">
      <w:pPr>
        <w:ind w:left="360"/>
        <w:rPr>
          <w:rFonts w:hint="default" w:eastAsiaTheme="minorEastAsia"/>
          <w:color w:val="FF0000"/>
          <w:sz w:val="24"/>
          <w:szCs w:val="24"/>
          <w:lang w:val="en-US" w:eastAsia="zh-CN"/>
        </w:rPr>
      </w:pPr>
    </w:p>
    <w:p w14:paraId="2AC27001">
      <w:pPr>
        <w:ind w:left="360"/>
        <w:rPr>
          <w:rFonts w:hint="default" w:eastAsiaTheme="minorEastAsia"/>
          <w:color w:val="FF0000"/>
          <w:sz w:val="24"/>
          <w:szCs w:val="24"/>
          <w:lang w:val="en-US" w:eastAsia="zh-CN"/>
        </w:rPr>
      </w:pPr>
    </w:p>
    <w:p w14:paraId="3759AD69">
      <w:pPr>
        <w:ind w:left="360"/>
        <w:rPr>
          <w:rFonts w:hint="default" w:eastAsiaTheme="minorEastAsia"/>
          <w:color w:val="FF0000"/>
          <w:sz w:val="24"/>
          <w:szCs w:val="24"/>
          <w:lang w:val="en-US" w:eastAsia="zh-CN"/>
        </w:rPr>
      </w:pPr>
    </w:p>
    <w:p w14:paraId="0721BD5F">
      <w:pPr>
        <w:ind w:left="360"/>
        <w:rPr>
          <w:rFonts w:hint="default" w:eastAsiaTheme="minorEastAsia"/>
          <w:color w:val="FF0000"/>
          <w:sz w:val="24"/>
          <w:szCs w:val="24"/>
          <w:lang w:val="en-US" w:eastAsia="zh-CN"/>
        </w:rPr>
      </w:pPr>
    </w:p>
    <w:p w14:paraId="3BA8B380">
      <w:pPr>
        <w:rPr>
          <w:color w:val="FF0000"/>
          <w:sz w:val="24"/>
          <w:szCs w:val="24"/>
        </w:rPr>
      </w:pPr>
      <w:r>
        <w:rPr>
          <w:sz w:val="32"/>
        </w:rPr>
        <w:t>参考文献</w:t>
      </w:r>
      <w:r>
        <w:rPr>
          <w:rFonts w:hint="eastAsia"/>
          <w:sz w:val="32"/>
        </w:rPr>
        <w:t xml:space="preserve"> </w:t>
      </w:r>
    </w:p>
    <w:p w14:paraId="231DC544">
      <w:pPr>
        <w:keepNext w:val="0"/>
        <w:keepLines w:val="0"/>
        <w:pageBreakBefore w:val="0"/>
        <w:widowControl/>
        <w:suppressLineNumbers w:val="0"/>
        <w:kinsoku/>
        <w:wordWrap/>
        <w:overflowPunct/>
        <w:topLinePunct w:val="0"/>
        <w:autoSpaceDE/>
        <w:autoSpaceDN/>
        <w:bidi w:val="0"/>
        <w:adjustRightInd/>
        <w:snapToGrid/>
        <w:spacing w:line="420" w:lineRule="exact"/>
        <w:jc w:val="left"/>
        <w:textAlignment w:val="auto"/>
        <w:rPr>
          <w:rFonts w:hint="default" w:ascii="Times New Roman" w:hAnsi="Times New Roman" w:cs="Times New Roman"/>
          <w:sz w:val="24"/>
          <w:szCs w:val="24"/>
        </w:rPr>
      </w:pPr>
      <w:r>
        <w:rPr>
          <w:rFonts w:hint="eastAsia" w:ascii="Times New Roman" w:hAnsi="Times New Roman" w:eastAsia="LinLibertineT" w:cs="Times New Roman"/>
          <w:color w:val="000000"/>
          <w:kern w:val="0"/>
          <w:sz w:val="24"/>
          <w:szCs w:val="24"/>
          <w:lang w:val="en-US" w:eastAsia="zh-CN" w:bidi="ar"/>
        </w:rPr>
        <w:t>1.</w:t>
      </w:r>
      <w:r>
        <w:rPr>
          <w:rFonts w:hint="default" w:ascii="Times New Roman" w:hAnsi="Times New Roman" w:eastAsia="LinLibertineT" w:cs="Times New Roman"/>
          <w:color w:val="000000"/>
          <w:kern w:val="0"/>
          <w:sz w:val="24"/>
          <w:szCs w:val="24"/>
          <w:lang w:val="en-US" w:eastAsia="zh-CN" w:bidi="ar"/>
        </w:rPr>
        <w:t xml:space="preserve">Bohao Li, Rui Wang, Guangzhi Wang, Yuying Ge, Yixiao Ge, and Ying Shan. 2023. Seed-bench: Benchmarking multimodal llms with generative comprehension. </w:t>
      </w:r>
      <w:r>
        <w:rPr>
          <w:rFonts w:hint="default" w:ascii="Times New Roman" w:hAnsi="Times New Roman" w:eastAsia="LinLibertineTI" w:cs="Times New Roman"/>
          <w:i/>
          <w:iCs/>
          <w:color w:val="000000"/>
          <w:kern w:val="0"/>
          <w:sz w:val="24"/>
          <w:szCs w:val="24"/>
          <w:lang w:val="en-US" w:eastAsia="zh-CN" w:bidi="ar"/>
        </w:rPr>
        <w:t xml:space="preserve">arXiv preprint arXiv:2307.16125 </w:t>
      </w:r>
      <w:r>
        <w:rPr>
          <w:rFonts w:hint="default" w:ascii="Times New Roman" w:hAnsi="Times New Roman" w:eastAsia="LinLibertineT" w:cs="Times New Roman"/>
          <w:color w:val="000000"/>
          <w:kern w:val="0"/>
          <w:sz w:val="24"/>
          <w:szCs w:val="24"/>
          <w:lang w:val="en-US" w:eastAsia="zh-CN" w:bidi="ar"/>
        </w:rPr>
        <w:t>(2023).</w:t>
      </w:r>
    </w:p>
    <w:p w14:paraId="6D049FEF">
      <w:pPr>
        <w:keepNext w:val="0"/>
        <w:keepLines w:val="0"/>
        <w:pageBreakBefore w:val="0"/>
        <w:widowControl/>
        <w:suppressLineNumbers w:val="0"/>
        <w:kinsoku/>
        <w:wordWrap/>
        <w:overflowPunct/>
        <w:topLinePunct w:val="0"/>
        <w:autoSpaceDE/>
        <w:autoSpaceDN/>
        <w:bidi w:val="0"/>
        <w:adjustRightInd/>
        <w:snapToGrid/>
        <w:spacing w:line="420" w:lineRule="exact"/>
        <w:jc w:val="left"/>
        <w:textAlignment w:val="auto"/>
        <w:rPr>
          <w:rFonts w:hint="default" w:ascii="Times New Roman" w:hAnsi="Times New Roman" w:cs="Times New Roman"/>
          <w:sz w:val="24"/>
          <w:szCs w:val="24"/>
        </w:rPr>
      </w:pPr>
      <w:r>
        <w:rPr>
          <w:rFonts w:hint="eastAsia"/>
          <w:color w:val="000000" w:themeColor="text1"/>
          <w:sz w:val="24"/>
          <w:szCs w:val="24"/>
          <w:lang w:val="en-US" w:eastAsia="zh-CN"/>
          <w14:textFill>
            <w14:solidFill>
              <w14:schemeClr w14:val="tx1"/>
            </w14:solidFill>
          </w14:textFill>
        </w:rPr>
        <w:t>2</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LinLibertineT" w:cs="Times New Roman"/>
          <w:color w:val="000000"/>
          <w:kern w:val="0"/>
          <w:sz w:val="24"/>
          <w:szCs w:val="24"/>
          <w:lang w:val="en-US" w:eastAsia="zh-CN" w:bidi="ar"/>
        </w:rPr>
        <w:t>Yuan Liu, Haodong Duan, Yuanhan Zhang, Bo Li, Songyang Zhang, Wangbo Zhao, Yike Yuan, Jiaqi Wang, Conghui He, Ziwei Liu, Kai Chen, and Dahua Lin. 2023. MMBench: Is Your Multi-modal Model an All-around Player? arXiv:2307.06281 [cs.CV]</w:t>
      </w:r>
    </w:p>
    <w:p w14:paraId="017874AE">
      <w:pPr>
        <w:keepNext w:val="0"/>
        <w:keepLines w:val="0"/>
        <w:pageBreakBefore w:val="0"/>
        <w:widowControl/>
        <w:suppressLineNumbers w:val="0"/>
        <w:kinsoku/>
        <w:wordWrap/>
        <w:overflowPunct/>
        <w:topLinePunct w:val="0"/>
        <w:autoSpaceDE/>
        <w:autoSpaceDN/>
        <w:bidi w:val="0"/>
        <w:adjustRightInd/>
        <w:snapToGrid/>
        <w:spacing w:line="420" w:lineRule="exact"/>
        <w:jc w:val="left"/>
        <w:textAlignment w:val="auto"/>
        <w:rPr>
          <w:rFonts w:hint="default" w:ascii="Times New Roman" w:hAnsi="Times New Roman" w:cs="Times New Roman"/>
          <w:sz w:val="24"/>
          <w:szCs w:val="24"/>
        </w:rPr>
      </w:pPr>
      <w:r>
        <w:rPr>
          <w:rFonts w:hint="default" w:ascii="Times New Roman" w:hAnsi="Times New Roman" w:cs="Times New Roman"/>
          <w:color w:val="000000" w:themeColor="text1"/>
          <w:sz w:val="24"/>
          <w:szCs w:val="24"/>
          <w:lang w:val="en-US" w:eastAsia="zh-CN"/>
          <w14:textFill>
            <w14:solidFill>
              <w14:schemeClr w14:val="tx1"/>
            </w14:solidFill>
          </w14:textFill>
        </w:rPr>
        <w:t>3.</w:t>
      </w:r>
      <w:r>
        <w:rPr>
          <w:rFonts w:hint="default" w:ascii="Times New Roman" w:hAnsi="Times New Roman" w:eastAsia="LinLibertineT" w:cs="Times New Roman"/>
          <w:color w:val="000000"/>
          <w:kern w:val="0"/>
          <w:sz w:val="24"/>
          <w:szCs w:val="24"/>
          <w:lang w:val="en-US" w:eastAsia="zh-CN" w:bidi="ar"/>
        </w:rPr>
        <w:t xml:space="preserve">Wenxuan Zhang, Sharifah Mahani Aljunied, Chang Gao, Yew Ken Chia, and Lidong Bing. 2023. M3Exam: A Multilingual, Multimodal, Multilevel Benchmark for Examining Large Language Models. </w:t>
      </w:r>
      <w:r>
        <w:rPr>
          <w:rFonts w:hint="default" w:ascii="Times New Roman" w:hAnsi="Times New Roman" w:eastAsia="LinLibertineTI" w:cs="Times New Roman"/>
          <w:i/>
          <w:iCs/>
          <w:color w:val="000000"/>
          <w:kern w:val="0"/>
          <w:sz w:val="24"/>
          <w:szCs w:val="24"/>
          <w:lang w:val="en-US" w:eastAsia="zh-CN" w:bidi="ar"/>
        </w:rPr>
        <w:t xml:space="preserve">arXiv preprint arXiv:2306.05179 </w:t>
      </w:r>
      <w:r>
        <w:rPr>
          <w:rFonts w:hint="default" w:ascii="Times New Roman" w:hAnsi="Times New Roman" w:eastAsia="LinLibertineT" w:cs="Times New Roman"/>
          <w:color w:val="000000"/>
          <w:kern w:val="0"/>
          <w:sz w:val="24"/>
          <w:szCs w:val="24"/>
          <w:lang w:val="en-US" w:eastAsia="zh-CN" w:bidi="ar"/>
        </w:rPr>
        <w:t>(2023).</w:t>
      </w:r>
    </w:p>
    <w:p w14:paraId="256FB29D">
      <w:pPr>
        <w:keepNext w:val="0"/>
        <w:keepLines w:val="0"/>
        <w:pageBreakBefore w:val="0"/>
        <w:widowControl/>
        <w:suppressLineNumbers w:val="0"/>
        <w:kinsoku/>
        <w:wordWrap/>
        <w:overflowPunct/>
        <w:topLinePunct w:val="0"/>
        <w:autoSpaceDE/>
        <w:autoSpaceDN/>
        <w:bidi w:val="0"/>
        <w:adjustRightInd/>
        <w:snapToGrid/>
        <w:spacing w:line="420" w:lineRule="exact"/>
        <w:jc w:val="left"/>
        <w:textAlignment w:val="auto"/>
        <w:rPr>
          <w:rFonts w:hint="default" w:ascii="Times New Roman" w:hAnsi="Times New Roman" w:cs="Times New Roman"/>
          <w:sz w:val="24"/>
          <w:szCs w:val="24"/>
        </w:rPr>
      </w:pPr>
      <w:r>
        <w:rPr>
          <w:rFonts w:hint="eastAsia"/>
          <w:color w:val="000000" w:themeColor="text1"/>
          <w:sz w:val="24"/>
          <w:szCs w:val="24"/>
          <w:lang w:val="en-US" w:eastAsia="zh-CN"/>
          <w14:textFill>
            <w14:solidFill>
              <w14:schemeClr w14:val="tx1"/>
            </w14:solidFill>
          </w14:textFill>
        </w:rPr>
        <w:t>4</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eastAsia="LinLibertineT" w:cs="Times New Roman"/>
          <w:color w:val="000000"/>
          <w:kern w:val="0"/>
          <w:sz w:val="24"/>
          <w:szCs w:val="24"/>
          <w:lang w:val="en-US" w:eastAsia="zh-CN" w:bidi="ar"/>
        </w:rPr>
        <w:t xml:space="preserve">Zhexin Zhang, Leqi Lei, Lindong Wu, Rui Sun, Yongkang Huang, Chong Long, Xiao Liu, Xuanyu Lei, Jie Tang, and Minlie Huang. 2023. SafetyBench: Evaluating the Safety of Large Language Models with Multiple Choice Questions. </w:t>
      </w:r>
      <w:r>
        <w:rPr>
          <w:rFonts w:hint="default" w:ascii="Times New Roman" w:hAnsi="Times New Roman" w:eastAsia="LinLibertineTI" w:cs="Times New Roman"/>
          <w:i/>
          <w:iCs/>
          <w:color w:val="000000"/>
          <w:kern w:val="0"/>
          <w:sz w:val="24"/>
          <w:szCs w:val="24"/>
          <w:lang w:val="en-US" w:eastAsia="zh-CN" w:bidi="ar"/>
        </w:rPr>
        <w:t xml:space="preserve">arXiv preprint arXiv:2309.07045 </w:t>
      </w:r>
      <w:r>
        <w:rPr>
          <w:rFonts w:hint="default" w:ascii="Times New Roman" w:hAnsi="Times New Roman" w:eastAsia="LinLibertineT" w:cs="Times New Roman"/>
          <w:color w:val="000000"/>
          <w:kern w:val="0"/>
          <w:sz w:val="24"/>
          <w:szCs w:val="24"/>
          <w:lang w:val="en-US" w:eastAsia="zh-CN" w:bidi="ar"/>
        </w:rPr>
        <w:t>(2023).</w:t>
      </w:r>
    </w:p>
    <w:p w14:paraId="7D2F8105">
      <w:pPr>
        <w:keepNext w:val="0"/>
        <w:keepLines w:val="0"/>
        <w:pageBreakBefore w:val="0"/>
        <w:widowControl/>
        <w:suppressLineNumbers w:val="0"/>
        <w:kinsoku/>
        <w:wordWrap/>
        <w:overflowPunct/>
        <w:topLinePunct w:val="0"/>
        <w:autoSpaceDE/>
        <w:autoSpaceDN/>
        <w:bidi w:val="0"/>
        <w:adjustRightInd/>
        <w:snapToGrid/>
        <w:spacing w:line="420" w:lineRule="exact"/>
        <w:jc w:val="left"/>
        <w:textAlignment w:val="auto"/>
        <w:rPr>
          <w:rFonts w:hint="default" w:ascii="Times New Roman" w:hAnsi="Times New Roman" w:cs="Times New Roman"/>
          <w:sz w:val="24"/>
          <w:szCs w:val="24"/>
        </w:rPr>
      </w:pPr>
      <w:r>
        <w:rPr>
          <w:rFonts w:hint="default" w:ascii="Times New Roman" w:hAnsi="Times New Roman" w:cs="Times New Roman"/>
          <w:color w:val="000000" w:themeColor="text1"/>
          <w:sz w:val="24"/>
          <w:szCs w:val="24"/>
          <w:lang w:val="en-US" w:eastAsia="zh-CN"/>
          <w14:textFill>
            <w14:solidFill>
              <w14:schemeClr w14:val="tx1"/>
            </w14:solidFill>
          </w14:textFill>
        </w:rPr>
        <w:t>5.</w:t>
      </w:r>
      <w:r>
        <w:rPr>
          <w:rFonts w:hint="default" w:ascii="Times New Roman" w:hAnsi="Times New Roman" w:eastAsia="LinLibertineT" w:cs="Times New Roman"/>
          <w:color w:val="000000"/>
          <w:kern w:val="0"/>
          <w:sz w:val="24"/>
          <w:szCs w:val="24"/>
          <w:lang w:val="en-US" w:eastAsia="zh-CN" w:bidi="ar"/>
        </w:rPr>
        <w:t>Kaijie Zhu, Jindong Wang, Jiaheng Zhou, Zichen Wang, Hao Chen, Yidong Wang, Linyi Yang, Wei Ye, Neil Zhenqiang</w:t>
      </w:r>
      <w:r>
        <w:rPr>
          <w:rFonts w:hint="eastAsia" w:ascii="Times New Roman" w:hAnsi="Times New Roman" w:eastAsia="LinLibertineT" w:cs="Times New Roman"/>
          <w:color w:val="000000"/>
          <w:kern w:val="0"/>
          <w:sz w:val="24"/>
          <w:szCs w:val="24"/>
          <w:lang w:val="en-US" w:eastAsia="zh-CN" w:bidi="ar"/>
        </w:rPr>
        <w:t xml:space="preserve"> </w:t>
      </w:r>
      <w:r>
        <w:rPr>
          <w:rFonts w:hint="default" w:ascii="Times New Roman" w:hAnsi="Times New Roman" w:eastAsia="LinLibertineT" w:cs="Times New Roman"/>
          <w:color w:val="000000"/>
          <w:kern w:val="0"/>
          <w:sz w:val="24"/>
          <w:szCs w:val="24"/>
          <w:lang w:val="en-US" w:eastAsia="zh-CN" w:bidi="ar"/>
        </w:rPr>
        <w:t xml:space="preserve">Gong, Yue Zhang, et al. 2023. PromptBench: Towards Evaluating the Robustness of Large Language Models on Adversarial Prompts. </w:t>
      </w:r>
      <w:r>
        <w:rPr>
          <w:rFonts w:hint="default" w:ascii="Times New Roman" w:hAnsi="Times New Roman" w:eastAsia="LinLibertineTI" w:cs="Times New Roman"/>
          <w:i/>
          <w:iCs/>
          <w:color w:val="000000"/>
          <w:kern w:val="0"/>
          <w:sz w:val="24"/>
          <w:szCs w:val="24"/>
          <w:lang w:val="en-US" w:eastAsia="zh-CN" w:bidi="ar"/>
        </w:rPr>
        <w:t xml:space="preserve">arXiv preprint arXiv:2306.04528 </w:t>
      </w:r>
      <w:r>
        <w:rPr>
          <w:rFonts w:hint="default" w:ascii="Times New Roman" w:hAnsi="Times New Roman" w:eastAsia="LinLibertineT" w:cs="Times New Roman"/>
          <w:color w:val="000000"/>
          <w:kern w:val="0"/>
          <w:sz w:val="24"/>
          <w:szCs w:val="24"/>
          <w:lang w:val="en-US" w:eastAsia="zh-CN" w:bidi="ar"/>
        </w:rPr>
        <w:t>(2023).</w:t>
      </w:r>
    </w:p>
    <w:p w14:paraId="51FAFA82">
      <w:pPr>
        <w:rPr>
          <w:rFonts w:hint="default" w:eastAsiaTheme="minorEastAsia"/>
          <w:color w:val="000000" w:themeColor="text1"/>
          <w:sz w:val="24"/>
          <w:szCs w:val="24"/>
          <w:lang w:val="en-US"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mp;quo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LinLibertin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nLibertineTI">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仿宋">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B11EB5"/>
    <w:multiLevelType w:val="multilevel"/>
    <w:tmpl w:val="4EB11EB5"/>
    <w:lvl w:ilvl="0" w:tentative="0">
      <w:start w:val="1"/>
      <w:numFmt w:val="decimal"/>
      <w:lvlText w:val="%1"/>
      <w:lvlJc w:val="left"/>
      <w:pPr>
        <w:ind w:left="360" w:hanging="360"/>
      </w:pPr>
      <w:rPr>
        <w:rFonts w:hint="eastAsia"/>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3AA"/>
    <w:rsid w:val="00071688"/>
    <w:rsid w:val="002F13AA"/>
    <w:rsid w:val="004A727F"/>
    <w:rsid w:val="006F4CF4"/>
    <w:rsid w:val="00722FC0"/>
    <w:rsid w:val="008225B5"/>
    <w:rsid w:val="00975FA4"/>
    <w:rsid w:val="00986961"/>
    <w:rsid w:val="00C972E0"/>
    <w:rsid w:val="00CA493B"/>
    <w:rsid w:val="00E21780"/>
    <w:rsid w:val="00E8249C"/>
    <w:rsid w:val="00F657F1"/>
    <w:rsid w:val="00F80B24"/>
    <w:rsid w:val="0C8911A4"/>
    <w:rsid w:val="0D404B6C"/>
    <w:rsid w:val="166D4E6D"/>
    <w:rsid w:val="195C57B5"/>
    <w:rsid w:val="23991E29"/>
    <w:rsid w:val="3565335E"/>
    <w:rsid w:val="37DD1B2C"/>
    <w:rsid w:val="3FA81E35"/>
    <w:rsid w:val="5DFA23D1"/>
    <w:rsid w:val="61BE6A35"/>
    <w:rsid w:val="689902E5"/>
    <w:rsid w:val="6A1174CE"/>
    <w:rsid w:val="728F3A5B"/>
    <w:rsid w:val="782C1F9A"/>
    <w:rsid w:val="79EC3CE8"/>
    <w:rsid w:val="7BA21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5"/>
    <w:unhideWhenUsed/>
    <w:qFormat/>
    <w:uiPriority w:val="99"/>
    <w:pPr>
      <w:tabs>
        <w:tab w:val="center" w:pos="4153"/>
        <w:tab w:val="right" w:pos="8306"/>
      </w:tabs>
      <w:snapToGrid w:val="0"/>
      <w:jc w:val="left"/>
    </w:pPr>
    <w:rPr>
      <w:sz w:val="18"/>
      <w:szCs w:val="18"/>
    </w:rPr>
  </w:style>
  <w:style w:type="paragraph" w:styleId="3">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Subtitle"/>
    <w:basedOn w:val="1"/>
    <w:link w:val="12"/>
    <w:unhideWhenUsed/>
    <w:qFormat/>
    <w:uiPriority w:val="3"/>
    <w:pPr>
      <w:widowControl/>
      <w:spacing w:before="300" w:after="40" w:line="264" w:lineRule="auto"/>
      <w:contextualSpacing/>
      <w:jc w:val="center"/>
    </w:pPr>
    <w:rPr>
      <w:rFonts w:asciiTheme="majorHAnsi" w:hAnsiTheme="majorHAnsi" w:eastAsiaTheme="majorEastAsia" w:cstheme="majorBidi"/>
      <w:caps/>
      <w:color w:val="44546A" w:themeColor="text2"/>
      <w:kern w:val="0"/>
      <w:sz w:val="26"/>
      <w:szCs w:val="26"/>
      <w14:textFill>
        <w14:solidFill>
          <w14:schemeClr w14:val="tx2"/>
        </w14:solidFill>
      </w14:textFill>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6">
    <w:name w:val="Title"/>
    <w:basedOn w:val="1"/>
    <w:link w:val="11"/>
    <w:unhideWhenUsed/>
    <w:qFormat/>
    <w:uiPriority w:val="2"/>
    <w:pPr>
      <w:widowControl/>
      <w:spacing w:before="440" w:after="40"/>
      <w:contextualSpacing/>
      <w:jc w:val="center"/>
    </w:pPr>
    <w:rPr>
      <w:rFonts w:asciiTheme="majorHAnsi" w:hAnsiTheme="majorHAnsi" w:eastAsiaTheme="majorEastAsia" w:cstheme="majorBidi"/>
      <w:color w:val="5B9BD5" w:themeColor="accent1"/>
      <w:kern w:val="28"/>
      <w:sz w:val="60"/>
      <w:szCs w:val="60"/>
      <w14:textFill>
        <w14:solidFill>
          <w14:schemeClr w14:val="accent1"/>
        </w14:solidFill>
      </w14:textFill>
    </w:rPr>
  </w:style>
  <w:style w:type="paragraph" w:styleId="9">
    <w:name w:val="List Paragraph"/>
    <w:basedOn w:val="1"/>
    <w:qFormat/>
    <w:uiPriority w:val="34"/>
    <w:pPr>
      <w:ind w:firstLine="420" w:firstLineChars="200"/>
    </w:pPr>
  </w:style>
  <w:style w:type="paragraph" w:customStyle="1" w:styleId="10">
    <w:name w:val="联系人信息"/>
    <w:basedOn w:val="1"/>
    <w:qFormat/>
    <w:uiPriority w:val="4"/>
    <w:pPr>
      <w:widowControl/>
      <w:spacing w:before="360" w:line="264" w:lineRule="auto"/>
      <w:contextualSpacing/>
      <w:jc w:val="center"/>
    </w:pPr>
    <w:rPr>
      <w:color w:val="44546A" w:themeColor="text2"/>
      <w:kern w:val="0"/>
      <w:sz w:val="22"/>
      <w14:textFill>
        <w14:solidFill>
          <w14:schemeClr w14:val="tx2"/>
        </w14:solidFill>
      </w14:textFill>
    </w:rPr>
  </w:style>
  <w:style w:type="character" w:customStyle="1" w:styleId="11">
    <w:name w:val="标题 字符"/>
    <w:basedOn w:val="8"/>
    <w:link w:val="6"/>
    <w:qFormat/>
    <w:uiPriority w:val="2"/>
    <w:rPr>
      <w:rFonts w:asciiTheme="majorHAnsi" w:hAnsiTheme="majorHAnsi" w:eastAsiaTheme="majorEastAsia" w:cstheme="majorBidi"/>
      <w:color w:val="5B9BD5" w:themeColor="accent1"/>
      <w:kern w:val="28"/>
      <w:sz w:val="60"/>
      <w:szCs w:val="60"/>
      <w14:textFill>
        <w14:solidFill>
          <w14:schemeClr w14:val="accent1"/>
        </w14:solidFill>
      </w14:textFill>
    </w:rPr>
  </w:style>
  <w:style w:type="character" w:customStyle="1" w:styleId="12">
    <w:name w:val="副标题 字符"/>
    <w:basedOn w:val="8"/>
    <w:link w:val="4"/>
    <w:qFormat/>
    <w:uiPriority w:val="3"/>
    <w:rPr>
      <w:rFonts w:asciiTheme="majorHAnsi" w:hAnsiTheme="majorHAnsi" w:eastAsiaTheme="majorEastAsia" w:cstheme="majorBidi"/>
      <w:caps/>
      <w:color w:val="44546A" w:themeColor="text2"/>
      <w:kern w:val="0"/>
      <w:sz w:val="26"/>
      <w:szCs w:val="26"/>
      <w14:textFill>
        <w14:solidFill>
          <w14:schemeClr w14:val="tx2"/>
        </w14:solidFill>
      </w14:textFill>
    </w:rPr>
  </w:style>
  <w:style w:type="paragraph" w:customStyle="1" w:styleId="13">
    <w:name w:val="照片"/>
    <w:basedOn w:val="1"/>
    <w:qFormat/>
    <w:uiPriority w:val="1"/>
    <w:pPr>
      <w:widowControl/>
      <w:spacing w:before="2400" w:after="400" w:line="264" w:lineRule="auto"/>
      <w:jc w:val="center"/>
    </w:pPr>
    <w:rPr>
      <w:color w:val="44546A" w:themeColor="text2"/>
      <w:kern w:val="0"/>
      <w:sz w:val="22"/>
      <w14:textFill>
        <w14:solidFill>
          <w14:schemeClr w14:val="tx2"/>
        </w14:solidFill>
      </w14:textFill>
    </w:rPr>
  </w:style>
  <w:style w:type="character" w:customStyle="1" w:styleId="14">
    <w:name w:val="页眉 字符"/>
    <w:basedOn w:val="8"/>
    <w:link w:val="3"/>
    <w:qFormat/>
    <w:uiPriority w:val="99"/>
    <w:rPr>
      <w:kern w:val="2"/>
      <w:sz w:val="18"/>
      <w:szCs w:val="18"/>
    </w:rPr>
  </w:style>
  <w:style w:type="character" w:customStyle="1" w:styleId="15">
    <w:name w:val="页脚 字符"/>
    <w:basedOn w:val="8"/>
    <w:link w:val="2"/>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344</Words>
  <Characters>376</Characters>
  <Lines>3</Lines>
  <Paragraphs>1</Paragraphs>
  <TotalTime>11</TotalTime>
  <ScaleCrop>false</ScaleCrop>
  <LinksUpToDate>false</LinksUpToDate>
  <CharactersWithSpaces>447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2021-04-05T08:16:00Z</dcterms:created>
  <dc:creator>Windows 用户</dc:creator>
  <cp:lastModifiedBy>安云</cp:lastModifiedBy>
  <dcterms:modified xsi:type="dcterms:W3CDTF">2024-12-31T06:12:07Z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983FDF1E0F824FF8B4BAE5AAC0EF0236</vt:lpwstr>
  </property>
  <property fmtid="{D5CDD505-2E9C-101B-9397-08002B2CF9AE}" pid="4" name="KSOTemplateDocerSaveRecord">
    <vt:lpwstr>eyJoZGlkIjoiOTk2Mzk1NDVhZTU4MTI3NDJiMjQ1MjI5ZDcwY2RiNGYiLCJ1c2VySWQiOiI5MTg5MDQ0MTYifQ==</vt:lpwstr>
  </property>
</Properties>
</file>