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船供平台需求蓝本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PRD | 2026-05-27</w:t>
      </w:r>
    </w:p>
    <w:p>
      <w:pPr>
        <w:pStyle w:val="Heading1"/>
      </w:pPr>
      <w:r>
        <w:t>1. 项目定位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船供平台面向船代企业与本地供应商，建设一套覆盖船舶物资补给业务的线上协同系统。平台第一版重点解决船代企业在接单、询价、报价、供应商协同、备货验货、物流交付、单证留存、对账归档中的效率、透明度和可追溯问题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第一版不直接建设船东独立操作端。船东或船舶管理公司作为外部委托与确认对象，通过邮件、附件、平台导出的报价单、确认记录等方式参与业务。平台需要为后续船东端扩展预留订单确认、在线询价、账期结算、担保交易等接口和数据结构。</w:t>
      </w:r>
    </w:p>
    <w:p>
      <w:pPr>
        <w:pStyle w:val="Heading1"/>
      </w:pPr>
      <w:r>
        <w:t>2. 建设目标</w:t>
      </w:r>
    </w:p>
    <w:p>
      <w:pPr>
        <w:pStyle w:val="Heading2"/>
      </w:pPr>
      <w:r>
        <w:t>2.1 业务目标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将传统依赖电话、微信、Excel 的船供操作流程线上化，减少人工整理、反复沟通和错漏。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建立统一供应商与货源库，提升价格透明度、库存可见性和供应可靠性。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让船代业务员能够围绕一张订单完成询价、报价、备货、验货、物流、签收和归档。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形成订单、报价、单证、图片、签收、对账的全过程留痕，方便追责、复盘和合规查询。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降低新人上手门槛，减少对老业务员私人资源和经验的依赖。</w:t>
      </w:r>
    </w:p>
    <w:p>
      <w:pPr>
        <w:pStyle w:val="Heading2"/>
      </w:pPr>
      <w:r>
        <w:t>2.2 产品目标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为船代企业提供内部业务工作台。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为供应商提供报价、接单、备货、交付资料上传入口。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为平台运营方提供供应商维护、订单监控、基础配置和数据看板能力。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为未来船东端、支付担保、报关接口、物流定位接口预留扩展空间。</w:t>
      </w:r>
    </w:p>
    <w:p>
      <w:pPr>
        <w:pStyle w:val="Heading1"/>
      </w:pPr>
      <w:r>
        <w:t>3. 一期范围</w:t>
      </w:r>
    </w:p>
    <w:p>
      <w:pPr>
        <w:pStyle w:val="Heading2"/>
      </w:pPr>
      <w:r>
        <w:t>3.1 一期包含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船代企业账号、角色与权限。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供应商入驻、资质、商品/服务能力维护。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船供需求录入与补给清单管理。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多供应商询价与报价回收。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报价汇总、费用项配置、报价单生成。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船东确认记录维护。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订单拆分与供应商接单。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备货、验货、拍照、异常登记。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物流与驳船调度信息记录。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上船交付、签收单、报关单、核销资料归档。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费用汇总、对账单、发票记录、结算状态。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基础数据看板与订单查询。</w:t>
      </w:r>
    </w:p>
    <w:p>
      <w:pPr>
        <w:pStyle w:val="Heading2"/>
      </w:pPr>
      <w:r>
        <w:t>3.2 一期不包含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真实在线支付、资金托管、自动分账。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船东独立登录端。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与海关、海事、边检、港区系统的真实接口直连。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实时船舶 AIS、驳船 GPS 定位。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自动识别邮件附件并生成订单。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上述能力作为二期或三期扩展方向，在一期数据模型中预留字段和状态。</w:t>
      </w:r>
    </w:p>
    <w:p>
      <w:pPr>
        <w:pStyle w:val="Heading1"/>
      </w:pPr>
      <w:r>
        <w:t>4. 主要角色</w:t>
      </w:r>
    </w:p>
    <w:p>
      <w:pPr>
        <w:pStyle w:val="Heading2"/>
      </w:pPr>
      <w:r>
        <w:t>4.1 船代企业管理员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负责企业账号、部门、人员、权限、供应商关系、费用规则、单证模板等配置。</w:t>
      </w:r>
    </w:p>
    <w:p>
      <w:pPr>
        <w:pStyle w:val="Heading2"/>
      </w:pPr>
      <w:r>
        <w:t>4.2 船代业务员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负责接收船东委托，创建船供订单，整理补给清单，发起询价，生成报价，跟进确认，协调备货、物流、交付、签收和归档。</w:t>
      </w:r>
    </w:p>
    <w:p>
      <w:pPr>
        <w:pStyle w:val="Heading2"/>
      </w:pPr>
      <w:r>
        <w:t>4.3 船代现场操作员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负责验货、拍照、清点、港区转运、上船交接、签收资料上传和异常反馈。</w:t>
      </w:r>
    </w:p>
    <w:p>
      <w:pPr>
        <w:pStyle w:val="Heading2"/>
      </w:pPr>
      <w:r>
        <w:t>4.4 供应商管理员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负责维护企业资质、供货品类、报价人员、商品信息、库存与服务范围。</w:t>
      </w:r>
    </w:p>
    <w:p>
      <w:pPr>
        <w:pStyle w:val="Heading2"/>
      </w:pPr>
      <w:r>
        <w:t>4.5 供应商业务员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负责接收询价，提交报价，确认接单，反馈备货进度，上传出库、验货、交付相关资料。</w:t>
      </w:r>
    </w:p>
    <w:p>
      <w:pPr>
        <w:pStyle w:val="Heading2"/>
      </w:pPr>
      <w:r>
        <w:t>4.6 平台运营人员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负责供应商审核、基础类目维护、异常订单监控、平台配置、数据统计和客户支持。</w:t>
      </w:r>
    </w:p>
    <w:p>
      <w:pPr>
        <w:pStyle w:val="Heading1"/>
      </w:pPr>
      <w:r>
        <w:t>5. 核心业务流程</w:t>
      </w:r>
    </w:p>
    <w:p>
      <w:pPr>
        <w:pStyle w:val="Heading2"/>
      </w:pPr>
      <w:r>
        <w:t>5.1 委托受理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船代业务员创建船供需求，录入船名、航次、IMO/MMSI、靠泊港、预计到港时间、预计离港时间、补给时间、补给地点、联系人等信息。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上传船东邮件、补给清单、备件清单、特殊要求等附件。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系统将物资按伙食、物料、备件、服务、其他进行分类，允许人工调整。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订单进入“待询价”状态。</w:t>
      </w:r>
    </w:p>
    <w:p>
      <w:pPr>
        <w:pStyle w:val="Heading2"/>
      </w:pPr>
      <w:r>
        <w:t>5.2 询价与供应商报价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船代业务员按品类、港口、资质、历史评分筛选供应商。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系统支持向多个供应商发起询价，可按整单询价，也可按品类或物资明细拆分询价。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供应商查看询价单，填写单价、库存、最早交货时间、报价有效期、备注、替代品说明。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船代业务员对比不同供应商报价，查看价格、交期、资质、历史履约情况。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询价单支持催报价、撤回、补充说明、关闭。</w:t>
      </w:r>
    </w:p>
    <w:p>
      <w:pPr>
        <w:pStyle w:val="Heading2"/>
      </w:pPr>
      <w:r>
        <w:t>5.3 报价汇总与船东确认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系统汇总供应商报价，生成船代内部成本价。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船代业务员可添加代理服务费、港杂费、驳船费、报关费、仓储费、加急费等费用项。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系统自动计算总价、币种、税额、毛利和报价有效期。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平台生成对外报价单，支持导出 PDF、Excel 或 Word。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船东确认仍在线下完成，业务员在平台登记确认结果、确认时间、确认人、确认附件。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报价确认后，订单进入“待备货”状态。</w:t>
      </w:r>
    </w:p>
    <w:p>
      <w:pPr>
        <w:pStyle w:val="Heading2"/>
      </w:pPr>
      <w:r>
        <w:t>5.4 备货与验货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系统按确认结果生成供应商订单或供货任务。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供应商确认接单并更新备货状态。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供应商上传备货照片、出库单、批次信息、质检证明等资料。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船代现场人员到供应商仓库或港口临时仓库验货，登记清点数量、质量状态、照片和异常说明。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如出现缺货、破损、错货、规格不符，系统记录异常并支持补货、换货、退款、改价等处理方式。</w:t>
      </w:r>
    </w:p>
    <w:p>
      <w:pPr>
        <w:pStyle w:val="Heading2"/>
      </w:pPr>
      <w:r>
        <w:t>5.5 物流与驳船调度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船代业务员登记供应方式：靠泊直供、锚地驳船供应、港区车辆转运、其他。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系统记录接驳码头、计划吊装时间、驳船公司、驳船联系人、车辆信息、司机信息、预计到达时间。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如为锚地供应，记录锚位申请状态、天气风险、船方确认时间。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平台一期不做实时定位，但保留物流节点、经纬度、轨迹接口字段。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物流节点包括待调度、已派车、已到仓、已到码头、已装船/装驳、运输中、已抵达、交付完成、异常。</w:t>
      </w:r>
    </w:p>
    <w:p>
      <w:pPr>
        <w:pStyle w:val="Heading2"/>
      </w:pPr>
      <w:r>
        <w:t>5.6 上船交付与签收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现场人员在交付前上传海关运抵照片或相关作业照片。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系统记录吊装时间、交付地点、交接人、船方签收人。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上传船长或大副签字的签收单、报关单、交付照片。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如存在少货、拒收、破损、延误，登记交付异常并关联责任方。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交付完成后，订单进入“待核销/待对账”状态。</w:t>
      </w:r>
    </w:p>
    <w:p>
      <w:pPr>
        <w:pStyle w:val="Heading2"/>
      </w:pPr>
      <w:r>
        <w:t>5.7 单证归档与核销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系统按订单归档委托邮件、补给清单、报价单、船东确认、供应商报价、验货照片、出库单、报关单、签收单、核销资料。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支持按船名、航次、港口、供应商、日期、单证类型检索。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一期不直接对接海关核销系统，但支持记录报关行、核销状态、核销时间、核销附件。</w:t>
      </w:r>
    </w:p>
    <w:p>
      <w:pPr>
        <w:pStyle w:val="Heading2"/>
      </w:pPr>
      <w:r>
        <w:t>5.8 对账与结算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系统自动汇总物资费、代理费、港杂费、驳船费、报关费、仓储费、加急费等费用。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支持生成船东侧应收对账单和供应商侧应付对账单。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记录开票状态、发票号、发票金额、回款状态、付款状态。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一期不处理真实资金流，只维护结算状态和凭证附件。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预留支付单号、担保交易单号、分账状态、账期规则等字段。</w:t>
      </w:r>
    </w:p>
    <w:p>
      <w:pPr>
        <w:pStyle w:val="Heading1"/>
      </w:pPr>
      <w:r>
        <w:t>6. 功能模块需求</w:t>
      </w:r>
    </w:p>
    <w:p>
      <w:pPr>
        <w:pStyle w:val="Heading2"/>
      </w:pPr>
      <w:r>
        <w:t>6.1 订单中心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创建、编辑、复制、取消船供订单。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支持补给清单明细录入、批量导入和附件上传。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展示订单全生命周期状态。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支持订单优先级、加急标记、风险标记。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支持按船名、航次、港口、客户、供应商、状态、时间筛选。</w:t>
      </w:r>
    </w:p>
    <w:p>
      <w:pPr>
        <w:pStyle w:val="Heading2"/>
      </w:pPr>
      <w:r>
        <w:t>6.2 供应商中心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供应商入驻资料：企业名称、联系人、联系方式、营业执照、资质证书、服务港口、主营品类。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供应能力：伙食、物料、备件、报关服务、驳船服务、车辆运输等。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每家船代企业维护自己的供应商池，可添加、停用、评价本企业合作供应商。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平台可维护公共供应商基础资料，但不同船代企业的合作关系、报价记录、评价和可见范围相互隔离。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供应商状态：待审核、正常、暂停、黑名单。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供应商评价：报价响应速度、交付准时率、异常率、历史订单数。</w:t>
      </w:r>
    </w:p>
    <w:p>
      <w:pPr>
        <w:pStyle w:val="Heading2"/>
      </w:pPr>
      <w:r>
        <w:t>6.3 标准商品库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平台建立统一标准商品库，用于规范物资名称、品类、规格、单位、品牌、常用别名和适用场景。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供应商维护自己的商品、报价名称和规格时，需要映射到平台标准商品。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同一标准商品可对应多个供应商商品，便于询价比价、历史价格分析和后续数据统计。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标准商品支持人工维护、批量导入、启用/停用和别名管理。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船代创建补给清单时，系统优先匹配标准商品；无法匹配时允许临时新增待确认商品。</w:t>
      </w:r>
    </w:p>
    <w:p>
      <w:pPr>
        <w:pStyle w:val="Heading2"/>
      </w:pPr>
      <w:r>
        <w:t>6.4 询报价中心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一单多供应商询价。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按品类、明细、整单三种方式报价。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报价对比表。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报价有效期与超时提醒。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自动生成内部成本清单与对外报价单。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支持报价版本管理，保留修改记录。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报价单使用既有公司标准模板生成，支持后续按企业或客户模板扩展。</w:t>
      </w:r>
    </w:p>
    <w:p>
      <w:pPr>
        <w:pStyle w:val="Heading2"/>
      </w:pPr>
      <w:r>
        <w:t>6.5 单证中心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单证模板管理：供船申报单、物料清单、报价单、签收单、对账单。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单证上传、分类、预览、下载。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单证状态：待上传、待审核、已确认、需补充、已归档。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按订单自动汇总单证包。</w:t>
      </w:r>
    </w:p>
    <w:p>
      <w:pPr>
        <w:pStyle w:val="Heading2"/>
      </w:pPr>
      <w:r>
        <w:t>6.6 物流交付中心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记录车辆、驳船、码头、吊装、锚地等作业信息。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维护物流节点状态和时间。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上传现场照片、运抵照片、交付照片。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登记物流异常和处理结果。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为未来 GPS、AIS、航线规划接口预留字段。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一期不为报关行、驳船公司、车辆运输方设置独立登录角色，由船代业务员或现场操作员代为登记相关信息。</w:t>
      </w:r>
    </w:p>
    <w:p>
      <w:pPr>
        <w:pStyle w:val="Heading2"/>
      </w:pPr>
      <w:r>
        <w:t>6.7 结算中心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订单费用汇总。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船东应收对账。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供应商应付对账。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发票与付款凭证记录。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结算状态跟踪。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预留担保交易、账期、分账能力。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对账单使用既有公司标准模板生成。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港口相关费用不需要内置复杂规则，一期采用开放式费用项填写，支持业务员按实际情况录入费用名称、金额、币种、税率和备注。</w:t>
      </w:r>
    </w:p>
    <w:p>
      <w:pPr>
        <w:pStyle w:val="Heading2"/>
      </w:pPr>
      <w:r>
        <w:t>6.8 数据看板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今日待处理订单。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待报价、待确认、待备货、待交付、待对账数量。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供应商响应率、准时交付率、异常率。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港口、品类、客户维度订单统计。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应收、应付、未结算金额统计。</w:t>
      </w:r>
    </w:p>
    <w:p>
      <w:pPr>
        <w:pStyle w:val="Heading1"/>
      </w:pPr>
      <w:r>
        <w:t>7. 关键状态设计</w:t>
      </w:r>
    </w:p>
    <w:p>
      <w:pPr>
        <w:pStyle w:val="Heading2"/>
      </w:pPr>
      <w:r>
        <w:t>7.1 订单状态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草稿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待询价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询价中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待报价汇总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待船东确认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待备货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备货中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待验货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待物流调度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运输/驳运中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待上船交付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已交付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待核销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待对账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已完成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已取消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异常处理中</w:t>
      </w:r>
    </w:p>
    <w:p>
      <w:pPr>
        <w:pStyle w:val="Heading2"/>
      </w:pPr>
      <w:r>
        <w:t>7.2 供应商报价状态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待响应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已报价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已拒绝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已过期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已选中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未选中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已撤回</w:t>
      </w:r>
    </w:p>
    <w:p>
      <w:pPr>
        <w:pStyle w:val="Heading2"/>
      </w:pPr>
      <w:r>
        <w:t>7.3 单证状态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待上传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已上传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待补充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已确认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已归档</w:t>
      </w:r>
    </w:p>
    <w:p>
      <w:pPr>
        <w:pStyle w:val="Heading2"/>
      </w:pPr>
      <w:r>
        <w:t>7.4 结算状态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未出账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待对账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对账中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已确认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待开票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已开票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待收款/待付款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部分结算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已结清</w:t>
      </w:r>
    </w:p>
    <w:p>
      <w:pPr>
        <w:pStyle w:val="Heading1"/>
      </w:pPr>
      <w:r>
        <w:t>8. 核心数据对象</w:t>
      </w:r>
    </w:p>
    <w:p>
      <w:pPr>
        <w:pStyle w:val="Heading2"/>
      </w:pPr>
      <w:r>
        <w:t>8.1 船供订单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包含订单编号、船名、航次、港口、泊位/锚位、预计到港时间、预计离港时间、计划供应时间、补给地点、船东/船管公司、联系人、订单状态、加急标记、备注。</w:t>
      </w:r>
    </w:p>
    <w:p>
      <w:pPr>
        <w:pStyle w:val="Heading2"/>
      </w:pPr>
      <w:r>
        <w:t>8.2 补给明细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包含品类、标准商品、物资名称、规格、单位、数量、品牌要求、替代品是否允许、附件、备注、最终供应商、最终价格。标准商品用于统一比价和统计，原始物资名称保留船东清单表达。</w:t>
      </w:r>
    </w:p>
    <w:p>
      <w:pPr>
        <w:pStyle w:val="Heading2"/>
      </w:pPr>
      <w:r>
        <w:t>8.3 供应商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包含企业信息、资质、服务港口、供货品类、联系人、结算信息、评分、状态。供应商与船代企业的合作关系独立维护，不同船代企业可拥有不同的供应商池。</w:t>
      </w:r>
    </w:p>
    <w:p>
      <w:pPr>
        <w:pStyle w:val="Heading2"/>
      </w:pPr>
      <w:r>
        <w:t>8.4 标准商品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包含标准商品编号、品类、标准名称、规格、单位、品牌、别名、启用状态、创建来源、审核状态。</w:t>
      </w:r>
    </w:p>
    <w:p>
      <w:pPr>
        <w:pStyle w:val="Heading2"/>
      </w:pPr>
      <w:r>
        <w:t>8.5 供应商商品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包含供应商、供应商商品名称、供应商规格、供应商单位、对应标准商品、默认报价单位、服务港口、可供状态。</w:t>
      </w:r>
    </w:p>
    <w:p>
      <w:pPr>
        <w:pStyle w:val="Heading2"/>
      </w:pPr>
      <w:r>
        <w:t>8.6 报价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包含询价单、供应商、报价明细、单价、税率、交货时间、有效期、库存说明、替代品说明、报价附件、报价状态。</w:t>
      </w:r>
    </w:p>
    <w:p>
      <w:pPr>
        <w:pStyle w:val="Heading2"/>
      </w:pPr>
      <w:r>
        <w:t>8.7 物流任务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包含供应方式、车辆/驳船、司机/船员联系方式、接货点、交付点、计划时间、实际时间、节点状态、异常说明。</w:t>
      </w:r>
    </w:p>
    <w:p>
      <w:pPr>
        <w:pStyle w:val="Heading2"/>
      </w:pPr>
      <w:r>
        <w:t>8.8 单证附件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包含所属订单、单证类型、文件名称、上传人、上传时间、确认状态、关联业务节点。</w:t>
      </w:r>
    </w:p>
    <w:p>
      <w:pPr>
        <w:pStyle w:val="Heading2"/>
      </w:pPr>
      <w:r>
        <w:t>8.9 结算单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包含应收/应付类型、开放式费用明细、币种、税额、发票信息、结算状态、凭证附件、预留支付字段。</w:t>
      </w:r>
    </w:p>
    <w:p>
      <w:pPr>
        <w:pStyle w:val="Heading1"/>
      </w:pPr>
      <w:r>
        <w:t>9. 权限要求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船代管理员可管理本企业全部订单、人员、供应商关系和配置。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船代业务员只能操作自己或被授权部门的订单。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船代现场操作员只能维护验货、物流、交付、签收相关节点。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供应商只能查看发送给自己的询价和订单，不能看到其他供应商报价。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平台运营可查看全平台数据，但敏感金额、客户资料需按权限控制。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所有关键操作需要记录操作日志。</w:t>
      </w:r>
    </w:p>
    <w:p>
      <w:pPr>
        <w:pStyle w:val="Heading1"/>
      </w:pPr>
      <w:r>
        <w:t>10. 非功能需求</w:t>
      </w:r>
    </w:p>
    <w:p>
      <w:pPr>
        <w:pStyle w:val="Heading2"/>
      </w:pPr>
      <w:r>
        <w:t>10.1 可用性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订单列表和订单详情应作为核心入口，减少跨页面跳转。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业务节点清晰展示当前状态、下一步动作和责任人。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移动端或小程序形态需优先支持现场拍照、上传、签收、异常反馈。</w:t>
      </w:r>
    </w:p>
    <w:p>
      <w:pPr>
        <w:pStyle w:val="Heading2"/>
      </w:pPr>
      <w:r>
        <w:t>10.2 数据安全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企业之间数据隔离。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供应商报价隔离。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不同船代企业的供应商池、供应商评价、合作价格和业务数据隔离。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单证、报价、结算附件需权限控制。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关键文件保留上传记录和下载记录。</w:t>
      </w:r>
    </w:p>
    <w:p>
      <w:pPr>
        <w:pStyle w:val="Heading2"/>
      </w:pPr>
      <w:r>
        <w:t>10.3 可追溯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报价修改、订单状态变更、费用调整、异常处理、单证确认均需留痕。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保留历史报价版本和费用版本。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支持按订单导出完整归档包。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报价单、对账单按既有公司标准模板生成，并保留导出版本。</w:t>
      </w:r>
    </w:p>
    <w:p>
      <w:pPr>
        <w:pStyle w:val="Heading2"/>
      </w:pPr>
      <w:r>
        <w:t>10.4 扩展性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预留船东端账号与确认流程。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预留支付、担保交易、账期、分账字段。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预留海关、海事、边检、港区申报接口。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 GPS、AIS、物流轨迹接口。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预留现场电子签名接口，一期只留存签收资料和签收附件。</w:t>
      </w:r>
    </w:p>
    <w:p>
      <w:pPr>
        <w:pStyle w:val="Heading1"/>
      </w:pPr>
      <w:r>
        <w:t>11. 验收标准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船代业务员可以从零创建一张船供订单，并完成询价、报价汇总、船东确认登记、供应商接单、备货、验货、物流、交付、归档和对账。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供应商可以接收询价、提交报价、确认接单、更新备货状态、上传交付资料。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平台可以生成对外报价单、供应商订单、对账单和订单归档包。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报价单和对账单可以按既有公司标准模板导出。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同一订单的物资、报价、费用、单证、物流、签收、结算信息可以完整关联。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补给明细和供应商商品可以映射到标准商品库。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供应商之间报价不可互见。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每家船代企业可以维护自己的供应商池，互不影响。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所有关键状态变更有操作记录。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资金模块只记录对账和结算状态，不发生真实支付。</w:t>
      </w:r>
    </w:p>
    <w:p>
      <w:pPr>
        <w:pStyle w:val="Heading1"/>
      </w:pPr>
      <w:r>
        <w:t>12. 分期建议</w:t>
      </w:r>
    </w:p>
    <w:p>
      <w:pPr>
        <w:pStyle w:val="Heading2"/>
      </w:pPr>
      <w:r>
        <w:t>一期：船代与供应商协同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完成订单、询价、报价、供应商接单、备货验货、物流交付、单证归档、对账记录。</w:t>
      </w:r>
    </w:p>
    <w:p>
      <w:pPr>
        <w:pStyle w:val="Heading2"/>
      </w:pPr>
      <w:r>
        <w:t>二期：移动现场作业与外部接口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强化现场移动端，接入物流定位、单证模板自动生成、报关资料接口或半自动申报能力。</w:t>
      </w:r>
    </w:p>
    <w:p>
      <w:pPr>
        <w:pStyle w:val="Heading2"/>
      </w:pPr>
      <w:r>
        <w:t>三期：船东端与资金能力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建设船东在线下单、报价确认、进度查看、在线对账能力，并在合规条件成熟后接入支付、担保交易、账期和分账。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PRD | Phase 1: ship agency + supplier collaboration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8"/>
      </w:rPr>
      <w:t>船供平台需求蓝本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