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视频简介与文字稿</w:t>
      </w:r>
    </w:p>
    <w:p>
      <w:pPr>
        <w:pStyle w:val="Subtitle"/>
      </w:pPr>
      <w:r>
        <w:t>视频号  央视新闻</w:t>
      </w:r>
    </w:p>
    <w:p>
      <w:pPr>
        <w:pStyle w:val="Heading1"/>
      </w:pPr>
      <w:r>
        <w:t>简介：</w:t>
      </w:r>
    </w:p>
    <w:p>
      <w:pPr>
        <w:ind w:firstLine="440"/>
      </w:pPr>
      <w:r>
        <w:rPr>
          <w:lang w:eastAsia="zh-CN"/>
        </w:rPr>
        <w:t>#灾后46小时震区电力供应全面恢复 西藏那曲地震后第二夜，总台记者古峻岭实地探访受灾最严重的巴青县玛如乡二村。电力工人持续奋战，灾后46 小时，震区电力供应全面恢复。（总台央视记者 王琰 王世玉 古峻岭 郝毅杰 张雨棣）</w:t>
      </w:r>
    </w:p>
    <w:p>
      <w:pPr>
        <w:pStyle w:val="Heading1"/>
      </w:pPr>
      <w:r>
        <w:t>文字稿：</w:t>
      </w:r>
    </w:p>
    <w:p>
      <w:pPr>
        <w:ind w:firstLine="440"/>
      </w:pPr>
      <w:r>
        <w:rPr>
          <w:lang w:eastAsia="zh-CN"/>
        </w:rPr>
        <w:t>在震后的第一页，我到二层的这个安置点呢，还只看到有帐篷。但是今天晚上我来到这儿呢，一下起了几十个这样的板房，我们到其中一间来看一下，目测这一间板房大概有十八平米左右。那么高度呢在两米七以上两侧的墙上呢，还有这个灯的开关，这个房间的两端呢都各有一个窗户，打开之后呢，就可以保持顺畅的通风。现在已经吊多少间了？现在已经掉到了五十公斤手机，我们也总手机，我们也总共要调装六十天，大概在今天凌晨一点钟左右，之前全部调装完成。</w:t>
      </w:r>
    </w:p>
    <w:p>
      <w:pPr>
        <w:ind w:firstLine="440"/>
      </w:pPr>
      <w:r>
        <w:rPr>
          <w:lang w:eastAsia="zh-CN"/>
        </w:rPr>
        <w:t>现在呢是晚上十一点钟，气温已经到了零下五度。我们看这排着队啊，热气腾腾的哦，就是在烧开水这边呢，这里边是什么呀？大家这个熬的姜汤啊，这料还很足啊，这边还有一个餐车在晚上的供应这个热水饭点的时候呢，还会供应热腾腾的饭菜。在这个安置点呢，我还看到有这样一个充电魔方，电魔方侧面呢有很多个插座，还能同时为两百四十个电器进行充电。</w:t>
      </w:r>
    </w:p>
    <w:p>
      <w:pPr>
        <w:ind w:firstLine="440"/>
      </w:pPr>
      <w:r>
        <w:rPr>
          <w:lang w:eastAsia="zh-CN"/>
        </w:rPr>
        <w:t>我们共投入电力抢修人员三百零一人，累计为受灾影响的四个乡镇十二个安置点，提供电力供应。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440" w:lineRule="exact" w:after="200"/>
    </w:pPr>
    <w:rPr>
      <w:rFonts w:ascii="Noto Sans CJK SC" w:hAnsi="Noto Sans CJK SC" w:eastAsia="Noto Sans CJK SC" w:cs="Noto Sans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="Noto Sans CJK SC" w:hAnsi="Noto Sans CJK SC" w:eastAsia="Noto Sans CJK SC" w:cs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20" w:line="240" w:lineRule="auto"/>
      <w:contextualSpacing/>
    </w:pPr>
    <w:rPr>
      <w:rFonts w:ascii="Noto Sans CJK SC" w:hAnsi="Noto Sans CJK SC" w:eastAsia="Noto Sans CJK SC" w:cs="Noto Sans CJK S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</w:pPr>
    <w:rPr>
      <w:rFonts w:ascii="Noto Sans CJK SC" w:hAnsi="Noto Sans CJK SC" w:eastAsia="Noto Sans CJK SC" w:cs="Noto Sans CJK SC"/>
      <w:i/>
      <w:iCs/>
      <w:color w:val="69707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视频简介与文字稿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