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视频简介与文字稿</w:t>
      </w:r>
    </w:p>
    <w:p>
      <w:pPr>
        <w:pStyle w:val="Heading1"/>
      </w:pPr>
      <w:r>
        <w:t>简介：</w:t>
      </w:r>
    </w:p>
    <w:p>
      <w:pPr>
        <w:ind w:firstLine="440"/>
      </w:pPr>
      <w:r>
        <w:rPr>
          <w:lang w:eastAsia="zh-CN"/>
        </w:rPr>
        <w:t>微信连接与DOCX验收</w:t>
      </w:r>
    </w:p>
    <w:p>
      <w:pPr>
        <w:pStyle w:val="Heading1"/>
      </w:pPr>
      <w:r>
        <w:t>文字稿：</w:t>
      </w:r>
    </w:p>
    <w:p>
      <w:pPr>
        <w:ind w:firstLine="440"/>
      </w:pPr>
      <w:r>
        <w:rPr>
          <w:lang w:eastAsia="zh-CN"/>
        </w:rPr>
        <w:t>你好，这是视频拽文字的环境测试。今天我们验证语音识别功能能够正常使用。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60"/>
    </w:pPr>
    <w:rPr>
      <w:rFonts w:ascii="Noto Sans CJK SC" w:hAnsi="Noto Sans CJK SC" w:eastAsia="Noto Sans CJK SC" w:cs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Noto Sans CJK SC" w:hAnsi="Noto Sans CJK SC" w:eastAsia="Noto Sans CJK SC" w:cs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视频简介与文字稿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