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59156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Songti SC"/>
          <w:sz w:val="36"/>
          <w:szCs w:val="36"/>
        </w:rPr>
      </w:pPr>
      <w:bookmarkStart w:id="0" w:name="_GoBack"/>
      <w:r>
        <w:rPr>
          <w:rFonts w:hint="eastAsia" w:ascii="Times New Roman" w:hAnsi="Times New Roman" w:eastAsia="Songti SC"/>
          <w:sz w:val="36"/>
          <w:szCs w:val="36"/>
          <w:lang w:val="en-US" w:eastAsia="zh-CN"/>
        </w:rPr>
        <w:t>使用</w:t>
      </w:r>
      <w:r>
        <w:rPr>
          <w:rFonts w:ascii="Times New Roman" w:hAnsi="Times New Roman" w:eastAsia="Songti SC"/>
          <w:sz w:val="36"/>
          <w:szCs w:val="36"/>
        </w:rPr>
        <w:t>说明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853"/>
        <w:gridCol w:w="3960"/>
      </w:tblGrid>
      <w:tr w14:paraId="05981009">
        <w:trPr>
          <w:tblHeader/>
          <w:jc w:val="center"/>
        </w:trPr>
        <w:tc>
          <w:tcPr>
            <w:tcW w:w="1843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B9F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24"/>
                <w:szCs w:val="24"/>
              </w:rPr>
              <w:t>功能模块</w:t>
            </w:r>
          </w:p>
        </w:tc>
        <w:tc>
          <w:tcPr>
            <w:tcW w:w="4853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637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Songti SC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24"/>
                <w:szCs w:val="24"/>
              </w:rPr>
              <w:t>使用</w:t>
            </w:r>
            <w:r>
              <w:rPr>
                <w:rFonts w:hint="eastAsia" w:ascii="Times New Roman" w:hAnsi="Times New Roman" w:eastAsia="Songti SC"/>
                <w:b/>
                <w:color w:val="FFFFFF"/>
                <w:sz w:val="24"/>
                <w:szCs w:val="24"/>
                <w:lang w:val="en-US" w:eastAsia="zh-CN"/>
              </w:rPr>
              <w:t>说明</w:t>
            </w:r>
          </w:p>
        </w:tc>
        <w:tc>
          <w:tcPr>
            <w:tcW w:w="3960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B7B3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24"/>
                <w:szCs w:val="24"/>
              </w:rPr>
              <w:t>预期结果</w:t>
            </w:r>
          </w:p>
        </w:tc>
      </w:tr>
      <w:tr w14:paraId="5DF7AB2C">
        <w:trPr>
          <w:jc w:val="center"/>
        </w:trPr>
        <w:tc>
          <w:tcPr>
            <w:tcW w:w="1843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8B8BB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智能对话</w:t>
            </w:r>
          </w:p>
        </w:tc>
        <w:tc>
          <w:tcPr>
            <w:tcW w:w="4853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13E2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新建对话，输入问答、总结或写作指令；连续追问，测试上下文理解；尝试停止生成、重新生成、复制和删除对话。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06998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回答与问题相关，上下文衔接正确；各项操作正常，历史对话可查看。</w:t>
            </w:r>
          </w:p>
        </w:tc>
      </w:tr>
      <w:tr w14:paraId="766F76D2">
        <w:trPr>
          <w:jc w:val="center"/>
        </w:trPr>
        <w:tc>
          <w:tcPr>
            <w:tcW w:w="1843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3EB65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研究任务</w:t>
            </w:r>
          </w:p>
        </w:tc>
        <w:tc>
          <w:tcPr>
            <w:tcW w:w="4853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7A53A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填写研究主题、目标和补充要求，启动任务；查看执行进度、阶段结果和最终报告；测试中止或重新执行。</w:t>
            </w:r>
          </w:p>
        </w:tc>
        <w:tc>
          <w:tcPr>
            <w:tcW w:w="3960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2F7C6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任务可正常创建和执行；状态清晰；报告结构完整，引用信息可追溯。</w:t>
            </w:r>
          </w:p>
        </w:tc>
      </w:tr>
      <w:tr w14:paraId="2D31F43F">
        <w:trPr>
          <w:jc w:val="center"/>
        </w:trPr>
        <w:tc>
          <w:tcPr>
            <w:tcW w:w="1843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262343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深研对话</w:t>
            </w:r>
          </w:p>
        </w:tc>
        <w:tc>
          <w:tcPr>
            <w:tcW w:w="4853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3959C5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围绕研究报告继续提问，要求补充论据、对比分析、核实来源或调整结论。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AE979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系统能结合已有研究内容深入回答，并给出合理依据或信息来源。</w:t>
            </w:r>
          </w:p>
        </w:tc>
      </w:tr>
      <w:tr w14:paraId="48A8BDB2">
        <w:trPr>
          <w:jc w:val="center"/>
        </w:trPr>
        <w:tc>
          <w:tcPr>
            <w:tcW w:w="1843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C3D4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能力画像 反馈</w:t>
            </w:r>
          </w:p>
        </w:tc>
        <w:tc>
          <w:tcPr>
            <w:tcW w:w="4853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490DB9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对回答或研究结果点赞、点踩，填写文字反馈和问题说明。</w:t>
            </w:r>
          </w:p>
        </w:tc>
        <w:tc>
          <w:tcPr>
            <w:tcW w:w="3960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C444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反馈提交成功，状态显示正确；相关人员可查看和处理反馈。</w:t>
            </w:r>
          </w:p>
        </w:tc>
      </w:tr>
      <w:tr w14:paraId="7041B9D4">
        <w:trPr>
          <w:jc w:val="center"/>
        </w:trPr>
        <w:tc>
          <w:tcPr>
            <w:tcW w:w="1843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E20B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能力画像 深研</w:t>
            </w:r>
          </w:p>
        </w:tc>
        <w:tc>
          <w:tcPr>
            <w:tcW w:w="4853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33851D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查看用户发起的深度研究任务、研究主题、完成情况和成果记录。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512A7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数据统计准确，可进入对应任务并查看相关成果。</w:t>
            </w:r>
          </w:p>
        </w:tc>
      </w:tr>
      <w:tr w14:paraId="44230F27">
        <w:trPr>
          <w:jc w:val="center"/>
        </w:trPr>
        <w:tc>
          <w:tcPr>
            <w:tcW w:w="1843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10AD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能力画像 技术攻关</w:t>
            </w:r>
          </w:p>
        </w:tc>
        <w:tc>
          <w:tcPr>
            <w:tcW w:w="4853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72D2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创建或记录技术问题，补充背景、难点和解决要求，查看处理过程及结果。</w:t>
            </w:r>
          </w:p>
        </w:tc>
        <w:tc>
          <w:tcPr>
            <w:tcW w:w="3960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28C536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技术问题可正常记录、跟踪和查询，处理结果能够保存。</w:t>
            </w:r>
          </w:p>
        </w:tc>
      </w:tr>
      <w:tr w14:paraId="45D9EB13">
        <w:trPr>
          <w:jc w:val="center"/>
        </w:trPr>
        <w:tc>
          <w:tcPr>
            <w:tcW w:w="1843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12A6B9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能力画像 收藏</w:t>
            </w:r>
          </w:p>
        </w:tc>
        <w:tc>
          <w:tcPr>
            <w:tcW w:w="4853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3CEAEB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在对话、研究报告或技术成果中执行收藏、取消收藏，并在收藏列表中查看。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2A09BC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收藏状态即时更新；收藏内容可正常打开、分类或检索。</w:t>
            </w:r>
          </w:p>
        </w:tc>
      </w:tr>
      <w:tr w14:paraId="4E343CE0">
        <w:trPr>
          <w:jc w:val="center"/>
        </w:trPr>
        <w:tc>
          <w:tcPr>
            <w:tcW w:w="1843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6D702A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用户管理</w:t>
            </w:r>
          </w:p>
        </w:tc>
        <w:tc>
          <w:tcPr>
            <w:tcW w:w="4853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2AC4D6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管理员查看、新增、编辑、启用或停用用户，并分配角色和权限；普通用户尝试访问管理功能。</w:t>
            </w:r>
          </w:p>
        </w:tc>
        <w:tc>
          <w:tcPr>
            <w:tcW w:w="3960" w:type="dxa"/>
            <w:shd w:val="clear" w:color="auto" w:fill="F3F7FB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</w:tcPr>
          <w:p w14:paraId="702F0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用户信息保存正确，权限及时生效；普通用户不能访问未授权功能。</w:t>
            </w:r>
          </w:p>
        </w:tc>
      </w:tr>
    </w:tbl>
    <w:p w14:paraId="6F76EF60">
      <w:pPr>
        <w:pStyle w:val="16"/>
        <w:numPr>
          <w:numId w:val="0"/>
        </w:numPr>
        <w:spacing w:before="0" w:after="20" w:line="245" w:lineRule="auto"/>
      </w:pPr>
    </w:p>
    <w:sectPr>
      <w:footerReference r:id="rId5" w:type="default"/>
      <w:pgSz w:w="12240" w:h="15840"/>
      <w:pgMar w:top="691" w:right="792" w:bottom="648" w:left="792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Ultralight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Light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Medium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F3E2E">
    <w:pPr>
      <w:pStyle w:val="24"/>
      <w:jc w:val="right"/>
    </w:pPr>
    <w:r>
      <w:rPr>
        <w:rFonts w:ascii="Arial" w:hAnsi="Arial" w:eastAsia="PingFang SC"/>
        <w:b w:val="0"/>
        <w:color w:val="6B7280"/>
        <w:sz w:val="15"/>
      </w:rPr>
      <w:t>测试记录建议包含账号、操作步骤、实际结果、截图和问题等级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F49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line="259" w:lineRule="auto"/>
    </w:pPr>
    <w:rPr>
      <w:rFonts w:ascii="Arial" w:hAnsi="Arial" w:eastAsia="PingFang SC" w:cstheme="minorBidi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keywords>功能测试, 验收测试, 回归测试</cp:keywords>
  <cp:lastModifiedBy>WPS_1781090227</cp:lastModifiedBy>
  <dcterms:modified xsi:type="dcterms:W3CDTF">2026-10-08T10:45:45Z</dcterms:modified>
  <dc:subject>智能对话 研究任务 深研对话 能力画像 用户管理</dc:subject>
  <dc:title>系统功能测试说明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B9B530105283E97ED903C76A3C72E8BD_42</vt:lpwstr>
  </property>
</Properties>
</file>