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48"/>
          <w:szCs w:val="48"/>
        </w:rPr>
      </w:pPr>
      <w:bookmarkStart w:id="0" w:name="_Toc21394"/>
      <w:bookmarkStart w:id="1" w:name="_Toc10462"/>
    </w:p>
    <w:p>
      <w:pPr>
        <w:rPr>
          <w:b/>
          <w:sz w:val="48"/>
          <w:szCs w:val="48"/>
        </w:rPr>
      </w:pPr>
    </w:p>
    <w:p>
      <w:pPr>
        <w:rPr>
          <w:b/>
          <w:sz w:val="48"/>
          <w:szCs w:val="48"/>
        </w:rPr>
      </w:pPr>
    </w:p>
    <w:p>
      <w:pPr>
        <w:rPr>
          <w:b/>
          <w:sz w:val="48"/>
          <w:szCs w:val="48"/>
        </w:rPr>
      </w:pPr>
    </w:p>
    <w:p>
      <w:pPr>
        <w:rPr>
          <w:b/>
          <w:sz w:val="48"/>
          <w:szCs w:val="48"/>
        </w:rPr>
      </w:pPr>
    </w:p>
    <w:p>
      <w:pPr>
        <w:rPr>
          <w:b/>
          <w:sz w:val="48"/>
          <w:szCs w:val="48"/>
        </w:rPr>
      </w:pPr>
    </w:p>
    <w:p>
      <w:pPr>
        <w:jc w:val="center"/>
        <w:rPr>
          <w:rFonts w:hint="eastAsia"/>
          <w:b/>
          <w:sz w:val="48"/>
          <w:szCs w:val="48"/>
        </w:rPr>
      </w:pPr>
    </w:p>
    <w:p>
      <w:pPr>
        <w:jc w:val="center"/>
        <w:rPr>
          <w:rFonts w:hint="default" w:eastAsiaTheme="minorEastAsia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可信电子成绩单服务</w:t>
      </w: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学生端操作手册</w:t>
      </w:r>
      <w:bookmarkEnd w:id="0"/>
      <w:bookmarkEnd w:id="1"/>
    </w:p>
    <w:p/>
    <w:p/>
    <w:p/>
    <w:p/>
    <w:p/>
    <w:p/>
    <w:p/>
    <w:p/>
    <w:p/>
    <w:p/>
    <w:p/>
    <w:p/>
    <w:p/>
    <w:p/>
    <w:p>
      <w:pPr>
        <w:pStyle w:val="13"/>
        <w:jc w:val="center"/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p>
      <w:pPr>
        <w:pStyle w:val="13"/>
        <w:jc w:val="center"/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p>
      <w:p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p>
      <w:p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p>
      <w:p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p>
      <w:p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  <w:bookmarkStart w:id="14" w:name="_GoBack"/>
      <w:bookmarkEnd w:id="14"/>
    </w:p>
    <w:p>
      <w:pPr>
        <w:pStyle w:val="13"/>
        <w:jc w:val="center"/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4"/>
          <w:lang w:val="zh-CN"/>
        </w:rPr>
        <w:id w:val="-1505737644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4"/>
          <w:lang w:val="zh-CN"/>
        </w:rPr>
      </w:sdtEndPr>
      <w:sdtContent>
        <w:p>
          <w:pPr>
            <w:pStyle w:val="13"/>
            <w:jc w:val="center"/>
          </w:pPr>
          <w:r>
            <w:rPr>
              <w:lang w:val="zh-CN"/>
            </w:rPr>
            <w:t>目录</w:t>
          </w:r>
        </w:p>
        <w:p>
          <w:pPr>
            <w:pStyle w:val="7"/>
            <w:tabs>
              <w:tab w:val="right" w:leader="dot" w:pos="8306"/>
              <w:tab w:val="clear" w:pos="224"/>
              <w:tab w:val="clear" w:pos="829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"_Toc29327" </w:instrText>
          </w:r>
          <w:r>
            <w:fldChar w:fldCharType="separate"/>
          </w:r>
          <w:r>
            <w:t>1.</w:t>
          </w:r>
          <w:r>
            <w:rPr>
              <w:rFonts w:hint="eastAsia"/>
            </w:rPr>
            <w:t>首页</w:t>
          </w:r>
          <w:r>
            <w:tab/>
          </w:r>
          <w:r>
            <w:fldChar w:fldCharType="begin"/>
          </w:r>
          <w:r>
            <w:instrText xml:space="preserve"> PAGEREF _Toc29327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  <w:tab w:val="clear" w:pos="224"/>
              <w:tab w:val="clear" w:pos="8296"/>
            </w:tabs>
          </w:pPr>
          <w:r>
            <w:fldChar w:fldCharType="begin"/>
          </w:r>
          <w:r>
            <w:instrText xml:space="preserve"> HYPERLINK \l "_Toc9652" </w:instrText>
          </w:r>
          <w:r>
            <w:fldChar w:fldCharType="separate"/>
          </w:r>
          <w:r>
            <w:rPr>
              <w:rFonts w:hint="eastAsia"/>
              <w:bCs/>
            </w:rPr>
            <w:t>2</w:t>
          </w:r>
          <w:r>
            <w:rPr>
              <w:rFonts w:hint="eastAsia"/>
            </w:rPr>
            <w:t>.邮件管理</w:t>
          </w:r>
          <w:r>
            <w:tab/>
          </w:r>
          <w:r>
            <w:fldChar w:fldCharType="begin"/>
          </w:r>
          <w:r>
            <w:instrText xml:space="preserve"> PAGEREF _Toc9652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"_Toc3331" </w:instrText>
          </w:r>
          <w:r>
            <w:fldChar w:fldCharType="separate"/>
          </w:r>
          <w:r>
            <w:rPr>
              <w:rFonts w:hint="eastAsia"/>
              <w:bCs/>
            </w:rPr>
            <w:t>2</w:t>
          </w:r>
          <w:r>
            <w:rPr>
              <w:rFonts w:hint="eastAsia"/>
            </w:rPr>
            <w:t>.1添加邮箱</w:t>
          </w:r>
          <w:r>
            <w:tab/>
          </w:r>
          <w:r>
            <w:fldChar w:fldCharType="begin"/>
          </w:r>
          <w:r>
            <w:instrText xml:space="preserve"> PAGEREF _Toc3331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"_Toc18001" </w:instrText>
          </w:r>
          <w:r>
            <w:fldChar w:fldCharType="separate"/>
          </w:r>
          <w:r>
            <w:rPr>
              <w:rFonts w:hint="eastAsia"/>
              <w:bCs/>
            </w:rPr>
            <w:t>2</w:t>
          </w:r>
          <w:r>
            <w:rPr>
              <w:rFonts w:hint="eastAsia"/>
            </w:rPr>
            <w:t>.2修改邮箱</w:t>
          </w:r>
          <w:r>
            <w:tab/>
          </w:r>
          <w:r>
            <w:fldChar w:fldCharType="begin"/>
          </w:r>
          <w:r>
            <w:instrText xml:space="preserve"> PAGEREF _Toc18001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  <w:tab w:val="clear" w:pos="224"/>
              <w:tab w:val="clear" w:pos="8296"/>
            </w:tabs>
          </w:pPr>
          <w:r>
            <w:fldChar w:fldCharType="begin"/>
          </w:r>
          <w:r>
            <w:instrText xml:space="preserve"> HYPERLINK \l "_Toc21541" </w:instrText>
          </w:r>
          <w:r>
            <w:fldChar w:fldCharType="separate"/>
          </w:r>
          <w:r>
            <w:rPr>
              <w:rFonts w:hint="eastAsia"/>
              <w:bCs/>
            </w:rPr>
            <w:t>3</w:t>
          </w:r>
          <w:r>
            <w:rPr>
              <w:rFonts w:hint="eastAsia"/>
            </w:rPr>
            <w:t>.服务申请</w:t>
          </w:r>
          <w:r>
            <w:tab/>
          </w:r>
          <w:r>
            <w:fldChar w:fldCharType="begin"/>
          </w:r>
          <w:r>
            <w:instrText xml:space="preserve"> PAGEREF _Toc21541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"_Toc10013" </w:instrText>
          </w:r>
          <w:r>
            <w:fldChar w:fldCharType="separate"/>
          </w:r>
          <w:r>
            <w:rPr>
              <w:rFonts w:hint="eastAsia"/>
              <w:bCs/>
            </w:rPr>
            <w:t>3</w:t>
          </w:r>
          <w:r>
            <w:rPr>
              <w:rFonts w:hint="eastAsia"/>
            </w:rPr>
            <w:t>.1选择服务</w:t>
          </w:r>
          <w:r>
            <w:tab/>
          </w:r>
          <w:r>
            <w:fldChar w:fldCharType="begin"/>
          </w:r>
          <w:r>
            <w:instrText xml:space="preserve"> PAGEREF _Toc10013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"_Toc31691" </w:instrText>
          </w:r>
          <w:r>
            <w:fldChar w:fldCharType="separate"/>
          </w:r>
          <w:r>
            <w:rPr>
              <w:rFonts w:hint="eastAsia"/>
              <w:bCs/>
            </w:rPr>
            <w:t>3</w:t>
          </w:r>
          <w:r>
            <w:rPr>
              <w:rFonts w:hint="eastAsia"/>
            </w:rPr>
            <w:t>.2校验邮箱</w:t>
          </w:r>
          <w:r>
            <w:tab/>
          </w:r>
          <w:r>
            <w:fldChar w:fldCharType="begin"/>
          </w:r>
          <w:r>
            <w:instrText xml:space="preserve"> PAGEREF _Toc31691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"_Toc3125" </w:instrText>
          </w:r>
          <w:r>
            <w:fldChar w:fldCharType="separate"/>
          </w:r>
          <w:r>
            <w:rPr>
              <w:rFonts w:hint="eastAsia"/>
              <w:bCs/>
            </w:rPr>
            <w:t>3</w:t>
          </w:r>
          <w:r>
            <w:rPr>
              <w:rFonts w:hint="eastAsia"/>
            </w:rPr>
            <w:t>.3在线支付</w:t>
          </w:r>
          <w:r>
            <w:tab/>
          </w:r>
          <w:r>
            <w:fldChar w:fldCharType="begin"/>
          </w:r>
          <w:r>
            <w:instrText xml:space="preserve"> PAGEREF _Toc3125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"_Toc2571" </w:instrText>
          </w:r>
          <w:r>
            <w:fldChar w:fldCharType="separate"/>
          </w:r>
          <w:r>
            <w:rPr>
              <w:rFonts w:hint="eastAsia"/>
              <w:bCs/>
            </w:rPr>
            <w:t>3</w:t>
          </w:r>
          <w:r>
            <w:rPr>
              <w:rFonts w:hint="eastAsia"/>
            </w:rPr>
            <w:t>.4查看订单状态</w:t>
          </w:r>
          <w:r>
            <w:tab/>
          </w:r>
          <w:r>
            <w:fldChar w:fldCharType="begin"/>
          </w:r>
          <w:r>
            <w:instrText xml:space="preserve"> PAGEREF _Toc2571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  <w:tab w:val="clear" w:pos="224"/>
              <w:tab w:val="clear" w:pos="8296"/>
            </w:tabs>
          </w:pPr>
          <w:r>
            <w:fldChar w:fldCharType="begin"/>
          </w:r>
          <w:r>
            <w:instrText xml:space="preserve"> HYPERLINK \l "_Toc13307" </w:instrText>
          </w:r>
          <w:r>
            <w:fldChar w:fldCharType="separate"/>
          </w:r>
          <w:r>
            <w:rPr>
              <w:rFonts w:hint="eastAsia"/>
              <w:bCs/>
            </w:rPr>
            <w:t>4</w:t>
          </w:r>
          <w:r>
            <w:rPr>
              <w:rFonts w:hint="eastAsia"/>
            </w:rPr>
            <w:t>.我的订单</w:t>
          </w:r>
          <w:r>
            <w:tab/>
          </w:r>
          <w:r>
            <w:fldChar w:fldCharType="begin"/>
          </w:r>
          <w:r>
            <w:instrText xml:space="preserve"> PAGEREF _Toc13307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8306"/>
              <w:tab w:val="clear" w:pos="224"/>
              <w:tab w:val="clear" w:pos="8296"/>
            </w:tabs>
          </w:pPr>
          <w:r>
            <w:fldChar w:fldCharType="begin"/>
          </w:r>
          <w:r>
            <w:instrText xml:space="preserve"> HYPERLINK \l "_Toc5073" </w:instrText>
          </w:r>
          <w:r>
            <w:fldChar w:fldCharType="separate"/>
          </w:r>
          <w:r>
            <w:rPr>
              <w:rFonts w:hint="eastAsia"/>
              <w:bCs/>
            </w:rPr>
            <w:t>5</w:t>
          </w:r>
          <w:r>
            <w:rPr>
              <w:rFonts w:hint="eastAsia"/>
            </w:rPr>
            <w:t>.个人中心</w:t>
          </w:r>
          <w:r>
            <w:tab/>
          </w:r>
          <w:r>
            <w:fldChar w:fldCharType="begin"/>
          </w:r>
          <w:r>
            <w:instrText xml:space="preserve"> PAGEREF _Toc5073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r>
            <w:rPr>
              <w:bCs/>
              <w:lang w:val="zh-CN"/>
            </w:rPr>
            <w:fldChar w:fldCharType="end"/>
          </w:r>
        </w:p>
      </w:sdtContent>
    </w:sdt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pStyle w:val="2"/>
      </w:pPr>
      <w:bookmarkStart w:id="2" w:name="_Toc10598"/>
      <w:bookmarkStart w:id="3" w:name="_Toc29327"/>
      <w:r>
        <w:t>1.</w:t>
      </w:r>
      <w:r>
        <w:rPr>
          <w:rFonts w:hint="eastAsia"/>
        </w:rPr>
        <w:t>首页</w:t>
      </w:r>
      <w:bookmarkEnd w:id="2"/>
      <w:bookmarkEnd w:id="3"/>
    </w:p>
    <w:p>
      <w:pPr>
        <w:spacing w:line="360" w:lineRule="auto"/>
        <w:ind w:firstLine="240" w:firstLineChars="100"/>
        <w:rPr>
          <w:sz w:val="24"/>
        </w:rPr>
      </w:pPr>
      <w:r>
        <w:rPr>
          <w:rFonts w:hint="eastAsia"/>
          <w:sz w:val="24"/>
        </w:rPr>
        <w:t>首页显示学生个人基本信息、日历、新闻通告、我的消息及可用服务。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个人基本信息：包含姓名、年级、专业等；</w:t>
      </w:r>
    </w:p>
    <w:p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新闻公告：显示系统管理端推送的新闻消息；</w:t>
      </w:r>
    </w:p>
    <w:p>
      <w:pPr>
        <w:spacing w:line="360" w:lineRule="auto"/>
        <w:ind w:firstLine="240" w:firstLineChars="100"/>
        <w:rPr>
          <w:sz w:val="24"/>
        </w:rPr>
      </w:pPr>
      <w:r>
        <w:rPr>
          <w:rFonts w:hint="eastAsia"/>
          <w:sz w:val="24"/>
        </w:rPr>
        <w:t>可用服务：包含系统管理端定义的各种服务；</w:t>
      </w:r>
      <w:r>
        <w:rPr>
          <w:sz w:val="24"/>
        </w:rPr>
        <w:t xml:space="preserve"> </w:t>
      </w:r>
    </w:p>
    <w:p>
      <w:pPr>
        <w:spacing w:line="360" w:lineRule="auto"/>
        <w:ind w:firstLine="240" w:firstLineChars="100"/>
        <w:rPr>
          <w:sz w:val="24"/>
        </w:rPr>
      </w:pPr>
      <w:r>
        <w:rPr>
          <w:rFonts w:hint="eastAsia"/>
          <w:sz w:val="24"/>
        </w:rPr>
        <w:t>中英文切换：进行中文、英文之间切换</w:t>
      </w:r>
    </w:p>
    <w:p>
      <w:pPr>
        <w:ind w:firstLine="420"/>
      </w:pPr>
    </w:p>
    <w:p>
      <w:pPr>
        <w:pStyle w:val="2"/>
      </w:pPr>
      <w:bookmarkStart w:id="4" w:name="_Toc9652"/>
      <w:r>
        <w:rPr>
          <w:rFonts w:hint="eastAsia"/>
        </w:rPr>
        <w:t>2.邮件管理</w:t>
      </w:r>
      <w:bookmarkEnd w:id="4"/>
    </w:p>
    <w:p>
      <w:pPr>
        <w:spacing w:line="360" w:lineRule="auto"/>
        <w:rPr>
          <w:sz w:val="24"/>
        </w:rPr>
      </w:pP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  <w:sz w:val="24"/>
        </w:rPr>
        <w:t>本菜单主要是设置电子凭证接收的邮箱地址，包含新增、修改、删除功能。</w:t>
      </w:r>
    </w:p>
    <w:p>
      <w:pPr>
        <w:pStyle w:val="3"/>
      </w:pPr>
      <w:bookmarkStart w:id="5" w:name="_Toc3331"/>
      <w:r>
        <w:rPr>
          <w:rFonts w:hint="eastAsia"/>
        </w:rPr>
        <w:t>2.1添加邮箱</w:t>
      </w:r>
      <w:bookmarkEnd w:id="5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点击【添加】，输入邮箱地址—抄送地址—邮件标题—邮件内容，点击【确定】完成邮箱地址创建成功，支持邮箱抄送功能。</w:t>
      </w:r>
    </w:p>
    <w:p>
      <w:r>
        <w:drawing>
          <wp:inline distT="0" distB="0" distL="0" distR="0">
            <wp:extent cx="5274310" cy="36512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"/>
        </w:numPr>
        <w:spacing w:line="360" w:lineRule="auto"/>
        <w:ind w:left="0"/>
        <w:jc w:val="center"/>
      </w:pPr>
      <w:r>
        <w:rPr>
          <w:rFonts w:hint="eastAsia"/>
          <w:sz w:val="24"/>
        </w:rPr>
        <w:t>图 邮件管理添加页面</w:t>
      </w:r>
    </w:p>
    <w:p>
      <w:pPr>
        <w:ind w:left="2835"/>
      </w:pPr>
      <w:r>
        <w:rPr>
          <w:rFonts w:hint="eastAsia"/>
        </w:rPr>
        <w:t xml:space="preserve">  </w:t>
      </w:r>
    </w:p>
    <w:p>
      <w:pPr>
        <w:pStyle w:val="3"/>
      </w:pPr>
      <w:bookmarkStart w:id="6" w:name="_Toc18001"/>
      <w:r>
        <w:rPr>
          <w:rFonts w:hint="eastAsia"/>
        </w:rPr>
        <w:t>2.2修改邮箱</w:t>
      </w:r>
      <w:bookmarkEnd w:id="6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点击【修改】，输入需要修改的邮箱地址—抄送地址—邮件标题—邮件内容，点击【确定】完成邮件修改操作。</w:t>
      </w:r>
    </w:p>
    <w:p>
      <w:r>
        <w:drawing>
          <wp:inline distT="0" distB="0" distL="0" distR="0">
            <wp:extent cx="5274310" cy="36480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12"/>
        </w:tabs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3.2图 邮件管理修改界面</w:t>
      </w:r>
    </w:p>
    <w:p>
      <w:pPr>
        <w:pStyle w:val="2"/>
      </w:pPr>
      <w:bookmarkStart w:id="7" w:name="_Toc21541"/>
      <w:r>
        <w:rPr>
          <w:rFonts w:hint="eastAsia"/>
        </w:rPr>
        <w:t>3.服务申请</w:t>
      </w:r>
      <w:bookmarkEnd w:id="7"/>
    </w:p>
    <w:p>
      <w:pPr>
        <w:spacing w:line="360" w:lineRule="auto"/>
        <w:rPr>
          <w:sz w:val="24"/>
        </w:rPr>
      </w:pP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  <w:sz w:val="24"/>
        </w:rPr>
        <w:t>本菜单主要用于申请学生电子凭证业务。在服务申请阶段可预览所需打印凭证打印结果，和查看收费标准。</w:t>
      </w:r>
    </w:p>
    <w:p>
      <w:pPr>
        <w:pStyle w:val="3"/>
      </w:pPr>
      <w:bookmarkStart w:id="8" w:name="_Toc10013"/>
      <w:r>
        <w:rPr>
          <w:rFonts w:hint="eastAsia"/>
        </w:rPr>
        <w:t>3.1选择服务</w:t>
      </w:r>
      <w:bookmarkEnd w:id="8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点击在线申请进入选择服务，根据自身需要选择不同的凭证类型，预览凭证打印结果，确认无误后，点击同意用户协议，进入下一步。</w:t>
      </w:r>
    </w:p>
    <w:p>
      <w:r>
        <w:drawing>
          <wp:inline distT="0" distB="0" distL="0" distR="0">
            <wp:extent cx="5274310" cy="303911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  <w:sz w:val="18"/>
        </w:rPr>
      </w:pPr>
      <w:r>
        <w:rPr>
          <w:rFonts w:hint="eastAsia" w:asciiTheme="minorEastAsia" w:hAnsiTheme="minorEastAsia"/>
        </w:rPr>
        <w:t>4.1 图 选择服务界面</w:t>
      </w:r>
    </w:p>
    <w:p>
      <w:pPr>
        <w:pStyle w:val="3"/>
      </w:pPr>
      <w:bookmarkStart w:id="9" w:name="_Toc31691"/>
      <w:r>
        <w:rPr>
          <w:rFonts w:hint="eastAsia"/>
        </w:rPr>
        <w:t>3.2.校验邮箱</w:t>
      </w:r>
      <w:bookmarkEnd w:id="9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选择需要发送的邮箱地址，核对邮箱地址，无误则点击“提交订单”进入下一步操作，不对返回邮箱管理,修改为正确邮箱再重新申请。</w:t>
      </w:r>
    </w:p>
    <w:p>
      <w:r>
        <w:drawing>
          <wp:inline distT="0" distB="0" distL="0" distR="0">
            <wp:extent cx="5274310" cy="165925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sz w:val="24"/>
        </w:rPr>
      </w:pPr>
      <w:r>
        <w:rPr>
          <w:rFonts w:hint="eastAsia"/>
          <w:sz w:val="24"/>
        </w:rPr>
        <w:t>4.2 图 校验邮箱界面</w:t>
      </w:r>
    </w:p>
    <w:p>
      <w:pPr>
        <w:pStyle w:val="3"/>
      </w:pPr>
      <w:bookmarkStart w:id="10" w:name="_Toc3125"/>
      <w:r>
        <w:rPr>
          <w:rFonts w:hint="eastAsia"/>
        </w:rPr>
        <w:t>3.3.在线支付</w:t>
      </w:r>
      <w:bookmarkEnd w:id="10"/>
    </w:p>
    <w:p>
      <w:pPr>
        <w:spacing w:line="36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确认邮箱后，进入在线支付环节，根据后台管理端设置的收费标准，选择支付方式，确认支付。</w:t>
      </w:r>
    </w:p>
    <w:p>
      <w:r>
        <w:drawing>
          <wp:inline distT="0" distB="0" distL="0" distR="0">
            <wp:extent cx="5274310" cy="165227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274310" cy="28555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  <w:sz w:val="18"/>
        </w:rPr>
      </w:pPr>
      <w:r>
        <w:rPr>
          <w:rFonts w:hint="eastAsia" w:asciiTheme="minorEastAsia" w:hAnsiTheme="minorEastAsia"/>
        </w:rPr>
        <w:t>4.3 图 在线支付界面</w:t>
      </w:r>
    </w:p>
    <w:p>
      <w:pPr>
        <w:pStyle w:val="3"/>
      </w:pPr>
      <w:bookmarkStart w:id="11" w:name="_Toc2571"/>
      <w:r>
        <w:rPr>
          <w:rFonts w:hint="eastAsia"/>
        </w:rPr>
        <w:t>3.4.查看订单状态</w:t>
      </w:r>
      <w:bookmarkEnd w:id="11"/>
    </w:p>
    <w:p>
      <w:pPr>
        <w:spacing w:line="360" w:lineRule="auto"/>
        <w:ind w:firstLine="480" w:firstLineChars="200"/>
      </w:pPr>
      <w:r>
        <w:rPr>
          <w:rFonts w:hint="eastAsia"/>
          <w:sz w:val="24"/>
        </w:rPr>
        <w:t>支付完成后，查看订单状态，确认支付成功，到邮箱中查看是否已收到邮件。</w:t>
      </w:r>
    </w:p>
    <w:p>
      <w:r>
        <w:drawing>
          <wp:inline distT="0" distB="0" distL="114300" distR="114300">
            <wp:extent cx="5268595" cy="2290445"/>
            <wp:effectExtent l="0" t="0" r="4445" b="10795"/>
            <wp:docPr id="50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spacing w:line="360" w:lineRule="auto"/>
        <w:jc w:val="center"/>
        <w:rPr>
          <w:rFonts w:asciiTheme="minorEastAsia" w:hAnsiTheme="minorEastAsia"/>
          <w:sz w:val="18"/>
        </w:rPr>
      </w:pPr>
      <w:r>
        <w:rPr>
          <w:rFonts w:hint="eastAsia" w:asciiTheme="minorEastAsia" w:hAnsiTheme="minorEastAsia"/>
        </w:rPr>
        <w:t>4.4 图 申请状态界面</w:t>
      </w:r>
    </w:p>
    <w:p>
      <w:pPr>
        <w:ind w:left="2835"/>
      </w:pPr>
    </w:p>
    <w:p>
      <w:pPr>
        <w:pStyle w:val="2"/>
      </w:pPr>
      <w:bookmarkStart w:id="12" w:name="_Toc13307"/>
      <w:r>
        <w:rPr>
          <w:rFonts w:hint="eastAsia"/>
        </w:rPr>
        <w:t>4.我的订单</w:t>
      </w:r>
      <w:bookmarkEnd w:id="12"/>
    </w:p>
    <w:p>
      <w:pPr>
        <w:spacing w:line="360" w:lineRule="auto"/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>查看历史订单状态，可通过订单号、申请状态等查询条件进行查找。</w:t>
      </w:r>
    </w:p>
    <w:p>
      <w:r>
        <w:drawing>
          <wp:inline distT="0" distB="0" distL="0" distR="0">
            <wp:extent cx="5274310" cy="213868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5 图 我的订单界面</w:t>
      </w:r>
    </w:p>
    <w:p>
      <w:pPr>
        <w:spacing w:line="360" w:lineRule="auto"/>
        <w:rPr>
          <w:rFonts w:hint="eastAsia" w:asciiTheme="minorEastAsia" w:hAnsiTheme="minorEastAsia"/>
          <w:sz w:val="18"/>
        </w:rPr>
      </w:pPr>
      <w:r>
        <w:rPr>
          <w:rFonts w:hint="eastAsia" w:asciiTheme="minorEastAsia" w:hAnsiTheme="minorEastAsia"/>
          <w:sz w:val="18"/>
        </w:rPr>
        <w:t>通过邮箱获取到可信电子凭证后，可以在学信网电子成绩单验证页面（</w:t>
      </w:r>
      <w:r>
        <w:rPr>
          <w:rFonts w:asciiTheme="minorEastAsia" w:hAnsiTheme="minorEastAsia"/>
          <w:sz w:val="18"/>
        </w:rPr>
        <w:t>https://www.chsi.com.cn/cjdyz/index</w:t>
      </w:r>
      <w:r>
        <w:rPr>
          <w:rFonts w:hint="eastAsia" w:asciiTheme="minorEastAsia" w:hAnsiTheme="minorEastAsia"/>
          <w:sz w:val="18"/>
        </w:rPr>
        <w:t>）进行验真。</w:t>
      </w:r>
    </w:p>
    <w:p>
      <w:r>
        <w:drawing>
          <wp:inline distT="0" distB="0" distL="0" distR="0">
            <wp:extent cx="5274310" cy="3142615"/>
            <wp:effectExtent l="0" t="0" r="254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274310" cy="3253740"/>
            <wp:effectExtent l="0" t="0" r="254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5274310" cy="337248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6 图 在线验证界面</w:t>
      </w:r>
    </w:p>
    <w:p>
      <w:pPr>
        <w:pStyle w:val="2"/>
      </w:pPr>
      <w:bookmarkStart w:id="13" w:name="_Toc5073"/>
      <w:r>
        <w:rPr>
          <w:rFonts w:hint="eastAsia"/>
        </w:rPr>
        <w:t>5.个人中心</w:t>
      </w:r>
      <w:bookmarkEnd w:id="13"/>
    </w:p>
    <w:p>
      <w:pPr>
        <w:spacing w:line="360" w:lineRule="auto"/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>个人中心主要用于设置用户的联系方式（手机号、邮箱、联系QQ）。修改完之后点击【更新】即可保存修改过后的信息。</w:t>
      </w:r>
    </w:p>
    <w:p>
      <w:r>
        <w:rPr>
          <w:rFonts w:hint="eastAsia"/>
        </w:rPr>
        <w:t xml:space="preserve">  </w:t>
      </w:r>
      <w:r>
        <w:drawing>
          <wp:inline distT="0" distB="0" distL="114300" distR="114300">
            <wp:extent cx="5271770" cy="4426585"/>
            <wp:effectExtent l="0" t="0" r="1270" b="8255"/>
            <wp:docPr id="5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Theme="minorEastAsia" w:hAnsiTheme="minorEastAsia"/>
        </w:rPr>
      </w:pPr>
      <w:r>
        <w:rPr>
          <w:rFonts w:hint="eastAsia" w:asciiTheme="minorEastAsia" w:hAnsiTheme="minorEastAsia"/>
        </w:rPr>
        <w:t>6 图 个人中心界面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qDMrwOAgAACQQAAA4AAABkcnMvZTJvRG9jLnhtbK1TzY7TMBC+I/EO&#10;lu80aRGrqmq6KrsqQqrYlQri7DpOE8l/st0m5QHgDThx4c5z9Tn47CRdBJwQF2cyM/5m5pvPy9tO&#10;SXISzjdGF3Q6ySkRmpuy0YeCfni/eTGnxAemSyaNFgU9C09vV8+fLVu7EDNTG1kKRwCi/aK1Ba1D&#10;sIss87wWivmJsUIjWBmnWMCvO2SlYy3QlcxmeX6TtcaV1hkuvIf3vg/SVcKvKsHDQ1V5EYgsKHoL&#10;6XTp3MczWy3Z4uCYrRs+tMH+oQvFGo2iV6h7Fhg5uuYPKNVwZ7ypwoQblZmqarhIM2Caaf7bNLua&#10;WZFmATneXmny/w+Wvzs9OtKU2N2UEs0UdnT5+uXy7cfl+2cCHwhqrV8gb2eRGbrXpkPy6Pdwxrm7&#10;yqn4xUQEcVB9vtIrukB4vDSfzec5Qhyx8Qf42dN163x4I4wi0Siow/4Srey09aFPHVNiNW02jZRp&#10;h1KTtqA3L1/l6cI1AnCpUSMO0TcbrdDtu2GyvSnPGMyZXhve8k2D4lvmwyNzEAMahsDDA45KGhQx&#10;g0VJbdynv/ljPnaEKCUtxFVQDfVTIt9q7C7qcDTcaOxHQx/VnYFasQ70kkxccEGOZuWM+gjVr2MN&#10;hJjmqFTQMJp3oRc4Xg0X63VKgtosC1u9szxCR/K8XR8DCEy8RlJ6JgauoLe0meFtREH/+p+ynl7w&#10;6i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GoMyvA4CAAAJ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color w:val="000000" w:themeColor="text1"/>
                              <w:sz w:val="28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  <w14:props3d w14:extrusionH="0" w14:contourW="0" w14:prstMaterial="clea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MspUOAgAABwQAAA4AAABkcnMvZTJvRG9jLnhtbK1TzY7TMBC+I/EO&#10;lu80aRFVVTVdlV0VIVXsSgVxdh2nieQ/2W6T8gDwBpy4cOe5+hx8dpouYveEuNhjz3hmvm8+L246&#10;JclRON8YXdDxKKdEaG7KRu8L+unj+tWMEh+YLpk0WhT0JDy9Wb58sWjtXExMbWQpHEES7eetLWgd&#10;gp1nmee1UMyPjBUazso4xQKObp+VjrXIrmQ2yfNp1hpXWme48B63d72TLlP+qhI83FeVF4HIgqK3&#10;kFaX1l1cs+WCzfeO2brhlzbYP3ShWKNR9JrqjgVGDq55kko13BlvqjDiRmWmqhouEgagGed/odnW&#10;zIqEBeR4e6XJ/7+0/MPxwZGmLOiUEs0URnT+/u3849f551cyjfS01s8RtbWIC91b02HMw73HZUTd&#10;VU7FHXgI/CD6dCVXdIHw+Gg2mc1yuDh8wwH5s8fn1vnwThhFolFQh+klUtlx40MfOoTEatqsGynT&#10;BKUmLSC8fpOnB1cPkkuNGhFE32y0QrfrLsh2pjwBmDO9Mrzl6wbFN8yHB+YgBTQMeYd7LJU0KGIu&#10;FiW1cV+eu4/xmBC8lLSQVkE1tE+JfK8xuajCwXCDsRsMfVC3Blod49tYnkw8cEEOZuWM+gzNr2IN&#10;uJjmqFTQMJi3oZc3/gwXq1UKgtYsCxu9tTymjuR5uzoEEJh4jaT0TFy4gtrSZC4/I8r5z3OKevy/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zSVju0AAAAAUBAAAPAAAAAAAAAAEAIAAAACIAAABk&#10;cnMvZG93bnJldi54bWxQSwECFAAUAAAACACHTuJAUEyylQ4CAAAHBAAADgAAAAAAAAABACAAAAAf&#10;AQAAZHJzL2Uyb0RvYy54bWxQSwUGAAAAAAYABgBZAQAAn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color w:val="000000" w:themeColor="text1"/>
                        <w:sz w:val="28"/>
                        <w:szCs w:val="4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Fill>
                          <w14:solidFill>
                            <w14:schemeClr w14:val="tx1"/>
                          </w14:solidFill>
                        </w14:textFill>
                        <w14:props3d w14:extrusionH="0" w14:contourW="0" w14:prstMaterial="clear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right"/>
    </w:pPr>
    <w:r>
      <w:rPr>
        <w:rFonts w:hint="eastAsia"/>
        <w:lang w:val="en-US" w:eastAsia="zh-CN"/>
      </w:rPr>
      <w:t>可信电子成绩单服务</w:t>
    </w:r>
    <w:r>
      <w:rPr>
        <w:rFonts w:hint="eastAsia"/>
      </w:rPr>
      <w:t>学生端操作手册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E57E17"/>
    <w:multiLevelType w:val="multilevel"/>
    <w:tmpl w:val="E7E57E1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2835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2835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2835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2835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2835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2835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2835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2835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C681F"/>
    <w:rsid w:val="00011418"/>
    <w:rsid w:val="00011F58"/>
    <w:rsid w:val="00044467"/>
    <w:rsid w:val="00077695"/>
    <w:rsid w:val="000B4CF7"/>
    <w:rsid w:val="000D4C99"/>
    <w:rsid w:val="000E15BE"/>
    <w:rsid w:val="000F4642"/>
    <w:rsid w:val="00281DBC"/>
    <w:rsid w:val="00317B57"/>
    <w:rsid w:val="00345442"/>
    <w:rsid w:val="00356148"/>
    <w:rsid w:val="0036448C"/>
    <w:rsid w:val="003A2A0A"/>
    <w:rsid w:val="003E5862"/>
    <w:rsid w:val="0041286C"/>
    <w:rsid w:val="00414EE9"/>
    <w:rsid w:val="00475396"/>
    <w:rsid w:val="004F196C"/>
    <w:rsid w:val="0052734B"/>
    <w:rsid w:val="005847E5"/>
    <w:rsid w:val="00591A85"/>
    <w:rsid w:val="005D71FE"/>
    <w:rsid w:val="005E7937"/>
    <w:rsid w:val="005F6ABA"/>
    <w:rsid w:val="006110FE"/>
    <w:rsid w:val="006365DC"/>
    <w:rsid w:val="006774F5"/>
    <w:rsid w:val="0068097E"/>
    <w:rsid w:val="00696EDD"/>
    <w:rsid w:val="006A55AC"/>
    <w:rsid w:val="00746E79"/>
    <w:rsid w:val="007545DE"/>
    <w:rsid w:val="00875D68"/>
    <w:rsid w:val="009138C4"/>
    <w:rsid w:val="0093644E"/>
    <w:rsid w:val="009D0F77"/>
    <w:rsid w:val="009D5E71"/>
    <w:rsid w:val="009E0624"/>
    <w:rsid w:val="009F0626"/>
    <w:rsid w:val="00A257FE"/>
    <w:rsid w:val="00B23C19"/>
    <w:rsid w:val="00B31EDA"/>
    <w:rsid w:val="00B35D85"/>
    <w:rsid w:val="00B42D06"/>
    <w:rsid w:val="00B7790F"/>
    <w:rsid w:val="00B82889"/>
    <w:rsid w:val="00BB3454"/>
    <w:rsid w:val="00BF0AA6"/>
    <w:rsid w:val="00C55265"/>
    <w:rsid w:val="00C6796D"/>
    <w:rsid w:val="00CA2AFF"/>
    <w:rsid w:val="00CA434E"/>
    <w:rsid w:val="00CB5D45"/>
    <w:rsid w:val="00CD7312"/>
    <w:rsid w:val="00CE2F13"/>
    <w:rsid w:val="00D2224B"/>
    <w:rsid w:val="00D3320A"/>
    <w:rsid w:val="00D64AED"/>
    <w:rsid w:val="00DB7C64"/>
    <w:rsid w:val="00DC5560"/>
    <w:rsid w:val="00E263D9"/>
    <w:rsid w:val="00EA09EC"/>
    <w:rsid w:val="00EE4EA0"/>
    <w:rsid w:val="00F00FBB"/>
    <w:rsid w:val="00F45344"/>
    <w:rsid w:val="00F921EB"/>
    <w:rsid w:val="0F6E0758"/>
    <w:rsid w:val="131E2933"/>
    <w:rsid w:val="134A0B08"/>
    <w:rsid w:val="16B4107F"/>
    <w:rsid w:val="205116D7"/>
    <w:rsid w:val="266D6EE4"/>
    <w:rsid w:val="35D0417F"/>
    <w:rsid w:val="3B0B2898"/>
    <w:rsid w:val="3F623FED"/>
    <w:rsid w:val="405C681F"/>
    <w:rsid w:val="4D1C2D6C"/>
    <w:rsid w:val="50696CA7"/>
    <w:rsid w:val="538E2B72"/>
    <w:rsid w:val="5589191E"/>
    <w:rsid w:val="5BA5423E"/>
    <w:rsid w:val="5D6201AB"/>
    <w:rsid w:val="5F1D0C38"/>
    <w:rsid w:val="62B06083"/>
    <w:rsid w:val="65F54514"/>
    <w:rsid w:val="676E72D0"/>
    <w:rsid w:val="703E5EFE"/>
    <w:rsid w:val="70DF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 w:line="576" w:lineRule="auto"/>
      <w:jc w:val="left"/>
      <w:outlineLvl w:val="0"/>
    </w:pPr>
    <w:rPr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0" w:after="20" w:line="413" w:lineRule="auto"/>
      <w:outlineLvl w:val="1"/>
    </w:pPr>
    <w:rPr>
      <w:rFonts w:ascii="Arial" w:hAnsi="Arial" w:eastAsia="宋体"/>
      <w:sz w:val="24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unhideWhenUsed/>
    <w:qFormat/>
    <w:uiPriority w:val="39"/>
    <w:pPr>
      <w:widowControl/>
      <w:tabs>
        <w:tab w:val="left" w:pos="224"/>
        <w:tab w:val="right" w:leader="dot" w:pos="8296"/>
      </w:tabs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8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3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10D3CD-EE37-4FCA-83E7-0492E2A6FE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245</Words>
  <Characters>1400</Characters>
  <Lines>11</Lines>
  <Paragraphs>3</Paragraphs>
  <TotalTime>3</TotalTime>
  <ScaleCrop>false</ScaleCrop>
  <LinksUpToDate>false</LinksUpToDate>
  <CharactersWithSpaces>1642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2021-11-08T02:35:00Z</dcterms:created>
  <dc:creator>11236</dc:creator>
  <cp:lastModifiedBy>肖安东</cp:lastModifiedBy>
  <dcterms:modified xsi:type="dcterms:W3CDTF">2021-11-10T12:29:38Z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1FAC0020975047168DC7ECB209F74F4D</vt:lpwstr>
  </property>
</Properties>
</file>