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新智慧财务模块-post-请求与-body-清单"/>
    <w:p>
      <w:pPr>
        <w:pStyle w:val="Heading1"/>
      </w:pPr>
      <w:r>
        <w:t xml:space="preserve">新智慧财务模块 POST 请求与 Body 清单</w:t>
      </w:r>
    </w:p>
    <w:p>
      <w:pPr>
        <w:pStyle w:val="FirstParagraph"/>
      </w:pPr>
      <w:r>
        <w:t xml:space="preserve">抓取/复探时间：2026-05-06</w:t>
      </w:r>
    </w:p>
    <w:bookmarkStart w:id="20" w:name="说明"/>
    <w:p>
      <w:pPr>
        <w:pStyle w:val="Heading2"/>
      </w:pPr>
      <w:r>
        <w:t xml:space="preserve">说明</w:t>
      </w:r>
    </w:p>
    <w:p>
      <w:pPr>
        <w:pStyle w:val="FirstParagraph"/>
      </w:pPr>
      <w:r>
        <w:t xml:space="preserve">本清单来自新智慧后台页面只读抓包和财务列表接口复探。过程只打开页面并请求列表接口，没有点击新增、保存、审核、删除、导入、导出、生成、同步等写入或触发业务动作。</w:t>
      </w:r>
    </w:p>
    <w:p>
      <w:pPr>
        <w:pStyle w:val="BodyText"/>
      </w:pPr>
      <w:r>
        <w:t xml:space="preserve">本文档已经合并原来的接口清单和表单字段说明；每个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请求都列出基础 body、可追加的查询字段，以及一份 body 模板。</w:t>
      </w:r>
    </w:p>
    <w:p>
      <w:pPr>
        <w:pStyle w:val="BodyText"/>
      </w:pPr>
      <w:r>
        <w:t xml:space="preserve">开发使用规则：</w:t>
      </w:r>
    </w:p>
    <w:p>
      <w:pPr>
        <w:numPr>
          <w:ilvl w:val="0"/>
          <w:numId w:val="1001"/>
        </w:numPr>
        <w:pStyle w:val="Compact"/>
      </w:pPr>
      <w:r>
        <w:t xml:space="preserve">本文档记录的是新智慧外部接口证据，不作为新平台生产运行依赖。</w:t>
      </w:r>
    </w:p>
    <w:p>
      <w:pPr>
        <w:numPr>
          <w:ilvl w:val="0"/>
          <w:numId w:val="1001"/>
        </w:numPr>
        <w:pStyle w:val="Compact"/>
      </w:pPr>
      <w:r>
        <w:t xml:space="preserve">新平台对应能力必须沉淀到</w:t>
      </w:r>
      <w:r>
        <w:t xml:space="preserve"> </w:t>
      </w:r>
      <w:r>
        <w:rPr>
          <w:rStyle w:val="VerbatimChar"/>
        </w:rPr>
        <w:t xml:space="preserve">/api/finance/*</w:t>
      </w:r>
      <w:r>
        <w:t xml:space="preserve">、</w:t>
      </w:r>
      <w:r>
        <w:rPr>
          <w:rStyle w:val="VerbatimChar"/>
        </w:rPr>
        <w:t xml:space="preserve">/api/seller/*</w:t>
      </w:r>
      <w:r>
        <w:t xml:space="preserve"> </w:t>
      </w:r>
      <w:r>
        <w:t xml:space="preserve">等 Spring Boot 目标 API。</w:t>
      </w:r>
    </w:p>
    <w:p>
      <w:pPr>
        <w:numPr>
          <w:ilvl w:val="0"/>
          <w:numId w:val="1001"/>
        </w:numPr>
        <w:pStyle w:val="Compact"/>
      </w:pPr>
      <w:r>
        <w:t xml:space="preserve">目标 API 响应统一为</w:t>
      </w:r>
      <w:r>
        <w:t xml:space="preserve"> </w:t>
      </w:r>
      <w:r>
        <w:rPr>
          <w:rStyle w:val="VerbatimChar"/>
        </w:rPr>
        <w:t xml:space="preserve">ApiResponse&lt;T&gt;</w:t>
      </w:r>
      <w:r>
        <w:t xml:space="preserve">，错误统一输出</w:t>
      </w:r>
      <w:r>
        <w:t xml:space="preserve"> </w:t>
      </w:r>
      <w:r>
        <w:rPr>
          <w:rStyle w:val="VerbatimChar"/>
        </w:rPr>
        <w:t xml:space="preserve">errorCode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写接口必须按阿里巴巴开发规约分层：Controller -&gt; Service -&gt; Repository，并从 token 写入操作人和审计日志。</w:t>
      </w:r>
    </w:p>
    <w:p>
      <w:pPr>
        <w:pStyle w:val="FirstParagraph"/>
      </w:pPr>
      <w:r>
        <w:t xml:space="preserve">基础域名由环境变量或部署配置提供，文档中不固化真实第三方地址：</w:t>
      </w:r>
    </w:p>
    <w:p>
      <w:pPr>
        <w:pStyle w:val="SourceCode"/>
      </w:pPr>
      <w:r>
        <w:rPr>
          <w:rStyle w:val="VerbatimChar"/>
        </w:rPr>
        <w:t xml:space="preserve">XQT_BASE_URL</w:t>
      </w:r>
    </w:p>
    <w:p>
      <w:pPr>
        <w:pStyle w:val="FirstParagraph"/>
      </w:pPr>
      <w:r>
        <w:t xml:space="preserve">通用请求头：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application/json;charset=utf-8</w:t>
      </w:r>
    </w:p>
    <w:bookmarkEnd w:id="20"/>
    <w:bookmarkStart w:id="21" w:name="body-规则"/>
    <w:p>
      <w:pPr>
        <w:pStyle w:val="Heading2"/>
      </w:pPr>
      <w:r>
        <w:t xml:space="preserve">Body 规则</w:t>
      </w:r>
    </w:p>
    <w:p>
      <w:pPr>
        <w:pStyle w:val="FirstParagraph"/>
      </w:pPr>
      <w:r>
        <w:t xml:space="preserve">所有已确认的财务列表页基础 body 都是：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需要筛选时，把对应模块表格里的</w:t>
      </w:r>
      <w:r>
        <w:t xml:space="preserve"> </w:t>
      </w:r>
      <w:r>
        <w:rPr>
          <w:rStyle w:val="VerbatimChar"/>
        </w:rPr>
        <w:t xml:space="preserve">body key</w:t>
      </w:r>
      <w:r>
        <w:t xml:space="preserve"> </w:t>
      </w:r>
      <w:r>
        <w:t xml:space="preserve">作为顶层字段追加到 body。空值通常不传，或保持页面默认空值。</w:t>
      </w:r>
    </w:p>
    <w:p>
      <w:pPr>
        <w:pStyle w:val="BodyText"/>
      </w:pPr>
      <w:r>
        <w:t xml:space="preserve">字段类型约定：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用字符串；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用数字；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用选项 key/value；</w:t>
      </w:r>
      <w:r>
        <w:rPr>
          <w:rStyle w:val="VerbatimChar"/>
        </w:rPr>
        <w:t xml:space="preserve">treeSelect</w:t>
      </w:r>
      <w:r>
        <w:t xml:space="preserve"> </w:t>
      </w:r>
      <w:r>
        <w:t xml:space="preserve">用节点 value；</w:t>
      </w:r>
      <w:r>
        <w:rPr>
          <w:rStyle w:val="VerbatimChar"/>
        </w:rPr>
        <w:t xml:space="preserve">dateRange</w:t>
      </w:r>
      <w:r>
        <w:t xml:space="preserve"> </w:t>
      </w:r>
      <w:r>
        <w:t xml:space="preserve">通常用两个时间组成的数组；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已展开为子字段。</w:t>
      </w:r>
    </w:p>
    <w:bookmarkEnd w:id="21"/>
    <w:bookmarkStart w:id="22" w:name="总览"/>
    <w:p>
      <w:pPr>
        <w:pStyle w:val="Heading2"/>
      </w:pPr>
      <w:r>
        <w:t xml:space="preserve">总览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p>
            <w:pPr>
              <w:pStyle w:val="Compact"/>
              <w:jc w:val="left"/>
            </w:pPr>
            <w:r>
              <w:t xml:space="preserve">POST API</w:t>
            </w:r>
          </w:p>
        </w:tc>
        <w:tc>
          <w:p>
            <w:pPr>
              <w:pStyle w:val="Compact"/>
              <w:jc w:val="left"/>
            </w:pPr>
            <w:r>
              <w:t xml:space="preserve">基础 body</w:t>
            </w:r>
          </w:p>
        </w:tc>
        <w:tc>
          <w:p>
            <w:pPr>
              <w:pStyle w:val="Compact"/>
              <w:jc w:val="right"/>
            </w:pPr>
            <w:r>
              <w:t xml:space="preserve">可追加字段数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/tms/aos/financial_detail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运单审计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/tms/aos/shipment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/rest/tms/aos/shipment/lists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/tms/aos/user_report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/rest/tms/aos/user_report/lists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应付报表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/tms/aos/partner_report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/rest/tms/aos/partner_report/lists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运价维护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/tms/aos/rates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/rest/tms/aos/rates/lists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/tms/aos/invoice_detail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/rest/tms/aos/invoice_detail/lists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/tms/aos/detail_partner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/tms/aos/invoice_partner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/rest/tms/aos/invoice_partner/lists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销售成本流水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/tms/aos/detail_seller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/tms/aos/detail_seller_commission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/rest/tms/aos/detail_seller_commission/lists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/tms/aos/invoice_seller_commission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/rest/tms/aos/invoice_seller_commission/lists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/tms/aos/financial_account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账户流水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/tms/aos/financial_account_record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/rest/tms/aos/financial_account_record/lists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汇率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/tms/aos/currency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/rest/tms/aos/currency/lists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/tms/aos/charge_type_mod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/rest/tms/aos/charge_type_mod/lists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月结单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/tms/aos/lock_invoice_time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/rest/tms/aos/lock_invoice_time/lists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/tms/aos/charge_approval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/rest/tms/aos/charge_approval/lists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/tms/aos/approval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/rest/tms/aos/approval/lists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{"timeLimit":0,"scenes":1}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HTTP 200 / success=1</w:t>
            </w:r>
          </w:p>
        </w:tc>
      </w:tr>
    </w:tbl>
    <w:bookmarkEnd w:id="22"/>
    <w:bookmarkStart w:id="42" w:name="请求详情"/>
    <w:p>
      <w:pPr>
        <w:pStyle w:val="Heading2"/>
      </w:pPr>
      <w:r>
        <w:t xml:space="preserve">请求详情</w:t>
      </w:r>
    </w:p>
    <w:bookmarkStart w:id="23" w:name="财务流水"/>
    <w:p>
      <w:pPr>
        <w:pStyle w:val="Heading3"/>
      </w:pPr>
      <w:r>
        <w:t xml:space="preserve">财务流水</w:t>
      </w:r>
    </w:p>
    <w:p>
      <w:pPr>
        <w:numPr>
          <w:ilvl w:val="0"/>
          <w:numId w:val="1002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/tms/aos/financial_detail</w:t>
      </w:r>
    </w:p>
    <w:p>
      <w:pPr>
        <w:numPr>
          <w:ilvl w:val="0"/>
          <w:numId w:val="1002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/rest/tms/aos/financial_detail/lists</w:t>
      </w:r>
    </w:p>
    <w:p>
      <w:pPr>
        <w:numPr>
          <w:ilvl w:val="0"/>
          <w:numId w:val="1002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2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2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"staff_account_id"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 “,” 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bank_transfer:银行转账; alipay:支付宝; wechat:微信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审核状态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pending:待审核; passed:通过; rejected:退回; cancelled:取消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公司账户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company_account_id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43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887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444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staff_account_id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40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审核时间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是否已开票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1:是; 0:否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</w:tbl>
    <w:bookmarkEnd w:id="23"/>
    <w:bookmarkStart w:id="24" w:name="运单审计"/>
    <w:p>
      <w:pPr>
        <w:pStyle w:val="Heading3"/>
      </w:pPr>
      <w:r>
        <w:t xml:space="preserve">运单审计</w:t>
      </w:r>
    </w:p>
    <w:p>
      <w:pPr>
        <w:numPr>
          <w:ilvl w:val="0"/>
          <w:numId w:val="1003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/tms/aos/shipment</w:t>
      </w:r>
    </w:p>
    <w:p>
      <w:pPr>
        <w:numPr>
          <w:ilvl w:val="0"/>
          <w:numId w:val="1003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/rest/tms/aos/shipment/lists</w:t>
      </w:r>
    </w:p>
    <w:p>
      <w:pPr>
        <w:numPr>
          <w:ilvl w:val="0"/>
          <w:numId w:val="1003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3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3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waybill_number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lading_number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to_warehouse_code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depot_id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pickup_depot_id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picking_daterange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rates_daterange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ship_daterange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tag_not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sell_charge_amount_start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sell_charge_amount_end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cost_charge_amount_start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cost_charge_amount_end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seller_profit_start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seller_profit_end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sell_profit_start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sell_profit_end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outer_carrier_code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vat_number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main_name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"lading_number"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"to_warehouse_code"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"pickup_depot_id"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"picking_daterange"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"rates_daterange"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"delivered_daterange"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"tag_not"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"charge_audit"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"sell_charge_amount_start"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"sell_charge_amount_end"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"cost_charge_amount_start"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"cost_charge_amount_end"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"seller_profit_start"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"seller_profit_end"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"sell_profit_start"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"sell_profit_end"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"outer_carrier_code"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输入单号查询，多个请用“,”隔开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waybill_number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输入提单号查询精准查询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出货单号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lading_number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输入出货单号查询精准查询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49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国家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255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地址编码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to_warehouse_code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多个请用“,”隔开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邮编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postcode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客服代表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57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分公司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供应商服务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partner_service</w:t>
            </w:r>
          </w:p>
        </w:tc>
        <w:tc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44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站点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depot_id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5822efcb8a23ca13d00071a4:深圳集散中心; 58bca68f6f11db03cb52528e:义乌仓; 662c77854835886aca7c2f18:机场分公司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拣货站点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pickup_depot_id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5822efcb8a23ca13d00071a4:深圳集散中心; 58bca68f6f11db03cb52528e:义乌仓; 662c77854835886aca7c2f18:机场分公司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拣货时间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picking_daterange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计费时间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rates_daterange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签收时间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delivered_daterange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出货时间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已标识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33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tag_not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33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charge_audit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sell_pending:应收-待审计; sell_passed:应收-已审计; cost_pending:应付-待审计; cost_passed:应付-已审计; seller_pending:销售成本-待审计; seller_passed:销售成本-已审计; seller_commission_pending:销售提成-待审计; seller_commission_passed:销售提成-已审计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charge_paid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sell_unpaid:应收-未核销; sell_paid:应收-已核销; cost_unpaid:应付-未核销; cost_paid:应付-已核销; seller_unpaid:销售成本-未核销; seller_paid:销售成本-已核销; seller_commission_unpaid:销售提成-未核销; seller_commission_paid:销售提成-已核销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应收金额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应收金额/最小值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sell_charge_amount_start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应收金额/最大值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sell_charge_amount_end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应付金额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应付金额/最小值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cost_charge_amount_start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应付金额/最大值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cost_charge_amount_end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销售利润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销售利润/最小值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seller_profit_start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销售利润/最大值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seller_profit_end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毛利/最小值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sell_profit_start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毛利/最大值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sell_profit_end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承运快递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outer_carrier_code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更多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p>
            <w:pPr>
              <w:pStyle w:val="Compact"/>
              <w:jc w:val="left"/>
            </w:pPr>
            <w:r>
              <w:t xml:space="preserve">selectBlock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50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VAT号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主品名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main_name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</w:tbl>
    <w:bookmarkEnd w:id="24"/>
    <w:bookmarkStart w:id="25" w:name="应收报表"/>
    <w:p>
      <w:pPr>
        <w:pStyle w:val="Heading3"/>
      </w:pPr>
      <w:r>
        <w:t xml:space="preserve">应收报表</w:t>
      </w:r>
    </w:p>
    <w:p>
      <w:pPr>
        <w:numPr>
          <w:ilvl w:val="0"/>
          <w:numId w:val="1004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/tms/aos/user_report</w:t>
      </w:r>
    </w:p>
    <w:p>
      <w:pPr>
        <w:numPr>
          <w:ilvl w:val="0"/>
          <w:numId w:val="1004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/rest/tms/aos/user_report/lists</w:t>
      </w:r>
    </w:p>
    <w:p>
      <w:pPr>
        <w:numPr>
          <w:ilvl w:val="0"/>
          <w:numId w:val="1004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4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4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客服代表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57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金额搜索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金额搜索/最小值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金额搜索/最大值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</w:tbl>
    <w:bookmarkEnd w:id="25"/>
    <w:bookmarkStart w:id="26" w:name="应付报表"/>
    <w:p>
      <w:pPr>
        <w:pStyle w:val="Heading3"/>
      </w:pPr>
      <w:r>
        <w:t xml:space="preserve">应付报表</w:t>
      </w:r>
    </w:p>
    <w:p>
      <w:pPr>
        <w:numPr>
          <w:ilvl w:val="0"/>
          <w:numId w:val="1005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/tms/aos/partner_report</w:t>
      </w:r>
    </w:p>
    <w:p>
      <w:pPr>
        <w:numPr>
          <w:ilvl w:val="0"/>
          <w:numId w:val="1005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/rest/tms/aos/partner_report/lists</w:t>
      </w:r>
    </w:p>
    <w:p>
      <w:pPr>
        <w:numPr>
          <w:ilvl w:val="0"/>
          <w:numId w:val="1005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5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5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daterange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304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26"/>
    <w:bookmarkStart w:id="27" w:name="运价维护"/>
    <w:p>
      <w:pPr>
        <w:pStyle w:val="Heading3"/>
      </w:pPr>
      <w:r>
        <w:t xml:space="preserve">运价维护</w:t>
      </w:r>
    </w:p>
    <w:p>
      <w:pPr>
        <w:numPr>
          <w:ilvl w:val="0"/>
          <w:numId w:val="1006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/tms/aos/rates</w:t>
      </w:r>
    </w:p>
    <w:p>
      <w:pPr>
        <w:numPr>
          <w:ilvl w:val="0"/>
          <w:numId w:val="1006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/rest/tms/aos/rates/lists</w:t>
      </w:r>
    </w:p>
    <w:p>
      <w:pPr>
        <w:numPr>
          <w:ilvl w:val="0"/>
          <w:numId w:val="1006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6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6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zone_id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"zone_id"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 “,” 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service_code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3201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收货区域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zone_id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5c7dc9733aff975a327a8c57:深圳; 5c7dc98d3aff972f427cc19b:美国; 5c7dc9b93aff976a1e25ef9f:欧洲; 6628995848358829ed12886f:义乌; 663adc0748358878c2094c2b:机场分部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active:正常; blocked:停用</w:t>
            </w:r>
          </w:p>
        </w:tc>
      </w:tr>
    </w:tbl>
    <w:bookmarkEnd w:id="27"/>
    <w:bookmarkStart w:id="28" w:name="客户流水"/>
    <w:p>
      <w:pPr>
        <w:pStyle w:val="Heading3"/>
      </w:pPr>
      <w:r>
        <w:t xml:space="preserve">客户流水</w:t>
      </w:r>
    </w:p>
    <w:p>
      <w:pPr>
        <w:numPr>
          <w:ilvl w:val="0"/>
          <w:numId w:val="1007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/tms/aos/invoice_detail</w:t>
      </w:r>
    </w:p>
    <w:p>
      <w:pPr>
        <w:numPr>
          <w:ilvl w:val="0"/>
          <w:numId w:val="1007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/rest/tms/aos/invoice_detail/lists</w:t>
      </w:r>
    </w:p>
    <w:p>
      <w:pPr>
        <w:numPr>
          <w:ilvl w:val="0"/>
          <w:numId w:val="1007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7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7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waybill_number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tag_not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approver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"tag_not"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用户销售代表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user_seller_id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151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569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输入账单号精确查询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关联单号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输入关联单号精确查询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输入转单号精确查询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waybill_number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client_reference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输入客户单号精确查询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0:待审计; 1:已审计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费用/最小值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0:未核销; 1:已核销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是否放入账单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0:未入账单; 1:已入账单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155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未标识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tag_not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treeSelect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49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审批人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151 项，取 key</w:t>
            </w:r>
          </w:p>
        </w:tc>
      </w:tr>
    </w:tbl>
    <w:bookmarkEnd w:id="28"/>
    <w:bookmarkStart w:id="29" w:name="客户账单"/>
    <w:p>
      <w:pPr>
        <w:pStyle w:val="Heading3"/>
      </w:pPr>
      <w:r>
        <w:t xml:space="preserve">客户账单</w:t>
      </w:r>
    </w:p>
    <w:p>
      <w:pPr>
        <w:numPr>
          <w:ilvl w:val="0"/>
          <w:numId w:val="1008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/tms/aos/invoice</w:t>
      </w:r>
    </w:p>
    <w:p>
      <w:pPr>
        <w:numPr>
          <w:ilvl w:val="0"/>
          <w:numId w:val="1008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/rest/tms/aos/invoice/lists</w:t>
      </w:r>
    </w:p>
    <w:p>
      <w:pPr>
        <w:numPr>
          <w:ilvl w:val="0"/>
          <w:numId w:val="1008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8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8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tags_not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fluent_charge_start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fluent_charge_end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invoice_confirm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"tags_not"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"tax_date"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"fluent_charge_start"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"fluent_charge_end"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 “,” 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结算方式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账单时间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销售代表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58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客服代表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财务代表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所属分公司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到期动作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due_actions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forbid_ship:出货控制; wos_hidden_tracking_number:隐藏转单; wos_forbid_login:登录控制; wos_forbid_order:下单控制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自定义标识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693696ebdf2c124ecf46d183:账期风险预警标签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tags_not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693696ebdf2c124ecf46d183:账期风险预警标签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出发时间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到期时间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开票日期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tax_date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冲账金额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冲账金额/最小值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fluent_charge_start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冲账金额/最大值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fluent_charge_end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账单确认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invoice_confirm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1:是; 0:否</w:t>
            </w:r>
          </w:p>
        </w:tc>
      </w:tr>
    </w:tbl>
    <w:bookmarkEnd w:id="29"/>
    <w:bookmarkStart w:id="30" w:name="供应商流水"/>
    <w:p>
      <w:pPr>
        <w:pStyle w:val="Heading3"/>
      </w:pPr>
      <w:r>
        <w:t xml:space="preserve">供应商流水</w:t>
      </w:r>
    </w:p>
    <w:p>
      <w:pPr>
        <w:numPr>
          <w:ilvl w:val="0"/>
          <w:numId w:val="1009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/tms/aos/detail_partner</w:t>
      </w:r>
    </w:p>
    <w:p>
      <w:pPr>
        <w:numPr>
          <w:ilvl w:val="0"/>
          <w:numId w:val="1009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/rest/tms/aos/detail_partner/lists</w:t>
      </w:r>
    </w:p>
    <w:p>
      <w:pPr>
        <w:numPr>
          <w:ilvl w:val="0"/>
          <w:numId w:val="1009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09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09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charge_end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waybill_number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tag_not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"tag_not"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304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569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费用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见子字段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费用/最小值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charge_start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最小金额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费用/最大值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charge_end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最大金额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输入账单号精确查询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关联单号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输入关联单号精确查询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输入转单号精确查询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waybill_number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输入提单号精确查询，多个用“,”隔开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柜号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输入柜号精确查询，多个用“,”隔开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client_reference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输入客户单号精确查询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0:待审计; 1:已审计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核销状态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0:未核销; 1:已核销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入账单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0:未入账单; 1:已入账单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157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已标识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未标识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tag_not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核销时间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0"/>
    <w:bookmarkStart w:id="31" w:name="供应商账单"/>
    <w:p>
      <w:pPr>
        <w:pStyle w:val="Heading3"/>
      </w:pPr>
      <w:r>
        <w:t xml:space="preserve">供应商账单</w:t>
      </w:r>
    </w:p>
    <w:p>
      <w:pPr>
        <w:numPr>
          <w:ilvl w:val="0"/>
          <w:numId w:val="1010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/tms/aos/invoice_partner</w:t>
      </w:r>
    </w:p>
    <w:p>
      <w:pPr>
        <w:numPr>
          <w:ilvl w:val="0"/>
          <w:numId w:val="1010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/rest/tms/aos/invoice_partner/lists</w:t>
      </w:r>
    </w:p>
    <w:p>
      <w:pPr>
        <w:numPr>
          <w:ilvl w:val="0"/>
          <w:numId w:val="1010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0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0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 “,” 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304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金额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money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自定义标识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核销时间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出发时间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到期时间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due_date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1"/>
    <w:bookmarkStart w:id="32" w:name="销售成本流水"/>
    <w:p>
      <w:pPr>
        <w:pStyle w:val="Heading3"/>
      </w:pPr>
      <w:r>
        <w:t xml:space="preserve">销售成本流水</w:t>
      </w:r>
    </w:p>
    <w:p>
      <w:pPr>
        <w:numPr>
          <w:ilvl w:val="0"/>
          <w:numId w:val="1011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/tms/aos/detail_seller</w:t>
      </w:r>
    </w:p>
    <w:p>
      <w:pPr>
        <w:numPr>
          <w:ilvl w:val="0"/>
          <w:numId w:val="1011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/rest/tms/aos/detail_seller/lists</w:t>
      </w:r>
    </w:p>
    <w:p>
      <w:pPr>
        <w:numPr>
          <w:ilvl w:val="0"/>
          <w:numId w:val="1011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1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1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kw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waybill_number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"tracking_number"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"waybill_number"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kw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输入关键字模糊查询，多个用“,”隔开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员工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155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569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业务时间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币种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CNY:人民币; USD:美元; EUR:欧元; HKD:港币; GBP:英镑; CAD:加币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转单号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输入转单号精确查询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waybill_number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0:待审计; 1:已审计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155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2"/>
    <w:bookmarkStart w:id="33" w:name="销售提成流水"/>
    <w:p>
      <w:pPr>
        <w:pStyle w:val="Heading3"/>
      </w:pPr>
      <w:r>
        <w:t xml:space="preserve">销售提成流水</w:t>
      </w:r>
    </w:p>
    <w:p>
      <w:pPr>
        <w:numPr>
          <w:ilvl w:val="0"/>
          <w:numId w:val="1012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/tms/aos/detail_seller_commission</w:t>
      </w:r>
    </w:p>
    <w:p>
      <w:pPr>
        <w:numPr>
          <w:ilvl w:val="0"/>
          <w:numId w:val="1012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/rest/tms/aos/detail_seller_commission/lists</w:t>
      </w:r>
    </w:p>
    <w:p>
      <w:pPr>
        <w:numPr>
          <w:ilvl w:val="0"/>
          <w:numId w:val="1012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2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2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invoice_time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options 569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审计状态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audited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0:待审计; 1:已审计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业务时间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3"/>
    <w:bookmarkStart w:id="34" w:name="销售提成单"/>
    <w:p>
      <w:pPr>
        <w:pStyle w:val="Heading3"/>
      </w:pPr>
      <w:r>
        <w:t xml:space="preserve">销售提成单</w:t>
      </w:r>
    </w:p>
    <w:p>
      <w:pPr>
        <w:numPr>
          <w:ilvl w:val="0"/>
          <w:numId w:val="1013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/tms/aos/invoice_seller_commission</w:t>
      </w:r>
    </w:p>
    <w:p>
      <w:pPr>
        <w:numPr>
          <w:ilvl w:val="0"/>
          <w:numId w:val="1013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/rest/tms/aos/invoice_seller_commission/lists</w:t>
      </w:r>
    </w:p>
    <w:p>
      <w:pPr>
        <w:numPr>
          <w:ilvl w:val="0"/>
          <w:numId w:val="1013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3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3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账单日期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4"/>
    <w:bookmarkStart w:id="35" w:name="账户"/>
    <w:p>
      <w:pPr>
        <w:pStyle w:val="Heading3"/>
      </w:pPr>
      <w:r>
        <w:t xml:space="preserve">账户</w:t>
      </w:r>
    </w:p>
    <w:p>
      <w:pPr>
        <w:numPr>
          <w:ilvl w:val="0"/>
          <w:numId w:val="1014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/tms/aos/financial_account</w:t>
      </w:r>
    </w:p>
    <w:p>
      <w:pPr>
        <w:numPr>
          <w:ilvl w:val="0"/>
          <w:numId w:val="1014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/rest/tms/aos/financial_account/lists</w:t>
      </w:r>
    </w:p>
    <w:p>
      <w:pPr>
        <w:numPr>
          <w:ilvl w:val="0"/>
          <w:numId w:val="1014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4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4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keywords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created_daterange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用户等级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user_grade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12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5"/>
    <w:bookmarkStart w:id="36" w:name="账户流水"/>
    <w:p>
      <w:pPr>
        <w:pStyle w:val="Heading3"/>
      </w:pPr>
      <w:r>
        <w:t xml:space="preserve">账户流水</w:t>
      </w:r>
    </w:p>
    <w:p>
      <w:pPr>
        <w:numPr>
          <w:ilvl w:val="0"/>
          <w:numId w:val="1015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/tms/aos/financial_account_record</w:t>
      </w:r>
    </w:p>
    <w:p>
      <w:pPr>
        <w:numPr>
          <w:ilvl w:val="0"/>
          <w:numId w:val="1015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/rest/tms/aos/financial_account_record/lists</w:t>
      </w:r>
    </w:p>
    <w:p>
      <w:pPr>
        <w:numPr>
          <w:ilvl w:val="0"/>
          <w:numId w:val="1015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5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5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created_daterange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"created_daterange"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输入流水号精准查询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账户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1414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支付时间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22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999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供应商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304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created_daterange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36"/>
    <w:bookmarkStart w:id="37" w:name="汇率"/>
    <w:p>
      <w:pPr>
        <w:pStyle w:val="Heading3"/>
      </w:pPr>
      <w:r>
        <w:t xml:space="preserve">汇率</w:t>
      </w:r>
    </w:p>
    <w:p>
      <w:pPr>
        <w:numPr>
          <w:ilvl w:val="0"/>
          <w:numId w:val="1016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/tms/aos/currency</w:t>
      </w:r>
    </w:p>
    <w:p>
      <w:pPr>
        <w:numPr>
          <w:ilvl w:val="0"/>
          <w:numId w:val="1016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/rest/tms/aos/currency/lists</w:t>
      </w:r>
    </w:p>
    <w:p>
      <w:pPr>
        <w:numPr>
          <w:ilvl w:val="0"/>
          <w:numId w:val="1016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6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6"/>
        </w:numPr>
        <w:pStyle w:val="Compact"/>
      </w:pPr>
      <w:r>
        <w:t xml:space="preserve">可追加 body keys：无搜索表单字段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该接口未返回</w:t>
      </w:r>
      <w:r>
        <w:t xml:space="preserve"> </w:t>
      </w:r>
      <w:r>
        <w:rPr>
          <w:rStyle w:val="VerbatimChar"/>
        </w:rPr>
        <w:t xml:space="preserve">components.search.form.columns</w:t>
      </w:r>
      <w:r>
        <w:t xml:space="preserve">，目前只确认基础 body。</w:t>
      </w:r>
    </w:p>
    <w:bookmarkEnd w:id="37"/>
    <w:bookmarkStart w:id="38" w:name="费用类型"/>
    <w:p>
      <w:pPr>
        <w:pStyle w:val="Heading3"/>
      </w:pPr>
      <w:r>
        <w:t xml:space="preserve">费用类型</w:t>
      </w:r>
    </w:p>
    <w:p>
      <w:pPr>
        <w:numPr>
          <w:ilvl w:val="0"/>
          <w:numId w:val="1017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/tms/aos/charge_type_mod</w:t>
      </w:r>
    </w:p>
    <w:p>
      <w:pPr>
        <w:numPr>
          <w:ilvl w:val="0"/>
          <w:numId w:val="1017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/rest/tms/aos/charge_type_mod/lists</w:t>
      </w:r>
    </w:p>
    <w:p>
      <w:pPr>
        <w:numPr>
          <w:ilvl w:val="0"/>
          <w:numId w:val="1017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7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7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is_show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"is_show"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适用类型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shipment:运单; lading:出货单; air_waybill:空运提单; sea_waybill:海运提单; railway_waybill:铁路提单; ground_waybill:陆运提单; express_waybill:快递提单; approval:审批; pallet:托盘; booking:预约取件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是否显示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is_show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0:否; 1:是</w:t>
            </w:r>
          </w:p>
        </w:tc>
      </w:tr>
    </w:tbl>
    <w:bookmarkEnd w:id="38"/>
    <w:bookmarkStart w:id="39" w:name="月结单"/>
    <w:p>
      <w:pPr>
        <w:pStyle w:val="Heading3"/>
      </w:pPr>
      <w:r>
        <w:t xml:space="preserve">月结单</w:t>
      </w:r>
    </w:p>
    <w:p>
      <w:pPr>
        <w:numPr>
          <w:ilvl w:val="0"/>
          <w:numId w:val="1018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/tms/aos/lock_invoice_time</w:t>
      </w:r>
    </w:p>
    <w:p>
      <w:pPr>
        <w:numPr>
          <w:ilvl w:val="0"/>
          <w:numId w:val="1018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/rest/tms/aos/lock_invoice_time/lists</w:t>
      </w:r>
    </w:p>
    <w:p>
      <w:pPr>
        <w:numPr>
          <w:ilvl w:val="0"/>
          <w:numId w:val="1018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8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8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sell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"2026-05-01 00:00:00"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0:开启; 1:锁定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应付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0:开启; 1:锁定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销售成本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0:开启; 1:锁定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创建人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creator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153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string/date</w:t>
            </w:r>
          </w:p>
        </w:tc>
        <w:tc>
          <w:p>
            <w:pPr>
              <w:pStyle w:val="Compact"/>
              <w:jc w:val="left"/>
            </w:pPr>
            <w:r>
              <w:t xml:space="preserve">开始时间到结束时间内的时间</w:t>
            </w:r>
          </w:p>
        </w:tc>
      </w:tr>
    </w:tbl>
    <w:bookmarkEnd w:id="39"/>
    <w:bookmarkStart w:id="40" w:name="费用审批"/>
    <w:p>
      <w:pPr>
        <w:pStyle w:val="Heading3"/>
      </w:pPr>
      <w:r>
        <w:t xml:space="preserve">费用审批</w:t>
      </w:r>
    </w:p>
    <w:p>
      <w:pPr>
        <w:numPr>
          <w:ilvl w:val="0"/>
          <w:numId w:val="1019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/tms/aos/charge_approval</w:t>
      </w:r>
    </w:p>
    <w:p>
      <w:pPr>
        <w:numPr>
          <w:ilvl w:val="0"/>
          <w:numId w:val="1019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/rest/tms/aos/charge_approval/lists</w:t>
      </w:r>
    </w:p>
    <w:p>
      <w:pPr>
        <w:numPr>
          <w:ilvl w:val="0"/>
          <w:numId w:val="1019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19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19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approval_time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user_id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1001 项，取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569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流水号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输入流水号精确查询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shipment_id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输入运单号精确查询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40"/>
    <w:bookmarkStart w:id="41" w:name="审批"/>
    <w:p>
      <w:pPr>
        <w:pStyle w:val="Heading3"/>
      </w:pPr>
      <w:r>
        <w:t xml:space="preserve">审批</w:t>
      </w:r>
    </w:p>
    <w:p>
      <w:pPr>
        <w:numPr>
          <w:ilvl w:val="0"/>
          <w:numId w:val="1020"/>
        </w:numPr>
        <w:pStyle w:val="Compact"/>
      </w:pPr>
      <w:r>
        <w:t xml:space="preserve">页面：</w:t>
      </w:r>
      <w:r>
        <w:rPr>
          <w:rStyle w:val="VerbatimChar"/>
        </w:rPr>
        <w:t xml:space="preserve">/tms/aos/approval</w:t>
      </w:r>
    </w:p>
    <w:p>
      <w:pPr>
        <w:numPr>
          <w:ilvl w:val="0"/>
          <w:numId w:val="1020"/>
        </w:numPr>
        <w:pStyle w:val="Compact"/>
      </w:pPr>
      <w:r>
        <w:t xml:space="preserve">请求：</w:t>
      </w:r>
      <w:r>
        <w:rPr>
          <w:rStyle w:val="VerbatimChar"/>
        </w:rPr>
        <w:t xml:space="preserve">POST /rest/tms/aos/approval/lists</w:t>
      </w:r>
    </w:p>
    <w:p>
      <w:pPr>
        <w:numPr>
          <w:ilvl w:val="0"/>
          <w:numId w:val="1020"/>
        </w:numPr>
        <w:pStyle w:val="Compact"/>
      </w:pPr>
      <w:r>
        <w:t xml:space="preserve">基础 body：</w:t>
      </w:r>
      <w:r>
        <w:rPr>
          <w:rStyle w:val="VerbatimChar"/>
        </w:rPr>
        <w:t xml:space="preserve">{"timeLimit":0,"scenes":1}</w:t>
      </w:r>
    </w:p>
    <w:p>
      <w:pPr>
        <w:numPr>
          <w:ilvl w:val="0"/>
          <w:numId w:val="1020"/>
        </w:numPr>
        <w:pStyle w:val="Compact"/>
      </w:pPr>
      <w:r>
        <w:t xml:space="preserve">复探状态：HTTP 200，success=1，返回成功</w:t>
      </w:r>
    </w:p>
    <w:p>
      <w:pPr>
        <w:numPr>
          <w:ilvl w:val="0"/>
          <w:numId w:val="1020"/>
        </w:numPr>
        <w:pStyle w:val="Compact"/>
      </w:pPr>
      <w:r>
        <w:t xml:space="preserve">可追加 body keys：</w:t>
      </w:r>
      <w:r>
        <w:rPr>
          <w:rStyle w:val="VerbatimChar"/>
        </w:rPr>
        <w:t xml:space="preserve">approval_number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detail_type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</w:p>
    <w:p>
      <w:pPr>
        <w:pStyle w:val="FirstParagraph"/>
      </w:pPr>
      <w:r>
        <w:t xml:space="preserve">Body 模板：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"approval_number"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"2026-05-01 00:00:00"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"2026-05-06 23:59:59"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字段说明：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body key</w:t>
            </w:r>
          </w:p>
        </w:tc>
        <w:tc>
          <w:p>
            <w:pPr>
              <w:pStyle w:val="Compact"/>
              <w:jc w:val="left"/>
            </w:pPr>
            <w:r>
              <w:t xml:space="preserve">控件</w:t>
            </w:r>
          </w:p>
        </w:tc>
        <w:tc>
          <w:p>
            <w:pPr>
              <w:pStyle w:val="Compact"/>
              <w:jc w:val="left"/>
            </w:pPr>
            <w:r>
              <w:t xml:space="preserve">值类型</w:t>
            </w:r>
          </w:p>
        </w:tc>
        <w:tc>
          <w:p>
            <w:pPr>
              <w:pStyle w:val="Compact"/>
              <w:jc w:val="left"/>
            </w:pPr>
            <w:r>
              <w:t xml:space="preserve">选项/说明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审批编号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approval_number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关联单号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payment:付款; invoice_delay:账单延期; shipment_discount:运单优惠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费用类型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detail_type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options 573 项，取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发生时间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  <w:r>
              <w:t xml:space="preserve">，通常为 [start, end]</w:t>
            </w:r>
          </w:p>
        </w:tc>
        <w:tc>
          <w:p/>
        </w:tc>
      </w:tr>
    </w:tbl>
    <w:bookmarkEnd w:id="41"/>
    <w:bookmarkEnd w:id="42"/>
    <w:bookmarkStart w:id="43" w:name="接入优先级"/>
    <w:p>
      <w:pPr>
        <w:pStyle w:val="Heading2"/>
      </w:pPr>
      <w:r>
        <w:t xml:space="preserve">接入优先级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financial_detail/lists</w:t>
      </w:r>
      <w:r>
        <w:t xml:space="preserve">：财务流水，映射到外部流水、账本流水或费用明细。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invoice/lists</w:t>
      </w:r>
      <w:r>
        <w:t xml:space="preserve">：客户账单，映射到客户账单。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invoice_partner/lists</w:t>
      </w:r>
      <w:r>
        <w:t xml:space="preserve">：供应商账单，映射到供应商账单/账单明细。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shipment/lists</w:t>
      </w:r>
      <w:r>
        <w:t xml:space="preserve">：运单审计，补充运单费用、审计状态、核销状态。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rates/lists</w:t>
      </w:r>
      <w:r>
        <w:t xml:space="preserve">：运价维护，映射到价格表/价格规则。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charge_type_mod/lists</w:t>
      </w:r>
      <w:r>
        <w:t xml:space="preserve">：费用类型字典，映射到费用项目。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financial_account/lists</w:t>
      </w:r>
      <w:r>
        <w:t xml:space="preserve">、</w:t>
      </w:r>
      <w:r>
        <w:rPr>
          <w:rStyle w:val="VerbatimChar"/>
        </w:rPr>
        <w:t xml:space="preserve">financial_account_record/lists</w:t>
      </w:r>
      <w:r>
        <w:t xml:space="preserve">：账户与账户流水，进入资金/账本模块。</w:t>
      </w:r>
    </w:p>
    <w:bookmarkEnd w:id="43"/>
    <w:bookmarkStart w:id="44" w:name="注意事项"/>
    <w:p>
      <w:pPr>
        <w:pStyle w:val="Heading2"/>
      </w:pPr>
      <w:r>
        <w:t xml:space="preserve">注意事项</w:t>
      </w:r>
    </w:p>
    <w:p>
      <w:pPr>
        <w:numPr>
          <w:ilvl w:val="0"/>
          <w:numId w:val="1022"/>
        </w:numPr>
        <w:pStyle w:val="Compact"/>
      </w:pPr>
      <w:r>
        <w:t xml:space="preserve">本文档只覆盖财务模块列表/查询类 POST，不覆盖新增、编辑、审核、删除、导入、导出、生成、同步等写操作。</w:t>
      </w:r>
    </w:p>
    <w:p>
      <w:pPr>
        <w:numPr>
          <w:ilvl w:val="0"/>
          <w:numId w:val="1022"/>
        </w:numPr>
        <w:pStyle w:val="Compact"/>
      </w:pPr>
      <w:r>
        <w:t xml:space="preserve">大型下拉字段只记录</w:t>
      </w:r>
      <w:r>
        <w:t xml:space="preserve"> </w:t>
      </w:r>
      <w:r>
        <w:rPr>
          <w:rStyle w:val="VerbatimChar"/>
        </w:rPr>
        <w:t xml:space="preserve">options N 项，取 key/value</w:t>
      </w:r>
      <w:r>
        <w:t xml:space="preserve">，真实选项来自接口响应的页面配置。</w:t>
      </w:r>
    </w:p>
    <w:p>
      <w:pPr>
        <w:numPr>
          <w:ilvl w:val="0"/>
          <w:numId w:val="1022"/>
        </w:numPr>
        <w:pStyle w:val="Compact"/>
      </w:pPr>
      <w:r>
        <w:t xml:space="preserve">Body 模板里的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是占位符，接入时需要替换成页面配置中的 key/value 或真实查询值。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2026-05-08T00:59:50Z</dcterms:created>
  <dcterms:modified xsi:type="dcterms:W3CDTF">2026-05-08T00:59:50Z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