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新启天主系统总体架构设计"/>
    <w:p>
      <w:pPr>
        <w:pStyle w:val="Heading1"/>
      </w:pPr>
      <w:r>
        <w:t xml:space="preserve">新启天主系统总体架构设计</w:t>
      </w:r>
    </w:p>
    <w:p>
      <w:pPr>
        <w:pStyle w:val="FirstParagraph"/>
      </w:pPr>
      <w:r>
        <w:t xml:space="preserve">版本：2026-05-07</w:t>
      </w:r>
    </w:p>
    <w:bookmarkStart w:id="20" w:name="Xa0aca975d692e8a1f851b441ed65286c9caa965"/>
    <w:p>
      <w:pPr>
        <w:pStyle w:val="Heading2"/>
      </w:pPr>
      <w:r>
        <w:t xml:space="preserve">1. 架构定位</w:t>
      </w:r>
    </w:p>
    <w:p>
      <w:pPr>
        <w:pStyle w:val="FirstParagraph"/>
      </w:pPr>
      <w:r>
        <w:t xml:space="preserve">新系统的目标不是长期作为 ACC 和新智慧的中间层，也不是简单套壳。它要成为新的主业务系统，拥有自己的账号、权限、流程、数据库、计费规则、财务账本和运营页面。本阶段不再以“复刻 XQT/ACC”为目标，而是从零开发两套客户流程：</w:t>
      </w:r>
      <w:r>
        <w:rPr>
          <w:bCs/>
          <w:b/>
        </w:rPr>
        <w:t xml:space="preserve">客户卖货流程</w:t>
      </w:r>
      <w:r>
        <w:t xml:space="preserve">和</w:t>
      </w:r>
      <w:r>
        <w:rPr>
          <w:bCs/>
          <w:b/>
        </w:rPr>
        <w:t xml:space="preserve">客户自己制单流程</w:t>
      </w:r>
      <w:r>
        <w:t xml:space="preserve">。</w:t>
      </w:r>
    </w:p>
    <w:p>
      <w:pPr>
        <w:pStyle w:val="BodyText"/>
      </w:pPr>
      <w:r>
        <w:t xml:space="preserve">ACC 和新智慧在架构中的定位如下：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旧系统</w:t>
            </w:r>
          </w:p>
        </w:tc>
        <w:tc>
          <w:p>
            <w:pPr>
              <w:pStyle w:val="Compact"/>
              <w:jc w:val="left"/>
            </w:pPr>
            <w:r>
              <w:t xml:space="preserve">当前条件</w:t>
            </w:r>
          </w:p>
        </w:tc>
        <w:tc>
          <w:p>
            <w:pPr>
              <w:pStyle w:val="Compact"/>
              <w:jc w:val="left"/>
            </w:pPr>
            <w:r>
              <w:t xml:space="preserve">在新系统中的作用</w:t>
            </w:r>
          </w:p>
        </w:tc>
        <w:tc>
          <w:p>
            <w:pPr>
              <w:pStyle w:val="Compact"/>
              <w:jc w:val="left"/>
            </w:pPr>
            <w:r>
              <w:t xml:space="preserve">长期关系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新智慧 XQT</w:t>
            </w:r>
          </w:p>
        </w:tc>
        <w:tc>
          <w:p>
            <w:pPr>
              <w:pStyle w:val="Compact"/>
              <w:jc w:val="left"/>
            </w:pPr>
            <w:r>
              <w:t xml:space="preserve">无源码，有页面和请求样本</w:t>
            </w:r>
          </w:p>
        </w:tc>
        <w:tc>
          <w:p>
            <w:pPr>
              <w:pStyle w:val="Compact"/>
              <w:jc w:val="left"/>
            </w:pPr>
            <w:r>
              <w:t xml:space="preserve">作为客户卖货流程的页面、筛选、仓配、财务和账单对照样本</w:t>
            </w:r>
          </w:p>
        </w:tc>
        <w:tc>
          <w:p>
            <w:pPr>
              <w:pStyle w:val="Compact"/>
              <w:jc w:val="left"/>
            </w:pPr>
            <w:r>
              <w:t xml:space="preserve">只做参考，不作为运行依赖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</w:t>
            </w:r>
          </w:p>
        </w:tc>
        <w:tc>
          <w:p>
            <w:pPr>
              <w:pStyle w:val="Compact"/>
              <w:jc w:val="left"/>
            </w:pPr>
            <w:r>
              <w:t xml:space="preserve">有源码</w:t>
            </w:r>
          </w:p>
        </w:tc>
        <w:tc>
          <w:p>
            <w:pPr>
              <w:pStyle w:val="Compact"/>
              <w:jc w:val="left"/>
            </w:pPr>
            <w:r>
              <w:t xml:space="preserve">作为客户自己制单流程的下单、面单、轨迹、余额和费用对照样本</w:t>
            </w:r>
          </w:p>
        </w:tc>
        <w:tc>
          <w:p>
            <w:pPr>
              <w:pStyle w:val="Compact"/>
              <w:jc w:val="left"/>
            </w:pPr>
            <w:r>
              <w:t xml:space="preserve">只做参考，不作为运行依赖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新系统</w:t>
            </w:r>
          </w:p>
        </w:tc>
        <w:tc>
          <w:p>
            <w:pPr>
              <w:pStyle w:val="Compact"/>
              <w:jc w:val="left"/>
            </w:pPr>
            <w:r>
              <w:t xml:space="preserve">已有代码和数据库底座</w:t>
            </w:r>
          </w:p>
        </w:tc>
        <w:tc>
          <w:p>
            <w:pPr>
              <w:pStyle w:val="Compact"/>
              <w:jc w:val="left"/>
            </w:pPr>
            <w:r>
              <w:t xml:space="preserve">统一业务入口、统一主数据库、统一权限和财务闭环</w:t>
            </w:r>
          </w:p>
        </w:tc>
        <w:tc>
          <w:p>
            <w:pPr>
              <w:pStyle w:val="Compact"/>
              <w:jc w:val="left"/>
            </w:pPr>
            <w:r>
              <w:t xml:space="preserve">目标主系统</w:t>
            </w:r>
          </w:p>
        </w:tc>
      </w:tr>
    </w:tbl>
    <w:p>
      <w:pPr>
        <w:pStyle w:val="BodyText"/>
      </w:pPr>
      <w:r>
        <w:t xml:space="preserve">核心结论：</w:t>
      </w:r>
    </w:p>
    <w:p>
      <w:pPr>
        <w:numPr>
          <w:ilvl w:val="0"/>
          <w:numId w:val="1001"/>
        </w:numPr>
        <w:pStyle w:val="Compact"/>
      </w:pPr>
      <w:r>
        <w:t xml:space="preserve">新系统上线后，业务数据应以主库为准。</w:t>
      </w:r>
    </w:p>
    <w:p>
      <w:pPr>
        <w:numPr>
          <w:ilvl w:val="0"/>
          <w:numId w:val="1001"/>
        </w:numPr>
        <w:pStyle w:val="Compact"/>
      </w:pPr>
      <w:r>
        <w:t xml:space="preserve">XQT 只对照客户卖货流程，ACC 只对照客户自己制单流程。</w:t>
      </w:r>
    </w:p>
    <w:p>
      <w:pPr>
        <w:numPr>
          <w:ilvl w:val="0"/>
          <w:numId w:val="1001"/>
        </w:numPr>
        <w:pStyle w:val="Compact"/>
      </w:pPr>
      <w:r>
        <w:t xml:space="preserve">ACC 和新智慧只作为对照来源，不作为长期运行依赖。</w:t>
      </w:r>
    </w:p>
    <w:p>
      <w:pPr>
        <w:numPr>
          <w:ilvl w:val="0"/>
          <w:numId w:val="1001"/>
        </w:numPr>
        <w:pStyle w:val="Compact"/>
      </w:pPr>
      <w:r>
        <w:t xml:space="preserve">没有历史数据接入时，通过双系统人工对照、页面字段采集、接口样本和对照用例逐步验证新流程口径。</w:t>
      </w:r>
    </w:p>
    <w:bookmarkEnd w:id="20"/>
    <w:bookmarkStart w:id="24" w:name="Xfdb9efeda9bc64bc5e9708da9f8e929611480ee"/>
    <w:p>
      <w:pPr>
        <w:pStyle w:val="Heading2"/>
      </w:pPr>
      <w:r>
        <w:t xml:space="preserve">2. 总体目标</w:t>
      </w:r>
    </w:p>
    <w:bookmarkStart w:id="21" w:name="Xe09f34be919fe59105ee53991ee1eee6963f570"/>
    <w:p>
      <w:pPr>
        <w:pStyle w:val="Heading3"/>
      </w:pPr>
      <w:r>
        <w:t xml:space="preserve">2.1 业务目标</w:t>
      </w:r>
    </w:p>
    <w:p>
      <w:pPr>
        <w:numPr>
          <w:ilvl w:val="0"/>
          <w:numId w:val="1002"/>
        </w:numPr>
        <w:pStyle w:val="Compact"/>
      </w:pPr>
      <w:r>
        <w:t xml:space="preserve">从零开发客户卖货流程，对照 XQT 的页面、筛选、仓配、财务请求和业务口径。</w:t>
      </w:r>
    </w:p>
    <w:p>
      <w:pPr>
        <w:numPr>
          <w:ilvl w:val="0"/>
          <w:numId w:val="1002"/>
        </w:numPr>
        <w:pStyle w:val="Compact"/>
      </w:pPr>
      <w:r>
        <w:t xml:space="preserve">从零开发客户自己制单流程，对照 ACC 的 API 下单、面单、轨迹、余额和费用逻辑。</w:t>
      </w:r>
    </w:p>
    <w:p>
      <w:pPr>
        <w:numPr>
          <w:ilvl w:val="0"/>
          <w:numId w:val="1002"/>
        </w:numPr>
        <w:pStyle w:val="Compact"/>
      </w:pPr>
      <w:r>
        <w:t xml:space="preserve">把两套流程的共同能力沉淀成统一的订单、运单、仓库、费用、账单、核销、账本模型。</w:t>
      </w:r>
    </w:p>
    <w:p>
      <w:pPr>
        <w:numPr>
          <w:ilvl w:val="0"/>
          <w:numId w:val="1002"/>
        </w:numPr>
        <w:pStyle w:val="Compact"/>
      </w:pPr>
      <w:r>
        <w:t xml:space="preserve">针对痛点做提升，包括权限审计、自动对账、费用追溯、财务闭环、状态可解释和人工对照验证。</w:t>
      </w:r>
    </w:p>
    <w:bookmarkEnd w:id="21"/>
    <w:bookmarkStart w:id="22" w:name="X383c4e3a29f6b2e75d6e4a153c24524e543a4ea"/>
    <w:p>
      <w:pPr>
        <w:pStyle w:val="Heading3"/>
      </w:pPr>
      <w:r>
        <w:t xml:space="preserve">2.2 技术目标</w:t>
      </w:r>
    </w:p>
    <w:p>
      <w:pPr>
        <w:numPr>
          <w:ilvl w:val="0"/>
          <w:numId w:val="1003"/>
        </w:numPr>
        <w:pStyle w:val="Compact"/>
      </w:pPr>
      <w:r>
        <w:t xml:space="preserve">采用模块化单体作为 MVP 架构，避免过早拆微服务。</w:t>
      </w:r>
    </w:p>
    <w:p>
      <w:pPr>
        <w:numPr>
          <w:ilvl w:val="0"/>
          <w:numId w:val="1003"/>
        </w:numPr>
        <w:pStyle w:val="Compact"/>
      </w:pPr>
      <w:r>
        <w:t xml:space="preserve">PostgreSQL 作为主数据库，所有业务表带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，并用 RLS 做数据库层租户隔离。</w:t>
      </w:r>
    </w:p>
    <w:p>
      <w:pPr>
        <w:numPr>
          <w:ilvl w:val="0"/>
          <w:numId w:val="1003"/>
        </w:numPr>
        <w:pStyle w:val="Compact"/>
      </w:pPr>
      <w:r>
        <w:t xml:space="preserve">Spring Boot API 提供统一服务层，Vue 管理后台提供主操作入口。</w:t>
      </w:r>
    </w:p>
    <w:p>
      <w:pPr>
        <w:numPr>
          <w:ilvl w:val="0"/>
          <w:numId w:val="1003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external_*</w:t>
      </w:r>
      <w:r>
        <w:t xml:space="preserve"> </w:t>
      </w:r>
      <w:r>
        <w:t xml:space="preserve">表保存外部系统样本、字段映射、对象映射和对照结果，避免外部字段污染主业务模型。</w:t>
      </w:r>
    </w:p>
    <w:p>
      <w:pPr>
        <w:numPr>
          <w:ilvl w:val="0"/>
          <w:numId w:val="1003"/>
        </w:numPr>
        <w:pStyle w:val="Compact"/>
      </w:pPr>
      <w:r>
        <w:t xml:space="preserve">财务模型分层：业务费用行、客户账单、供应商账单、收付款、核销、正式账本各自独立。</w:t>
      </w:r>
    </w:p>
    <w:bookmarkEnd w:id="22"/>
    <w:bookmarkStart w:id="23" w:name="Xaaec52ec23573ece3c3b880e33744440754412f"/>
    <w:p>
      <w:pPr>
        <w:pStyle w:val="Heading3"/>
      </w:pPr>
      <w:r>
        <w:t xml:space="preserve">2.3 非目标</w:t>
      </w:r>
    </w:p>
    <w:p>
      <w:pPr>
        <w:numPr>
          <w:ilvl w:val="0"/>
          <w:numId w:val="1004"/>
        </w:numPr>
        <w:pStyle w:val="Compact"/>
      </w:pPr>
      <w:r>
        <w:t xml:space="preserve">MVP 阶段不直接拆成多服务。</w:t>
      </w:r>
    </w:p>
    <w:p>
      <w:pPr>
        <w:numPr>
          <w:ilvl w:val="0"/>
          <w:numId w:val="1004"/>
        </w:numPr>
        <w:pStyle w:val="Compact"/>
      </w:pPr>
      <w:r>
        <w:t xml:space="preserve">不把新智慧作为实时写入目标。</w:t>
      </w:r>
    </w:p>
    <w:p>
      <w:pPr>
        <w:numPr>
          <w:ilvl w:val="0"/>
          <w:numId w:val="1004"/>
        </w:numPr>
        <w:pStyle w:val="Compact"/>
      </w:pPr>
      <w:r>
        <w:t xml:space="preserve">不把 ACC 数据库结构照搬成主系统结构。</w:t>
      </w:r>
    </w:p>
    <w:p>
      <w:pPr>
        <w:numPr>
          <w:ilvl w:val="0"/>
          <w:numId w:val="1004"/>
        </w:numPr>
        <w:pStyle w:val="Compact"/>
      </w:pPr>
      <w:r>
        <w:t xml:space="preserve">不依赖抓取到的接口直接承载生产写操作。</w:t>
      </w:r>
    </w:p>
    <w:p>
      <w:pPr>
        <w:numPr>
          <w:ilvl w:val="0"/>
          <w:numId w:val="1004"/>
        </w:numPr>
        <w:pStyle w:val="Compact"/>
      </w:pPr>
      <w:r>
        <w:t xml:space="preserve">不承诺在未完成对照验证前完全覆盖所有旧系统历史边界条件。</w:t>
      </w:r>
    </w:p>
    <w:bookmarkEnd w:id="23"/>
    <w:bookmarkEnd w:id="24"/>
    <w:bookmarkStart w:id="25" w:name="Xff6a471781e07ab80c062ea08cd56db42f4eac1"/>
    <w:p>
      <w:pPr>
        <w:pStyle w:val="Heading2"/>
      </w:pPr>
      <w:r>
        <w:t xml:space="preserve">3. 架构原则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主库优先</w:t>
            </w:r>
          </w:p>
        </w:tc>
        <w:tc>
          <w:p>
            <w:pPr>
              <w:pStyle w:val="Compact"/>
              <w:jc w:val="left"/>
            </w:pPr>
            <w:r>
              <w:t xml:space="preserve">新系统业务状态以 PostgreSQL 主库为准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租户隔离</w:t>
            </w:r>
          </w:p>
        </w:tc>
        <w:tc>
          <w:p>
            <w:pPr>
              <w:pStyle w:val="Compact"/>
              <w:jc w:val="left"/>
            </w:pPr>
            <w:r>
              <w:t xml:space="preserve">所有业务表带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，数据库启用 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模块化单体</w:t>
            </w:r>
          </w:p>
        </w:tc>
        <w:tc>
          <w:p>
            <w:pPr>
              <w:pStyle w:val="Compact"/>
              <w:jc w:val="left"/>
            </w:pPr>
            <w:r>
              <w:t xml:space="preserve">先清晰划分模块边界，再根据压力和团队规模拆分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对照样本隔离</w:t>
            </w:r>
          </w:p>
        </w:tc>
        <w:tc>
          <w:p>
            <w:pPr>
              <w:pStyle w:val="Compact"/>
              <w:jc w:val="left"/>
            </w:pPr>
            <w:r>
              <w:t xml:space="preserve">ACC/XQT 字段进入</w:t>
            </w:r>
            <w:r>
              <w:t xml:space="preserve"> </w:t>
            </w:r>
            <w:r>
              <w:rPr>
                <w:rStyle w:val="VerbatimChar"/>
              </w:rPr>
              <w:t xml:space="preserve">external_*</w:t>
            </w:r>
            <w:r>
              <w:t xml:space="preserve"> </w:t>
            </w:r>
            <w:r>
              <w:t xml:space="preserve">映射层，不直接侵入核心表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财务分层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charges</w:t>
            </w:r>
            <w:r>
              <w:t xml:space="preserve"> </w:t>
            </w:r>
            <w:r>
              <w:t xml:space="preserve">不等于账单，账单不等于正式账本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可追溯</w:t>
            </w:r>
          </w:p>
        </w:tc>
        <w:tc>
          <w:p>
            <w:pPr>
              <w:pStyle w:val="Compact"/>
              <w:jc w:val="left"/>
            </w:pPr>
            <w:r>
              <w:t xml:space="preserve">费用、审核、核销、过账、外部请求样本都保留证据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可对照</w:t>
            </w:r>
          </w:p>
        </w:tc>
        <w:tc>
          <w:p>
            <w:pPr>
              <w:pStyle w:val="Compact"/>
              <w:jc w:val="left"/>
            </w:pPr>
            <w:r>
              <w:t xml:space="preserve">两套流程必须能按页面、接口、字段、金额、状态做差异检查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可替换</w:t>
            </w:r>
          </w:p>
        </w:tc>
        <w:tc>
          <w:p>
            <w:pPr>
              <w:pStyle w:val="Compact"/>
              <w:jc w:val="left"/>
            </w:pPr>
            <w:r>
              <w:t xml:space="preserve">ACC/XQT 对照层只服务验证，主系统模块完成后逐步归档</w:t>
            </w:r>
          </w:p>
        </w:tc>
      </w:tr>
    </w:tbl>
    <w:bookmarkEnd w:id="25"/>
    <w:bookmarkStart w:id="28" w:name="X2b88ddcf2b6e1651f645d740d7fe1b115cbfccf"/>
    <w:p>
      <w:pPr>
        <w:pStyle w:val="Heading2"/>
      </w:pPr>
      <w:r>
        <w:t xml:space="preserve">4. 总体架构图</w:t>
      </w:r>
    </w:p>
    <w:p>
      <w:pPr>
        <w:pStyle w:val="FirstParagraph"/>
      </w:pPr>
      <w:r>
        <w:drawing>
          <wp:inline>
            <wp:extent cx="5334000" cy="3733799"/>
            <wp:effectExtent b="0" l="0" r="0" t="0"/>
            <wp:docPr descr="新启天主系统总体架构图" title="" id="1" name="Picture"/>
            <a:graphic>
              <a:graphicData uri="http://schemas.openxmlformats.org/drawingml/2006/picture">
                <pic:pic>
                  <pic:nvPicPr>
                    <pic:cNvPr descr="assets/system-architectur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PDF 版本：</w:t>
      </w:r>
      <w:hyperlink r:id="rId27">
        <w:r>
          <w:rPr>
            <w:rStyle w:val="Hyperlink"/>
          </w:rPr>
          <w:t xml:space="preserve">system-architecture.pdf</w:t>
        </w:r>
      </w:hyperlink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access["访问层"]</w:t>
      </w:r>
      <w:r>
        <w:br/>
      </w:r>
      <w:r>
        <w:rPr>
          <w:rStyle w:val="VerbatimChar"/>
        </w:rPr>
        <w:t xml:space="preserve">    user["内部员工&lt;br/&gt;财务 / 操作 / 管理员"]</w:t>
      </w:r>
      <w:r>
        <w:br/>
      </w:r>
      <w:r>
        <w:rPr>
          <w:rStyle w:val="VerbatimChar"/>
        </w:rPr>
        <w:t xml:space="preserve">    web["Vue 运营后台&lt;br/&gt;apps/web"]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api["应用层"]</w:t>
      </w:r>
      <w:r>
        <w:br/>
      </w:r>
      <w:r>
        <w:rPr>
          <w:rStyle w:val="VerbatimChar"/>
        </w:rPr>
        <w:t xml:space="preserve">    gateway["Spring Boot API&lt;br/&gt;apps/backend"]</w:t>
      </w:r>
      <w:r>
        <w:br/>
      </w:r>
      <w:r>
        <w:rPr>
          <w:rStyle w:val="VerbatimChar"/>
        </w:rPr>
        <w:t xml:space="preserve">    auth["认证与权限&lt;br/&gt;Spring Security / auth / admin"]</w:t>
      </w:r>
      <w:r>
        <w:br/>
      </w:r>
      <w:r>
        <w:rPr>
          <w:rStyle w:val="VerbatimChar"/>
        </w:rPr>
        <w:t xml:space="preserve">    seller["客户卖货流程&lt;br/&gt;对照 XQT"]</w:t>
      </w:r>
      <w:r>
        <w:br/>
      </w:r>
      <w:r>
        <w:rPr>
          <w:rStyle w:val="VerbatimChar"/>
        </w:rPr>
        <w:t xml:space="preserve">    document["客户自己制单流程&lt;br/&gt;对照 ACC"]</w:t>
      </w:r>
      <w:r>
        <w:br/>
      </w:r>
      <w:r>
        <w:rPr>
          <w:rStyle w:val="VerbatimChar"/>
        </w:rPr>
        <w:t xml:space="preserve">    modules["共用领域模块&lt;br/&gt;主数据 / 运单 / 仓库 / 财务"]</w:t>
      </w:r>
      <w:r>
        <w:br/>
      </w:r>
      <w:r>
        <w:rPr>
          <w:rStyle w:val="VerbatimChar"/>
        </w:rPr>
        <w:t xml:space="preserve">    reference["对照参考层&lt;br/&gt;XQT samples / ACC rules"]</w:t>
      </w:r>
      <w:r>
        <w:br/>
      </w:r>
      <w:r>
        <w:rPr>
          <w:rStyle w:val="VerbatimChar"/>
        </w:rPr>
        <w:t xml:space="preserve">    jobs["异步任务入口&lt;br/&gt;导入 / 对账 / 轨迹 / 通知"]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data["数据层"]</w:t>
      </w:r>
      <w:r>
        <w:br/>
      </w:r>
      <w:r>
        <w:rPr>
          <w:rStyle w:val="VerbatimChar"/>
        </w:rPr>
        <w:t xml:space="preserve">    pg["PostgreSQL 主库&lt;br/&gt;tenant_id + RLS"]</w:t>
      </w:r>
      <w:r>
        <w:br/>
      </w:r>
      <w:r>
        <w:rPr>
          <w:rStyle w:val="VerbatimChar"/>
        </w:rPr>
        <w:t xml:space="preserve">    redis["Redis&lt;br/&gt;任务队列 / 重试 / 短缓存"]</w:t>
      </w:r>
      <w:r>
        <w:br/>
      </w:r>
      <w:r>
        <w:rPr>
          <w:rStyle w:val="VerbatimChar"/>
        </w:rPr>
        <w:t xml:space="preserve">    files["对象存储&lt;br/&gt;导入文件 / 导出报表 / 对账证据"]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coredb["主库核心数据"]</w:t>
      </w:r>
      <w:r>
        <w:br/>
      </w:r>
      <w:r>
        <w:rPr>
          <w:rStyle w:val="VerbatimChar"/>
        </w:rPr>
        <w:t xml:space="preserve">    base["基础治理&lt;br/&gt;租户 / 用户 / 角色 / 权限 / 审批 / 审计"]</w:t>
      </w:r>
      <w:r>
        <w:br/>
      </w:r>
      <w:r>
        <w:rPr>
          <w:rStyle w:val="VerbatimChar"/>
        </w:rPr>
        <w:t xml:space="preserve">    master["主数据&lt;br/&gt;客户 / 供应商 / 渠道 / 服务 / 费用类型"]</w:t>
      </w:r>
      <w:r>
        <w:br/>
      </w:r>
      <w:r>
        <w:rPr>
          <w:rStyle w:val="VerbatimChar"/>
        </w:rPr>
        <w:t xml:space="preserve">    ops["业务履约&lt;br/&gt;订单 / 运单 / 箱 / 仓库 / 轨迹"]</w:t>
      </w:r>
      <w:r>
        <w:br/>
      </w:r>
      <w:r>
        <w:rPr>
          <w:rStyle w:val="VerbatimChar"/>
        </w:rPr>
        <w:t xml:space="preserve">    billing["计费财务&lt;br/&gt;费用 / 账单 / 核销 / 收付款 / 账户"]</w:t>
      </w:r>
      <w:r>
        <w:br/>
      </w:r>
      <w:r>
        <w:rPr>
          <w:rStyle w:val="VerbatimChar"/>
        </w:rPr>
        <w:t xml:space="preserve">    ledger["正式账本&lt;br/&gt;过账批次 / 复式分录 / 冲销调整"]</w:t>
      </w:r>
      <w:r>
        <w:br/>
      </w:r>
      <w:r>
        <w:rPr>
          <w:rStyle w:val="VerbatimChar"/>
        </w:rPr>
        <w:t xml:space="preserve">    flows["流程配置&lt;br/&gt;business_flows / customer_direction"]</w:t>
      </w:r>
      <w:r>
        <w:br/>
      </w:r>
      <w:r>
        <w:rPr>
          <w:rStyle w:val="VerbatimChar"/>
        </w:rPr>
        <w:t xml:space="preserve">    external["对照映射&lt;br/&gt;external_* / comparison_cases"]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subgraph referenceSources["对照来源"]</w:t>
      </w:r>
      <w:r>
        <w:br/>
      </w:r>
      <w:r>
        <w:rPr>
          <w:rStyle w:val="VerbatimChar"/>
        </w:rPr>
        <w:t xml:space="preserve">    xqt["XQT 新智慧&lt;br/&gt;卖货流程页面 / 请求 / 表单"]</w:t>
      </w:r>
      <w:r>
        <w:br/>
      </w:r>
      <w:r>
        <w:rPr>
          <w:rStyle w:val="VerbatimChar"/>
        </w:rPr>
        <w:t xml:space="preserve">    acc["ACC&lt;br/&gt;制单流程源码 / API / 旧逻辑"]</w:t>
      </w:r>
      <w:r>
        <w:br/>
      </w:r>
      <w:r>
        <w:rPr>
          <w:rStyle w:val="VerbatimChar"/>
        </w:rPr>
        <w:t xml:space="preserve">  end</w:t>
      </w:r>
      <w:r>
        <w:br/>
      </w:r>
      <w:r>
        <w:br/>
      </w:r>
      <w:r>
        <w:rPr>
          <w:rStyle w:val="VerbatimChar"/>
        </w:rPr>
        <w:t xml:space="preserve">  user --&gt;|"HTTPS"| web</w:t>
      </w:r>
      <w:r>
        <w:br/>
      </w:r>
      <w:r>
        <w:rPr>
          <w:rStyle w:val="VerbatimChar"/>
        </w:rPr>
        <w:t xml:space="preserve">  web --&gt;|"REST API + Bearer Token"| gateway</w:t>
      </w:r>
      <w:r>
        <w:br/>
      </w:r>
      <w:r>
        <w:rPr>
          <w:rStyle w:val="VerbatimChar"/>
        </w:rPr>
        <w:t xml:space="preserve">  gateway --&gt; auth</w:t>
      </w:r>
      <w:r>
        <w:br/>
      </w:r>
      <w:r>
        <w:rPr>
          <w:rStyle w:val="VerbatimChar"/>
        </w:rPr>
        <w:t xml:space="preserve">  gateway --&gt; seller</w:t>
      </w:r>
      <w:r>
        <w:br/>
      </w:r>
      <w:r>
        <w:rPr>
          <w:rStyle w:val="VerbatimChar"/>
        </w:rPr>
        <w:t xml:space="preserve">  gateway --&gt; document</w:t>
      </w:r>
      <w:r>
        <w:br/>
      </w:r>
      <w:r>
        <w:rPr>
          <w:rStyle w:val="VerbatimChar"/>
        </w:rPr>
        <w:t xml:space="preserve">  gateway --&gt; modules</w:t>
      </w:r>
      <w:r>
        <w:br/>
      </w:r>
      <w:r>
        <w:rPr>
          <w:rStyle w:val="VerbatimChar"/>
        </w:rPr>
        <w:t xml:space="preserve">  modules --&gt; jobs</w:t>
      </w:r>
      <w:r>
        <w:br/>
      </w:r>
      <w:r>
        <w:br/>
      </w:r>
      <w:r>
        <w:rPr>
          <w:rStyle w:val="VerbatimChar"/>
        </w:rPr>
        <w:t xml:space="preserve">  auth --&gt; pg</w:t>
      </w:r>
      <w:r>
        <w:br/>
      </w:r>
      <w:r>
        <w:rPr>
          <w:rStyle w:val="VerbatimChar"/>
        </w:rPr>
        <w:t xml:space="preserve">  seller --&gt; pg</w:t>
      </w:r>
      <w:r>
        <w:br/>
      </w:r>
      <w:r>
        <w:rPr>
          <w:rStyle w:val="VerbatimChar"/>
        </w:rPr>
        <w:t xml:space="preserve">  document --&gt; pg</w:t>
      </w:r>
      <w:r>
        <w:br/>
      </w:r>
      <w:r>
        <w:rPr>
          <w:rStyle w:val="VerbatimChar"/>
        </w:rPr>
        <w:t xml:space="preserve">  modules --&gt; pg</w:t>
      </w:r>
      <w:r>
        <w:br/>
      </w:r>
      <w:r>
        <w:rPr>
          <w:rStyle w:val="VerbatimChar"/>
        </w:rPr>
        <w:t xml:space="preserve">  reference --&gt; pg</w:t>
      </w:r>
      <w:r>
        <w:br/>
      </w:r>
      <w:r>
        <w:rPr>
          <w:rStyle w:val="VerbatimChar"/>
        </w:rPr>
        <w:t xml:space="preserve">  jobs --&gt; pg</w:t>
      </w:r>
      <w:r>
        <w:br/>
      </w:r>
      <w:r>
        <w:rPr>
          <w:rStyle w:val="VerbatimChar"/>
        </w:rPr>
        <w:t xml:space="preserve">  jobs --&gt; redis</w:t>
      </w:r>
      <w:r>
        <w:br/>
      </w:r>
      <w:r>
        <w:rPr>
          <w:rStyle w:val="VerbatimChar"/>
        </w:rPr>
        <w:t xml:space="preserve">  jobs --&gt; files</w:t>
      </w:r>
      <w:r>
        <w:br/>
      </w:r>
      <w:r>
        <w:br/>
      </w:r>
      <w:r>
        <w:rPr>
          <w:rStyle w:val="VerbatimChar"/>
        </w:rPr>
        <w:t xml:space="preserve">  pg --&gt; base</w:t>
      </w:r>
      <w:r>
        <w:br/>
      </w:r>
      <w:r>
        <w:rPr>
          <w:rStyle w:val="VerbatimChar"/>
        </w:rPr>
        <w:t xml:space="preserve">  pg --&gt; master</w:t>
      </w:r>
      <w:r>
        <w:br/>
      </w:r>
      <w:r>
        <w:rPr>
          <w:rStyle w:val="VerbatimChar"/>
        </w:rPr>
        <w:t xml:space="preserve">  pg --&gt; ops</w:t>
      </w:r>
      <w:r>
        <w:br/>
      </w:r>
      <w:r>
        <w:rPr>
          <w:rStyle w:val="VerbatimChar"/>
        </w:rPr>
        <w:t xml:space="preserve">  pg --&gt; billing</w:t>
      </w:r>
      <w:r>
        <w:br/>
      </w:r>
      <w:r>
        <w:rPr>
          <w:rStyle w:val="VerbatimChar"/>
        </w:rPr>
        <w:t xml:space="preserve">  pg --&gt; ledger</w:t>
      </w:r>
      <w:r>
        <w:br/>
      </w:r>
      <w:r>
        <w:rPr>
          <w:rStyle w:val="VerbatimChar"/>
        </w:rPr>
        <w:t xml:space="preserve">  pg --&gt; flows</w:t>
      </w:r>
      <w:r>
        <w:br/>
      </w:r>
      <w:r>
        <w:rPr>
          <w:rStyle w:val="VerbatimChar"/>
        </w:rPr>
        <w:t xml:space="preserve">  pg --&gt; external</w:t>
      </w:r>
      <w:r>
        <w:br/>
      </w:r>
      <w:r>
        <w:br/>
      </w:r>
      <w:r>
        <w:rPr>
          <w:rStyle w:val="VerbatimChar"/>
        </w:rPr>
        <w:t xml:space="preserve">  xqt -. "卖货流程对照" .-&gt; reference</w:t>
      </w:r>
      <w:r>
        <w:br/>
      </w:r>
      <w:r>
        <w:rPr>
          <w:rStyle w:val="VerbatimChar"/>
        </w:rPr>
        <w:t xml:space="preserve">  acc -. "制单流程对照" .-&gt; reference</w:t>
      </w:r>
      <w:r>
        <w:br/>
      </w:r>
      <w:r>
        <w:rPr>
          <w:rStyle w:val="VerbatimChar"/>
        </w:rPr>
        <w:t xml:space="preserve">  reference -. "字段、状态、规则映射" .-&gt; external</w:t>
      </w:r>
      <w:r>
        <w:br/>
      </w:r>
      <w:r>
        <w:rPr>
          <w:rStyle w:val="VerbatimChar"/>
        </w:rPr>
        <w:t xml:space="preserve">  external -. "验证后沉淀" .-&gt; seller</w:t>
      </w:r>
      <w:r>
        <w:br/>
      </w:r>
      <w:r>
        <w:rPr>
          <w:rStyle w:val="VerbatimChar"/>
        </w:rPr>
        <w:t xml:space="preserve">  external -. "验证后沉淀" .-&gt; document</w:t>
      </w:r>
      <w:r>
        <w:br/>
      </w:r>
      <w:r>
        <w:rPr>
          <w:rStyle w:val="VerbatimChar"/>
        </w:rPr>
        <w:t xml:space="preserve">  external -. "验证后沉淀" .-&gt; modules</w:t>
      </w:r>
    </w:p>
    <w:bookmarkEnd w:id="28"/>
    <w:bookmarkStart w:id="29" w:name="Xe34dc52abee7d5293fcd3106ba75c1fb704b1f3"/>
    <w:p>
      <w:pPr>
        <w:pStyle w:val="Heading2"/>
      </w:pPr>
      <w:r>
        <w:t xml:space="preserve">5. 运行组件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p>
            <w:pPr>
              <w:pStyle w:val="Compact"/>
              <w:jc w:val="left"/>
            </w:pPr>
            <w:r>
              <w:t xml:space="preserve">技术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前端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apps/web</w:t>
            </w:r>
          </w:p>
        </w:tc>
        <w:tc>
          <w:p>
            <w:pPr>
              <w:pStyle w:val="Compact"/>
              <w:jc w:val="left"/>
            </w:pPr>
            <w:r>
              <w:t xml:space="preserve">Vue 3, Vite</w:t>
            </w:r>
          </w:p>
        </w:tc>
        <w:tc>
          <w:p>
            <w:pPr>
              <w:pStyle w:val="Compact"/>
              <w:jc w:val="left"/>
            </w:pPr>
            <w:r>
              <w:t xml:space="preserve">登录、运营后台、财务/订单/系统页面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apps/backend</w:t>
            </w:r>
          </w:p>
        </w:tc>
        <w:tc>
          <w:p>
            <w:pPr>
              <w:pStyle w:val="Compact"/>
              <w:jc w:val="left"/>
            </w:pPr>
            <w:r>
              <w:t xml:space="preserve">Java 17, Spring Boot</w:t>
            </w:r>
          </w:p>
        </w:tc>
        <w:tc>
          <w:p>
            <w:pPr>
              <w:pStyle w:val="Compact"/>
              <w:jc w:val="left"/>
            </w:pPr>
            <w:r>
              <w:t xml:space="preserve">统一 REST API、认证、权限、业务查询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旧 API 原型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apps/api</w:t>
            </w:r>
          </w:p>
        </w:tc>
        <w:tc>
          <w:p>
            <w:pPr>
              <w:pStyle w:val="Compact"/>
              <w:jc w:val="left"/>
            </w:pPr>
            <w:r>
              <w:t xml:space="preserve">Fastify, TypeScript</w:t>
            </w:r>
          </w:p>
        </w:tc>
        <w:tc>
          <w:p>
            <w:pPr>
              <w:pStyle w:val="Compact"/>
              <w:jc w:val="left"/>
            </w:pPr>
            <w:r>
              <w:t xml:space="preserve">前期验证用，后续由 Spring Boot 逐步替代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共享包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前后端共享枚举和类型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主数据库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db/migrations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db/seeds</w:t>
            </w:r>
          </w:p>
        </w:tc>
        <w:tc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p>
            <w:pPr>
              <w:pStyle w:val="Compact"/>
              <w:jc w:val="left"/>
            </w:pPr>
            <w:r>
              <w:t xml:space="preserve">主业务数据、RLS、账本、权限、外部映射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缓存和任务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infra/docker-compose.yml</w:t>
            </w:r>
          </w:p>
        </w:tc>
        <w:tc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p>
            <w:pPr>
              <w:pStyle w:val="Compact"/>
              <w:jc w:val="left"/>
            </w:pPr>
            <w:r>
              <w:t xml:space="preserve">后台任务、导入、重试、异步对账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对照层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apps/backend/src/main/java/.../reference/acc</w:t>
            </w:r>
          </w:p>
        </w:tc>
        <w:tc>
          <w:p>
            <w:pPr>
              <w:pStyle w:val="Compact"/>
              <w:jc w:val="left"/>
            </w:pPr>
            <w:r>
              <w:t xml:space="preserve">Java/源码阅读/样本录入</w:t>
            </w:r>
          </w:p>
        </w:tc>
        <w:tc>
          <w:p>
            <w:pPr>
              <w:pStyle w:val="Compact"/>
              <w:jc w:val="left"/>
            </w:pPr>
            <w:r>
              <w:t xml:space="preserve">为客户自己制单流程提供规则和接口对照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 对照层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apps/backend/src/main/java/.../reference/xqt</w:t>
            </w:r>
          </w:p>
        </w:tc>
        <w:tc>
          <w:p>
            <w:pPr>
              <w:pStyle w:val="Compact"/>
              <w:jc w:val="left"/>
            </w:pPr>
            <w:r>
              <w:t xml:space="preserve">Java HTTP client/样本录入</w:t>
            </w:r>
          </w:p>
        </w:tc>
        <w:tc>
          <w:p>
            <w:pPr>
              <w:pStyle w:val="Compact"/>
              <w:jc w:val="left"/>
            </w:pPr>
            <w:r>
              <w:t xml:space="preserve">为客户卖货流程提供页面、字段和财务对照</w:t>
            </w:r>
          </w:p>
        </w:tc>
      </w:tr>
    </w:tbl>
    <w:bookmarkEnd w:id="29"/>
    <w:bookmarkStart w:id="30" w:name="Xdd06f027ded8b055956bb04187153edd614eb73"/>
    <w:p>
      <w:pPr>
        <w:pStyle w:val="Heading2"/>
      </w:pPr>
      <w:r>
        <w:t xml:space="preserve">6. 代码分层</w:t>
      </w:r>
    </w:p>
    <w:p>
      <w:pPr>
        <w:pStyle w:val="FirstParagraph"/>
      </w:pPr>
      <w:r>
        <w:t xml:space="preserve">当前代码按以下层次组织：</w:t>
      </w:r>
    </w:p>
    <w:p>
      <w:pPr>
        <w:pStyle w:val="SourceCode"/>
      </w:pPr>
      <w:r>
        <w:rPr>
          <w:rStyle w:val="VerbatimChar"/>
        </w:rPr>
        <w:t xml:space="preserve">apps/web</w:t>
      </w:r>
      <w:r>
        <w:br/>
      </w:r>
      <w:r>
        <w:rPr>
          <w:rStyle w:val="VerbatimChar"/>
        </w:rPr>
        <w:t xml:space="preserve">  src/App.vue</w:t>
      </w:r>
      <w:r>
        <w:br/>
      </w:r>
      <w:r>
        <w:rPr>
          <w:rStyle w:val="VerbatimChar"/>
        </w:rPr>
        <w:t xml:space="preserve">  src/styles.css</w:t>
      </w:r>
      <w:r>
        <w:br/>
      </w:r>
      <w:r>
        <w:br/>
      </w:r>
      <w:r>
        <w:rPr>
          <w:rStyle w:val="VerbatimChar"/>
        </w:rPr>
        <w:t xml:space="preserve">apps/api</w:t>
      </w:r>
      <w:r>
        <w:br/>
      </w:r>
      <w:r>
        <w:rPr>
          <w:rStyle w:val="VerbatimChar"/>
        </w:rPr>
        <w:t xml:space="preserve">  src/server.ts</w:t>
      </w:r>
      <w:r>
        <w:br/>
      </w:r>
      <w:r>
        <w:rPr>
          <w:rStyle w:val="VerbatimChar"/>
        </w:rPr>
        <w:t xml:space="preserve">  src/auth.ts</w:t>
      </w:r>
      <w:r>
        <w:br/>
      </w:r>
      <w:r>
        <w:rPr>
          <w:rStyle w:val="VerbatimChar"/>
        </w:rPr>
        <w:t xml:space="preserve">  src/routes/auth.ts</w:t>
      </w:r>
      <w:r>
        <w:br/>
      </w:r>
      <w:r>
        <w:rPr>
          <w:rStyle w:val="VerbatimChar"/>
        </w:rPr>
        <w:t xml:space="preserve">  src/routes/admin.ts</w:t>
      </w:r>
      <w:r>
        <w:br/>
      </w:r>
      <w:r>
        <w:rPr>
          <w:rStyle w:val="VerbatimChar"/>
        </w:rPr>
        <w:t xml:space="preserve">  src/routes/unified-orders.ts</w:t>
      </w:r>
      <w:r>
        <w:br/>
      </w:r>
      <w:r>
        <w:rPr>
          <w:rStyle w:val="VerbatimChar"/>
        </w:rPr>
        <w:t xml:space="preserve">  src/routes/unified-finance.ts</w:t>
      </w:r>
      <w:r>
        <w:br/>
      </w:r>
      <w:r>
        <w:rPr>
          <w:rStyle w:val="VerbatimChar"/>
        </w:rPr>
        <w:t xml:space="preserve">  src/routes/acc.ts</w:t>
      </w:r>
      <w:r>
        <w:br/>
      </w:r>
      <w:r>
        <w:rPr>
          <w:rStyle w:val="VerbatimChar"/>
        </w:rPr>
        <w:t xml:space="preserve">  src/routes/system.ts</w:t>
      </w:r>
      <w:r>
        <w:br/>
      </w:r>
      <w:r>
        <w:rPr>
          <w:rStyle w:val="VerbatimChar"/>
        </w:rPr>
        <w:t xml:space="preserve">  src/adapters/acc-adapter.ts</w:t>
      </w:r>
      <w:r>
        <w:br/>
      </w:r>
      <w:r>
        <w:rPr>
          <w:rStyle w:val="VerbatimChar"/>
        </w:rPr>
        <w:t xml:space="preserve">  src/adapters/xqt-adapter.ts</w:t>
      </w:r>
      <w:r>
        <w:br/>
      </w:r>
      <w:r>
        <w:rPr>
          <w:rStyle w:val="VerbatimChar"/>
        </w:rPr>
        <w:t xml:space="preserve">  src/adapters/system-adapter.ts</w:t>
      </w:r>
      <w:r>
        <w:br/>
      </w:r>
      <w:r>
        <w:br/>
      </w:r>
      <w:r>
        <w:rPr>
          <w:rStyle w:val="VerbatimChar"/>
        </w:rPr>
        <w:t xml:space="preserve">apps/backend</w:t>
      </w:r>
      <w:r>
        <w:br/>
      </w:r>
      <w:r>
        <w:rPr>
          <w:rStyle w:val="VerbatimChar"/>
        </w:rPr>
        <w:t xml:space="preserve">  pom.xml</w:t>
      </w:r>
      <w:r>
        <w:br/>
      </w:r>
      <w:r>
        <w:rPr>
          <w:rStyle w:val="VerbatimChar"/>
        </w:rPr>
        <w:t xml:space="preserve">  src/main/java/com/xqt/saas</w:t>
      </w:r>
      <w:r>
        <w:br/>
      </w:r>
      <w:r>
        <w:rPr>
          <w:rStyle w:val="VerbatimChar"/>
        </w:rPr>
        <w:t xml:space="preserve">  src/main/resources/application.yml</w:t>
      </w:r>
      <w:r>
        <w:br/>
      </w:r>
      <w:r>
        <w:br/>
      </w:r>
      <w:r>
        <w:rPr>
          <w:rStyle w:val="VerbatimChar"/>
        </w:rPr>
        <w:t xml:space="preserve">packages/shared</w:t>
      </w:r>
      <w:r>
        <w:br/>
      </w:r>
      <w:r>
        <w:rPr>
          <w:rStyle w:val="VerbatimChar"/>
        </w:rPr>
        <w:t xml:space="preserve">  src/index.ts</w:t>
      </w:r>
      <w:r>
        <w:br/>
      </w:r>
      <w:r>
        <w:br/>
      </w:r>
      <w:r>
        <w:rPr>
          <w:rStyle w:val="VerbatimChar"/>
        </w:rPr>
        <w:t xml:space="preserve">db</w:t>
      </w:r>
      <w:r>
        <w:br/>
      </w:r>
      <w:r>
        <w:rPr>
          <w:rStyle w:val="VerbatimChar"/>
        </w:rPr>
        <w:t xml:space="preserve">  migrations/*.sql</w:t>
      </w:r>
      <w:r>
        <w:br/>
      </w:r>
      <w:r>
        <w:rPr>
          <w:rStyle w:val="VerbatimChar"/>
        </w:rPr>
        <w:t xml:space="preserve">  seeds/*.sql</w:t>
      </w:r>
      <w:r>
        <w:br/>
      </w:r>
      <w:r>
        <w:br/>
      </w:r>
      <w:r>
        <w:rPr>
          <w:rStyle w:val="VerbatimChar"/>
        </w:rPr>
        <w:t xml:space="preserve">infra</w:t>
      </w:r>
      <w:r>
        <w:br/>
      </w:r>
      <w:r>
        <w:rPr>
          <w:rStyle w:val="VerbatimChar"/>
        </w:rPr>
        <w:t xml:space="preserve">  docker-compose.yml</w:t>
      </w:r>
    </w:p>
    <w:p>
      <w:pPr>
        <w:pStyle w:val="FirstParagraph"/>
      </w:pPr>
      <w:r>
        <w:t xml:space="preserve">Spring Boot 目标演进方向：</w:t>
      </w:r>
    </w:p>
    <w:p>
      <w:pPr>
        <w:pStyle w:val="SourceCode"/>
      </w:pPr>
      <w:r>
        <w:rPr>
          <w:rStyle w:val="VerbatimChar"/>
        </w:rPr>
        <w:t xml:space="preserve">apps/backend/src/main/java/com/xqt/saas</w:t>
      </w:r>
      <w:r>
        <w:br/>
      </w:r>
      <w:r>
        <w:rPr>
          <w:rStyle w:val="VerbatimChar"/>
        </w:rPr>
        <w:t xml:space="preserve">  auth/</w:t>
      </w:r>
      <w:r>
        <w:br/>
      </w:r>
      <w:r>
        <w:rPr>
          <w:rStyle w:val="VerbatimChar"/>
        </w:rPr>
        <w:t xml:space="preserve">  modules/</w:t>
      </w:r>
      <w:r>
        <w:br/>
      </w:r>
      <w:r>
        <w:rPr>
          <w:rStyle w:val="VerbatimChar"/>
        </w:rPr>
        <w:t xml:space="preserve">    admin/</w:t>
      </w:r>
      <w:r>
        <w:br/>
      </w:r>
      <w:r>
        <w:rPr>
          <w:rStyle w:val="VerbatimChar"/>
        </w:rPr>
        <w:t xml:space="preserve">    business-flows/</w:t>
      </w:r>
      <w:r>
        <w:br/>
      </w:r>
      <w:r>
        <w:rPr>
          <w:rStyle w:val="VerbatimChar"/>
        </w:rPr>
        <w:t xml:space="preserve">    seller/</w:t>
      </w:r>
      <w:r>
        <w:br/>
      </w:r>
      <w:r>
        <w:rPr>
          <w:rStyle w:val="VerbatimChar"/>
        </w:rPr>
        <w:t xml:space="preserve">    document/</w:t>
      </w:r>
      <w:r>
        <w:br/>
      </w:r>
      <w:r>
        <w:rPr>
          <w:rStyle w:val="VerbatimChar"/>
        </w:rPr>
        <w:t xml:space="preserve">    master-data/</w:t>
      </w:r>
      <w:r>
        <w:br/>
      </w:r>
      <w:r>
        <w:rPr>
          <w:rStyle w:val="VerbatimChar"/>
        </w:rPr>
        <w:t xml:space="preserve">    orders/</w:t>
      </w:r>
      <w:r>
        <w:br/>
      </w:r>
      <w:r>
        <w:rPr>
          <w:rStyle w:val="VerbatimChar"/>
        </w:rPr>
        <w:t xml:space="preserve">    warehouse/</w:t>
      </w:r>
      <w:r>
        <w:br/>
      </w:r>
      <w:r>
        <w:rPr>
          <w:rStyle w:val="VerbatimChar"/>
        </w:rPr>
        <w:t xml:space="preserve">    finance/</w:t>
      </w:r>
      <w:r>
        <w:br/>
      </w:r>
      <w:r>
        <w:rPr>
          <w:rStyle w:val="VerbatimChar"/>
        </w:rPr>
        <w:t xml:space="preserve">    reconciliation/</w:t>
      </w:r>
      <w:r>
        <w:br/>
      </w:r>
      <w:r>
        <w:rPr>
          <w:rStyle w:val="VerbatimChar"/>
        </w:rPr>
        <w:t xml:space="preserve">    ledger/</w:t>
      </w:r>
      <w:r>
        <w:br/>
      </w:r>
      <w:r>
        <w:rPr>
          <w:rStyle w:val="VerbatimChar"/>
        </w:rPr>
        <w:t xml:space="preserve">    external-mapping/</w:t>
      </w:r>
      <w:r>
        <w:br/>
      </w:r>
      <w:r>
        <w:rPr>
          <w:rStyle w:val="VerbatimChar"/>
        </w:rPr>
        <w:t xml:space="preserve">  reference/</w:t>
      </w:r>
      <w:r>
        <w:br/>
      </w:r>
      <w:r>
        <w:rPr>
          <w:rStyle w:val="VerbatimChar"/>
        </w:rPr>
        <w:t xml:space="preserve">    acc/</w:t>
      </w:r>
      <w:r>
        <w:br/>
      </w:r>
      <w:r>
        <w:rPr>
          <w:rStyle w:val="VerbatimChar"/>
        </w:rPr>
        <w:t xml:space="preserve">    xqt/</w:t>
      </w:r>
      <w:r>
        <w:br/>
      </w:r>
      <w:r>
        <w:rPr>
          <w:rStyle w:val="VerbatimChar"/>
        </w:rPr>
        <w:t xml:space="preserve">  jobs/</w:t>
      </w:r>
      <w:r>
        <w:br/>
      </w:r>
      <w:r>
        <w:rPr>
          <w:rStyle w:val="VerbatimChar"/>
        </w:rPr>
        <w:t xml:space="preserve">  db/</w:t>
      </w:r>
    </w:p>
    <w:p>
      <w:pPr>
        <w:pStyle w:val="FirstParagraph"/>
      </w:pPr>
      <w:r>
        <w:t xml:space="preserve">MVP 阶段允许保留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作为原型和对照，但新后端开发以</w:t>
      </w:r>
      <w:r>
        <w:t xml:space="preserve"> </w:t>
      </w:r>
      <w:r>
        <w:rPr>
          <w:rStyle w:val="VerbatimChar"/>
        </w:rPr>
        <w:t xml:space="preserve">apps/backend</w:t>
      </w:r>
      <w:r>
        <w:t xml:space="preserve"> </w:t>
      </w:r>
      <w:r>
        <w:t xml:space="preserve">的 Spring Boot 模块化单体为准。</w:t>
      </w:r>
    </w:p>
    <w:bookmarkEnd w:id="30"/>
    <w:bookmarkStart w:id="39" w:name="X838cc20ff32633ca19cd03c11bcfd2ab6f5c1db"/>
    <w:p>
      <w:pPr>
        <w:pStyle w:val="Heading2"/>
      </w:pPr>
      <w:r>
        <w:t xml:space="preserve">7. 领域模块</w:t>
      </w:r>
    </w:p>
    <w:bookmarkStart w:id="31" w:name="X55f623fb88b8ba8552e768ced46b17f3e43b43b"/>
    <w:p>
      <w:pPr>
        <w:pStyle w:val="Heading3"/>
      </w:pPr>
      <w:r>
        <w:t xml:space="preserve">7.1 认证与权限中心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05"/>
        </w:numPr>
        <w:pStyle w:val="Compact"/>
      </w:pPr>
      <w:r>
        <w:t xml:space="preserve">内部员工登录、登出、会话撤销。</w:t>
      </w:r>
    </w:p>
    <w:p>
      <w:pPr>
        <w:numPr>
          <w:ilvl w:val="0"/>
          <w:numId w:val="1005"/>
        </w:numPr>
        <w:pStyle w:val="Compact"/>
      </w:pPr>
      <w:r>
        <w:t xml:space="preserve">角色、权限、用户授权。</w:t>
      </w:r>
    </w:p>
    <w:p>
      <w:pPr>
        <w:numPr>
          <w:ilvl w:val="0"/>
          <w:numId w:val="1005"/>
        </w:numPr>
        <w:pStyle w:val="Compact"/>
      </w:pPr>
      <w:r>
        <w:t xml:space="preserve">登录审计、操作审计。</w:t>
      </w:r>
    </w:p>
    <w:p>
      <w:pPr>
        <w:numPr>
          <w:ilvl w:val="0"/>
          <w:numId w:val="1005"/>
        </w:numPr>
        <w:pStyle w:val="Compact"/>
      </w:pPr>
      <w:r>
        <w:t xml:space="preserve">后续扩展客户门户账号和 API 凭证。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permissions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user_roles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role_permissions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user_sessions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auth_login_events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audit_logs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customer_accounts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api_credentials</w:t>
      </w:r>
    </w:p>
    <w:p>
      <w:pPr>
        <w:pStyle w:val="FirstParagraph"/>
      </w:pPr>
      <w:r>
        <w:t xml:space="preserve">当前接口：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p>
            <w:pPr>
              <w:pStyle w:val="Compact"/>
              <w:jc w:val="left"/>
            </w:pPr>
            <w:r>
              <w:t xml:space="preserve">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/api/auth/me</w:t>
            </w:r>
          </w:p>
        </w:tc>
        <w:tc>
          <w:p>
            <w:pPr>
              <w:pStyle w:val="Compact"/>
              <w:jc w:val="left"/>
            </w:pPr>
            <w:r>
              <w:t xml:space="preserve">当前用户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p>
            <w:pPr>
              <w:pStyle w:val="Compact"/>
              <w:jc w:val="left"/>
            </w:pPr>
            <w:r>
              <w:t xml:space="preserve">退出登录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</w:t>
            </w:r>
          </w:p>
        </w:tc>
        <w:tc>
          <w:p>
            <w:pPr>
              <w:pStyle w:val="Compact"/>
              <w:jc w:val="left"/>
            </w:pPr>
            <w:r>
              <w:t xml:space="preserve">用户 CRUD，维护角色绑定并记录操作人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/api/admin/roles</w:t>
            </w:r>
          </w:p>
        </w:tc>
        <w:tc>
          <w:p>
            <w:pPr>
              <w:pStyle w:val="Compact"/>
              <w:jc w:val="left"/>
            </w:pPr>
            <w:r>
              <w:t xml:space="preserve">角色 CRUD，维护权限绑定并记录操作人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/api/admin/permissions</w:t>
            </w:r>
          </w:p>
        </w:tc>
        <w:tc>
          <w:p>
            <w:pPr>
              <w:pStyle w:val="Compact"/>
              <w:jc w:val="left"/>
            </w:pPr>
            <w:r>
              <w:t xml:space="preserve">权限列表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/api/admin/audit-logs</w:t>
            </w:r>
          </w:p>
        </w:tc>
        <w:tc>
          <w:p>
            <w:pPr>
              <w:pStyle w:val="Compact"/>
              <w:jc w:val="left"/>
            </w:pPr>
            <w:r>
              <w:t xml:space="preserve">操作审计日志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/api/business-flows</w:t>
            </w:r>
          </w:p>
        </w:tc>
        <w:tc>
          <w:p>
            <w:pPr>
              <w:pStyle w:val="Compact"/>
              <w:jc w:val="left"/>
            </w:pPr>
            <w:r>
              <w:t xml:space="preserve">两套业务流程配置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/api/seller/orders</w:t>
            </w:r>
          </w:p>
        </w:tc>
        <w:tc>
          <w:p>
            <w:pPr>
              <w:pStyle w:val="Compact"/>
              <w:jc w:val="left"/>
            </w:pPr>
            <w:r>
              <w:t xml:space="preserve">客户卖货订单 CRUD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/api/document/orders</w:t>
            </w:r>
          </w:p>
        </w:tc>
        <w:tc>
          <w:p>
            <w:pPr>
              <w:pStyle w:val="Compact"/>
              <w:jc w:val="left"/>
            </w:pPr>
            <w:r>
              <w:t xml:space="preserve">客户自己制单订单 CRUD</w:t>
            </w:r>
          </w:p>
        </w:tc>
      </w:tr>
    </w:tbl>
    <w:bookmarkEnd w:id="31"/>
    <w:bookmarkStart w:id="32" w:name="X4813456fa3ad4070f7c92b806085c8740b82fb3"/>
    <w:p>
      <w:pPr>
        <w:pStyle w:val="Heading3"/>
      </w:pPr>
      <w:r>
        <w:t xml:space="preserve">7.2 主数据中心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07"/>
        </w:numPr>
        <w:pStyle w:val="Compact"/>
      </w:pPr>
      <w:r>
        <w:t xml:space="preserve">客户、供应商、承运商、渠道、服务产品、费用类型统一维护。</w:t>
      </w:r>
    </w:p>
    <w:p>
      <w:pPr>
        <w:numPr>
          <w:ilvl w:val="0"/>
          <w:numId w:val="1007"/>
        </w:numPr>
        <w:pStyle w:val="Compact"/>
      </w:pPr>
      <w:r>
        <w:t xml:space="preserve">把 XQT 卖货对照和 ACC 制单对照里的客户、供应商、费用名映射到主系统标准对象。</w:t>
      </w:r>
    </w:p>
    <w:p>
      <w:pPr>
        <w:numPr>
          <w:ilvl w:val="0"/>
          <w:numId w:val="1007"/>
        </w:numPr>
        <w:pStyle w:val="Compact"/>
      </w:pPr>
      <w:r>
        <w:t xml:space="preserve">支撑报价、下单、账单和对账。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customers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partners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partner_accounts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carriers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channels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services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service_channel_links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charge_items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customer_contacts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customer_settlement_profiles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tags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entity_tags</w:t>
      </w:r>
    </w:p>
    <w:bookmarkEnd w:id="32"/>
    <w:bookmarkStart w:id="33" w:name="X22b8a403f2bd5ba239d81b90750391cd1f06e99"/>
    <w:p>
      <w:pPr>
        <w:pStyle w:val="Heading3"/>
      </w:pPr>
      <w:r>
        <w:t xml:space="preserve">7.3 订单、运单与仓库履约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09"/>
        </w:numPr>
        <w:pStyle w:val="Compact"/>
      </w:pPr>
      <w:r>
        <w:t xml:space="preserve">客户订单、运单、箱、申报、仓库收货、拣货、装车、托盘和扫描事件。</w:t>
      </w:r>
    </w:p>
    <w:p>
      <w:pPr>
        <w:numPr>
          <w:ilvl w:val="0"/>
          <w:numId w:val="1009"/>
        </w:numPr>
        <w:pStyle w:val="Compact"/>
      </w:pPr>
      <w:r>
        <w:t xml:space="preserve">支撑客户卖货流程的仓配履约，以及客户自己制单流程的发货履约。</w:t>
      </w:r>
    </w:p>
    <w:p>
      <w:pPr>
        <w:numPr>
          <w:ilvl w:val="0"/>
          <w:numId w:val="1009"/>
        </w:numPr>
        <w:pStyle w:val="Compact"/>
      </w:pPr>
      <w:r>
        <w:t xml:space="preserve">形成后续财务计费、对账、利润核算的业务依据。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orders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order_lines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shipments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shipment_order_links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cartons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declarations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warehouses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addresses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warehouse_receipts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warehouse_receipt_items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picklists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picklist_items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ladings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lading_items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pallets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pallet_items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scan_events</w:t>
      </w:r>
    </w:p>
    <w:p>
      <w:pPr>
        <w:pStyle w:val="FirstParagraph"/>
      </w:pPr>
      <w:r>
        <w:t xml:space="preserve">当前接口：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/api/orders</w:t>
            </w:r>
          </w:p>
        </w:tc>
        <w:tc>
          <w:p>
            <w:pPr>
              <w:pStyle w:val="Compact"/>
              <w:jc w:val="left"/>
            </w:pPr>
            <w:r>
              <w:t xml:space="preserve">当前统一订单视图，后续按</w:t>
            </w:r>
            <w:r>
              <w:t xml:space="preserve"> </w:t>
            </w:r>
            <w:r>
              <w:rPr>
                <w:rStyle w:val="VerbatimChar"/>
              </w:rPr>
              <w:t xml:space="preserve">customerDirection</w:t>
            </w:r>
            <w:r>
              <w:t xml:space="preserve"> </w:t>
            </w:r>
            <w:r>
              <w:t xml:space="preserve">汇总两套流程</w:t>
            </w:r>
          </w:p>
        </w:tc>
      </w:tr>
    </w:tbl>
    <w:p>
      <w:pPr>
        <w:pStyle w:val="BodyText"/>
      </w:pPr>
      <w:r>
        <w:t xml:space="preserve">目标接口边界：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/api/orders/*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/api/seller/*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/api/document/*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/api/shipments/*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/api/cartons/*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/api/warehouses/*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/api/scans/*</w:t>
      </w:r>
    </w:p>
    <w:bookmarkEnd w:id="33"/>
    <w:bookmarkStart w:id="34" w:name="Xffcf120cc45ffec8a18408c6a4a060610187f0c"/>
    <w:p>
      <w:pPr>
        <w:pStyle w:val="Heading3"/>
      </w:pPr>
      <w:r>
        <w:t xml:space="preserve">7.4 计费与规则引擎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12"/>
        </w:numPr>
        <w:pStyle w:val="Compact"/>
      </w:pPr>
      <w:r>
        <w:t xml:space="preserve">管理客户价、供应商成本价、附加费、燃油、偏远、低消、分抛、敏感品等规则。</w:t>
      </w:r>
    </w:p>
    <w:p>
      <w:pPr>
        <w:numPr>
          <w:ilvl w:val="0"/>
          <w:numId w:val="1012"/>
        </w:numPr>
        <w:pStyle w:val="Compact"/>
      </w:pPr>
      <w:r>
        <w:t xml:space="preserve">根据订单、箱、渠道、客户合同和规则版本生成标准费用行。</w:t>
      </w:r>
    </w:p>
    <w:p>
      <w:pPr>
        <w:numPr>
          <w:ilvl w:val="0"/>
          <w:numId w:val="1012"/>
        </w:numPr>
        <w:pStyle w:val="Compact"/>
      </w:pPr>
      <w:r>
        <w:t xml:space="preserve">保留规则快照，支持月底复盘。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contracts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rate_cards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rate_card_lines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rule_versions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charge_rules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fuel_surcharge_rates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remote_zones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charges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charge_audit_events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charge_adjustments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shipment_charge_snapshots</w:t>
      </w:r>
    </w:p>
    <w:p>
      <w:pPr>
        <w:pStyle w:val="FirstParagraph"/>
      </w:pPr>
      <w:r>
        <w:t xml:space="preserve">关键原则：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charges</w:t>
      </w:r>
      <w:r>
        <w:t xml:space="preserve"> </w:t>
      </w:r>
      <w:r>
        <w:t xml:space="preserve">是业务费用行，不是正式账本。</w:t>
      </w:r>
    </w:p>
    <w:p>
      <w:pPr>
        <w:numPr>
          <w:ilvl w:val="0"/>
          <w:numId w:val="1014"/>
        </w:numPr>
        <w:pStyle w:val="Compact"/>
      </w:pPr>
      <w:r>
        <w:t xml:space="preserve">每条费用要能追溯来源、规则、操作人和外部样本。</w:t>
      </w:r>
    </w:p>
    <w:p>
      <w:pPr>
        <w:numPr>
          <w:ilvl w:val="0"/>
          <w:numId w:val="1014"/>
        </w:numPr>
        <w:pStyle w:val="Compact"/>
      </w:pPr>
      <w:r>
        <w:t xml:space="preserve">改价、冲销、补收必须进入审批和审计。</w:t>
      </w:r>
    </w:p>
    <w:bookmarkEnd w:id="34"/>
    <w:bookmarkStart w:id="35" w:name="Xc597c798c39ca6a5ecc9e15f550c607af596fff"/>
    <w:p>
      <w:pPr>
        <w:pStyle w:val="Heading3"/>
      </w:pPr>
      <w:r>
        <w:t xml:space="preserve">7.5 财务中心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15"/>
        </w:numPr>
        <w:pStyle w:val="Compact"/>
      </w:pPr>
      <w:r>
        <w:t xml:space="preserve">客户应收、供应商应付、收付款、核销、发票、账户流水、利润快照。</w:t>
      </w:r>
    </w:p>
    <w:p>
      <w:pPr>
        <w:numPr>
          <w:ilvl w:val="0"/>
          <w:numId w:val="1015"/>
        </w:numPr>
        <w:pStyle w:val="Compact"/>
      </w:pPr>
      <w:r>
        <w:t xml:space="preserve">支撑两套流程共用财务中心；卖货流程对照 XQT 财务页面，制单流程对照 ACC 费用和余额口径。</w:t>
      </w:r>
    </w:p>
    <w:p>
      <w:pPr>
        <w:numPr>
          <w:ilvl w:val="0"/>
          <w:numId w:val="1015"/>
        </w:numPr>
        <w:pStyle w:val="Compact"/>
      </w:pPr>
      <w:r>
        <w:t xml:space="preserve">在业务费用和正式账本之间建立清晰边界。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customer_invoices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customer_invoice_lines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payments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receivable_settlements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receivable_settlement_lines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partner_invoices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partner_invoice_lines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partner_payments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payable_settlements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payable_settlement_lines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tax_invoices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financial_accounts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financial_account_records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profit_snapshots</w:t>
      </w:r>
    </w:p>
    <w:p>
      <w:pPr>
        <w:pStyle w:val="FirstParagraph"/>
      </w:pPr>
      <w:r>
        <w:t xml:space="preserve">当前接口：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/api/finance/dashboard</w:t>
            </w:r>
          </w:p>
        </w:tc>
        <w:tc>
          <w:p>
            <w:pPr>
              <w:pStyle w:val="Compact"/>
              <w:jc w:val="left"/>
            </w:pPr>
            <w:r>
              <w:t xml:space="preserve">卖货流程、制单流程、本地财务汇总视图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/api/finance/overview</w:t>
            </w:r>
          </w:p>
        </w:tc>
        <w:tc>
          <w:p>
            <w:pPr>
              <w:pStyle w:val="Compact"/>
              <w:jc w:val="left"/>
            </w:pPr>
            <w:r>
              <w:t xml:space="preserve">本地财务概览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/api/finance/branches</w:t>
            </w:r>
          </w:p>
        </w:tc>
        <w:tc>
          <w:p>
            <w:pPr>
              <w:pStyle w:val="Compact"/>
              <w:jc w:val="left"/>
            </w:pPr>
            <w:r>
              <w:t xml:space="preserve">分公司列表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/api/finance/painpoint-map</w:t>
            </w:r>
          </w:p>
        </w:tc>
        <w:tc>
          <w:p>
            <w:pPr>
              <w:pStyle w:val="Compact"/>
              <w:jc w:val="left"/>
            </w:pPr>
            <w:r>
              <w:t xml:space="preserve">痛点覆盖映射</w:t>
            </w:r>
          </w:p>
        </w:tc>
      </w:tr>
    </w:tbl>
    <w:p>
      <w:pPr>
        <w:pStyle w:val="BodyText"/>
      </w:pPr>
      <w:r>
        <w:t xml:space="preserve">目标接口边界：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/api/finance/receivables/*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/api/finance/payables/*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/api/finance/accounts/*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/api/finance/settlements/*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/api/finance/tax-invoices/*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/api/finance/profit/*</w:t>
      </w:r>
    </w:p>
    <w:bookmarkEnd w:id="35"/>
    <w:bookmarkStart w:id="36" w:name="X6a908f5f5df24db6e77ec97597251c93975170a"/>
    <w:p>
      <w:pPr>
        <w:pStyle w:val="Heading3"/>
      </w:pPr>
      <w:r>
        <w:t xml:space="preserve">7.6 对账与账本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18"/>
        </w:numPr>
        <w:pStyle w:val="Compact"/>
      </w:pPr>
      <w:r>
        <w:t xml:space="preserve">导入供应商账单和渠道账单。</w:t>
      </w:r>
    </w:p>
    <w:p>
      <w:pPr>
        <w:numPr>
          <w:ilvl w:val="0"/>
          <w:numId w:val="1018"/>
        </w:numPr>
        <w:pStyle w:val="Compact"/>
      </w:pPr>
      <w:r>
        <w:t xml:space="preserve">自动匹配费用行、运单、追踪号、客户参考号和金额。</w:t>
      </w:r>
    </w:p>
    <w:p>
      <w:pPr>
        <w:numPr>
          <w:ilvl w:val="0"/>
          <w:numId w:val="1018"/>
        </w:numPr>
        <w:pStyle w:val="Compact"/>
      </w:pPr>
      <w:r>
        <w:t xml:space="preserve">差异进入人工处理。</w:t>
      </w:r>
    </w:p>
    <w:p>
      <w:pPr>
        <w:numPr>
          <w:ilvl w:val="0"/>
          <w:numId w:val="1018"/>
        </w:numPr>
        <w:pStyle w:val="Compact"/>
      </w:pPr>
      <w:r>
        <w:t xml:space="preserve">正式财务结果进入不可变复式账本。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carrier_bill_imports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carrier_bill_lines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fee_mapping_dictionary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reconciliation_results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reconciliation_cases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ledger_accounts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ledger_transactions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ledger_entries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posting_batches</w:t>
      </w:r>
    </w:p>
    <w:p>
      <w:pPr>
        <w:pStyle w:val="FirstParagraph"/>
      </w:pPr>
      <w:r>
        <w:t xml:space="preserve">关键原则：</w:t>
      </w:r>
    </w:p>
    <w:p>
      <w:pPr>
        <w:numPr>
          <w:ilvl w:val="0"/>
          <w:numId w:val="1020"/>
        </w:numPr>
        <w:pStyle w:val="Compact"/>
      </w:pPr>
      <w:r>
        <w:t xml:space="preserve">对账结果可以修正，正式账本不可直接修改。</w:t>
      </w:r>
    </w:p>
    <w:p>
      <w:pPr>
        <w:numPr>
          <w:ilvl w:val="0"/>
          <w:numId w:val="1020"/>
        </w:numPr>
        <w:pStyle w:val="Compact"/>
      </w:pPr>
      <w:r>
        <w:t xml:space="preserve">已过账数据只能通过冲销或调整分录处理。</w:t>
      </w:r>
    </w:p>
    <w:p>
      <w:pPr>
        <w:numPr>
          <w:ilvl w:val="0"/>
          <w:numId w:val="1020"/>
        </w:numPr>
        <w:pStyle w:val="Compact"/>
      </w:pPr>
      <w:r>
        <w:t xml:space="preserve">导入文件和导入行必须具备幂等键，避免重复入账。</w:t>
      </w:r>
    </w:p>
    <w:bookmarkEnd w:id="36"/>
    <w:bookmarkStart w:id="37" w:name="X2c989fe1f84d148a94d48b3e7edac474813b853"/>
    <w:p>
      <w:pPr>
        <w:pStyle w:val="Heading3"/>
      </w:pPr>
      <w:r>
        <w:t xml:space="preserve">7.7 外部对照中心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21"/>
        </w:numPr>
        <w:pStyle w:val="Compact"/>
      </w:pPr>
      <w:r>
        <w:t xml:space="preserve">保存 XQT 和 ACC 对照来源定义。</w:t>
      </w:r>
    </w:p>
    <w:p>
      <w:pPr>
        <w:numPr>
          <w:ilvl w:val="0"/>
          <w:numId w:val="1021"/>
        </w:numPr>
        <w:pStyle w:val="Compact"/>
      </w:pPr>
      <w:r>
        <w:t xml:space="preserve">保存页面/API 模块、字段映射、请求样本、响应结构。</w:t>
      </w:r>
    </w:p>
    <w:p>
      <w:pPr>
        <w:numPr>
          <w:ilvl w:val="0"/>
          <w:numId w:val="1021"/>
        </w:numPr>
        <w:pStyle w:val="Compact"/>
      </w:pPr>
      <w:r>
        <w:t xml:space="preserve">保存主系统对象和外部对象的映射关系。</w:t>
      </w:r>
    </w:p>
    <w:p>
      <w:pPr>
        <w:numPr>
          <w:ilvl w:val="0"/>
          <w:numId w:val="1021"/>
        </w:numPr>
        <w:pStyle w:val="Compact"/>
      </w:pPr>
      <w:r>
        <w:t xml:space="preserve">保存人工对照用例和对照结果。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external_systems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external_modules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external_field_mappings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external_object_refs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external_payload_snapshots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comparison_cases</w:t>
      </w:r>
    </w:p>
    <w:p>
      <w:pPr>
        <w:pStyle w:val="FirstParagraph"/>
      </w:pPr>
      <w:r>
        <w:t xml:space="preserve">对照策略：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p>
            <w:pPr>
              <w:pStyle w:val="Compact"/>
              <w:jc w:val="left"/>
            </w:pPr>
            <w:r>
              <w:t xml:space="preserve">产物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 页面/API</w:t>
            </w:r>
          </w:p>
        </w:tc>
        <w:tc>
          <w:p>
            <w:pPr>
              <w:pStyle w:val="Compact"/>
              <w:jc w:val="left"/>
            </w:pPr>
            <w:r>
              <w:t xml:space="preserve">页面观察、表单字段记录、只读请求抓取</w:t>
            </w:r>
          </w:p>
        </w:tc>
        <w:tc>
          <w:p>
            <w:pPr>
              <w:pStyle w:val="Compact"/>
              <w:jc w:val="left"/>
            </w:pPr>
            <w:r>
              <w:t xml:space="preserve">客户卖货流程的页面、筛选、仓配和财务口径对照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源码/API</w:t>
            </w:r>
          </w:p>
        </w:tc>
        <w:tc>
          <w:p>
            <w:pPr>
              <w:pStyle w:val="Compact"/>
              <w:jc w:val="left"/>
            </w:pPr>
            <w:r>
              <w:t xml:space="preserve">读源码、读 SQL、读业务条件、读旧 API body</w:t>
            </w:r>
          </w:p>
        </w:tc>
        <w:tc>
          <w:p>
            <w:pPr>
              <w:pStyle w:val="Compact"/>
              <w:jc w:val="left"/>
            </w:pPr>
            <w:r>
              <w:t xml:space="preserve">客户自己制单流程的下单、面单、轨迹、余额和费用对照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双系统对照</w:t>
            </w:r>
          </w:p>
        </w:tc>
        <w:tc>
          <w:p>
            <w:pPr>
              <w:pStyle w:val="Compact"/>
              <w:jc w:val="left"/>
            </w:pPr>
            <w:r>
              <w:t xml:space="preserve">同一业务在旧系统和新系统分别操作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comparison_cases</w:t>
            </w:r>
            <w:r>
              <w:t xml:space="preserve">、差异清单、修正记录</w:t>
            </w:r>
          </w:p>
        </w:tc>
      </w:tr>
    </w:tbl>
    <w:p>
      <w:pPr>
        <w:pStyle w:val="BodyText"/>
      </w:pPr>
      <w:r>
        <w:t xml:space="preserve">安全要求：</w:t>
      </w:r>
    </w:p>
    <w:p>
      <w:pPr>
        <w:numPr>
          <w:ilvl w:val="0"/>
          <w:numId w:val="1023"/>
        </w:numPr>
        <w:pStyle w:val="Compact"/>
      </w:pPr>
      <w:r>
        <w:t xml:space="preserve">XQT 采集阶段只做读取和页面观察。</w:t>
      </w:r>
    </w:p>
    <w:p>
      <w:pPr>
        <w:numPr>
          <w:ilvl w:val="0"/>
          <w:numId w:val="1023"/>
        </w:numPr>
        <w:pStyle w:val="Compact"/>
      </w:pPr>
      <w:r>
        <w:t xml:space="preserve">不提交、不保存、不修改 XQT 生产数据。</w:t>
      </w:r>
    </w:p>
    <w:p>
      <w:pPr>
        <w:numPr>
          <w:ilvl w:val="0"/>
          <w:numId w:val="1023"/>
        </w:numPr>
        <w:pStyle w:val="Compact"/>
      </w:pPr>
      <w:r>
        <w:t xml:space="preserve">外部系统真实账号、密码、Cookie 不进入代码库。</w:t>
      </w:r>
    </w:p>
    <w:bookmarkEnd w:id="37"/>
    <w:bookmarkStart w:id="38" w:name="X5ba042ec4bc2a1cfd482c15322802e7a63d0f40"/>
    <w:p>
      <w:pPr>
        <w:pStyle w:val="Heading3"/>
      </w:pPr>
      <w:r>
        <w:t xml:space="preserve">7.8 异步任务与幂等</w:t>
      </w:r>
    </w:p>
    <w:p>
      <w:pPr>
        <w:pStyle w:val="FirstParagraph"/>
      </w:pPr>
      <w:r>
        <w:t xml:space="preserve">职责：</w:t>
      </w:r>
    </w:p>
    <w:p>
      <w:pPr>
        <w:numPr>
          <w:ilvl w:val="0"/>
          <w:numId w:val="1024"/>
        </w:numPr>
        <w:pStyle w:val="Compact"/>
      </w:pPr>
      <w:r>
        <w:t xml:space="preserve">账单导入、对账、批量计算、轨迹同步、保险回调、通知等异步流程。</w:t>
      </w:r>
    </w:p>
    <w:p>
      <w:pPr>
        <w:numPr>
          <w:ilvl w:val="0"/>
          <w:numId w:val="1024"/>
        </w:numPr>
        <w:pStyle w:val="Compact"/>
      </w:pPr>
      <w:r>
        <w:t xml:space="preserve">任务重试、失败记录、死信和幂等控制。</w:t>
      </w:r>
    </w:p>
    <w:p>
      <w:pPr>
        <w:pStyle w:val="FirstParagraph"/>
      </w:pPr>
      <w:r>
        <w:t xml:space="preserve">核心表：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background_jobs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background_job_attempts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idempotency_keys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import_file_fingerprints</w:t>
      </w:r>
    </w:p>
    <w:p>
      <w:pPr>
        <w:pStyle w:val="FirstParagraph"/>
      </w:pPr>
      <w:r>
        <w:t xml:space="preserve">目标运行方式：</w:t>
      </w:r>
    </w:p>
    <w:p>
      <w:pPr>
        <w:pStyle w:val="SourceCode"/>
      </w:pPr>
      <w:r>
        <w:rPr>
          <w:rStyle w:val="VerbatimChar"/>
        </w:rPr>
        <w:t xml:space="preserve">API 写入 background_jobs</w:t>
      </w:r>
      <w:r>
        <w:br/>
      </w:r>
      <w:r>
        <w:rPr>
          <w:rStyle w:val="VerbatimChar"/>
        </w:rPr>
        <w:t xml:space="preserve">  -&gt; Redis 队列唤醒 worker</w:t>
      </w:r>
      <w:r>
        <w:br/>
      </w:r>
      <w:r>
        <w:rPr>
          <w:rStyle w:val="VerbatimChar"/>
        </w:rPr>
        <w:t xml:space="preserve">  -&gt; worker 设置 tenant context</w:t>
      </w:r>
      <w:r>
        <w:br/>
      </w:r>
      <w:r>
        <w:rPr>
          <w:rStyle w:val="VerbatimChar"/>
        </w:rPr>
        <w:t xml:space="preserve">  -&gt; 执行业务任务</w:t>
      </w:r>
      <w:r>
        <w:br/>
      </w:r>
      <w:r>
        <w:rPr>
          <w:rStyle w:val="VerbatimChar"/>
        </w:rPr>
        <w:t xml:space="preserve">  -&gt; 写入结果、尝试记录、审计日志</w:t>
      </w:r>
    </w:p>
    <w:bookmarkEnd w:id="38"/>
    <w:bookmarkEnd w:id="39"/>
    <w:bookmarkStart w:id="44" w:name="Xf53086d2356ab2474de2e78b693d8b386387ae3"/>
    <w:p>
      <w:pPr>
        <w:pStyle w:val="Heading2"/>
      </w:pPr>
      <w:r>
        <w:t xml:space="preserve">8. 数据架构</w:t>
      </w:r>
    </w:p>
    <w:bookmarkStart w:id="40" w:name="Xa73038212871d03531e96c0133ec3aa2aa386b0"/>
    <w:p>
      <w:pPr>
        <w:pStyle w:val="Heading3"/>
      </w:pPr>
      <w:r>
        <w:t xml:space="preserve">8.1 数据分层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数据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  <w:r>
              <w:t xml:space="preserve">, RLS policy</w:t>
            </w:r>
          </w:p>
        </w:tc>
        <w:tc>
          <w:p>
            <w:pPr>
              <w:pStyle w:val="Compact"/>
              <w:jc w:val="left"/>
            </w:pPr>
            <w:r>
              <w:t xml:space="preserve">所有业务数据的隔离边界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基础层</w:t>
            </w:r>
          </w:p>
        </w:tc>
        <w:tc>
          <w:p>
            <w:pPr>
              <w:pStyle w:val="Compact"/>
              <w:jc w:val="left"/>
            </w:pPr>
            <w:r>
              <w:t xml:space="preserve">用户、权限、组织、审批、审计</w:t>
            </w:r>
          </w:p>
        </w:tc>
        <w:tc>
          <w:p>
            <w:pPr>
              <w:pStyle w:val="Compact"/>
              <w:jc w:val="left"/>
            </w:pPr>
            <w:r>
              <w:t xml:space="preserve">平台治理能力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主数据层</w:t>
            </w:r>
          </w:p>
        </w:tc>
        <w:tc>
          <w:p>
            <w:pPr>
              <w:pStyle w:val="Compact"/>
              <w:jc w:val="left"/>
            </w:pPr>
            <w:r>
              <w:t xml:space="preserve">客户、供应商、渠道、服务、费用类型</w:t>
            </w:r>
          </w:p>
        </w:tc>
        <w:tc>
          <w:p>
            <w:pPr>
              <w:pStyle w:val="Compact"/>
              <w:jc w:val="left"/>
            </w:pPr>
            <w:r>
              <w:t xml:space="preserve">业务标准字典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交易层</w:t>
            </w:r>
          </w:p>
        </w:tc>
        <w:tc>
          <w:p>
            <w:pPr>
              <w:pStyle w:val="Compact"/>
              <w:jc w:val="left"/>
            </w:pPr>
            <w:r>
              <w:t xml:space="preserve">订单、运单、箱、仓库、轨迹</w:t>
            </w:r>
          </w:p>
        </w:tc>
        <w:tc>
          <w:p>
            <w:pPr>
              <w:pStyle w:val="Compact"/>
              <w:jc w:val="left"/>
            </w:pPr>
            <w:r>
              <w:t xml:space="preserve">履约事实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计费层</w:t>
            </w:r>
          </w:p>
        </w:tc>
        <w:tc>
          <w:p>
            <w:pPr>
              <w:pStyle w:val="Compact"/>
              <w:jc w:val="left"/>
            </w:pPr>
            <w:r>
              <w:t xml:space="preserve">规则、价卡、费用行、费用快照</w:t>
            </w:r>
          </w:p>
        </w:tc>
        <w:tc>
          <w:p>
            <w:pPr>
              <w:pStyle w:val="Compact"/>
              <w:jc w:val="left"/>
            </w:pPr>
            <w:r>
              <w:t xml:space="preserve">业务金额计算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财务层</w:t>
            </w:r>
          </w:p>
        </w:tc>
        <w:tc>
          <w:p>
            <w:pPr>
              <w:pStyle w:val="Compact"/>
              <w:jc w:val="left"/>
            </w:pPr>
            <w:r>
              <w:t xml:space="preserve">账单、收付款、核销、发票</w:t>
            </w:r>
          </w:p>
        </w:tc>
        <w:tc>
          <w:p>
            <w:pPr>
              <w:pStyle w:val="Compact"/>
              <w:jc w:val="left"/>
            </w:pPr>
            <w:r>
              <w:t xml:space="preserve">财务过程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账本层</w:t>
            </w:r>
          </w:p>
        </w:tc>
        <w:tc>
          <w:p>
            <w:pPr>
              <w:pStyle w:val="Compact"/>
              <w:jc w:val="left"/>
            </w:pPr>
            <w:r>
              <w:t xml:space="preserve">交易、分录、过账批次</w:t>
            </w:r>
          </w:p>
        </w:tc>
        <w:tc>
          <w:p>
            <w:pPr>
              <w:pStyle w:val="Compact"/>
              <w:jc w:val="left"/>
            </w:pPr>
            <w:r>
              <w:t xml:space="preserve">正式不可变账务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流程层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business_flows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customer_direction</w:t>
            </w:r>
          </w:p>
        </w:tc>
        <w:tc>
          <w:p>
            <w:pPr>
              <w:pStyle w:val="Compact"/>
              <w:jc w:val="left"/>
            </w:pPr>
            <w:r>
              <w:t xml:space="preserve">卖货流程和制单流程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comparison_cases</w:t>
            </w:r>
          </w:p>
        </w:tc>
        <w:tc>
          <w:p>
            <w:pPr>
              <w:pStyle w:val="Compact"/>
              <w:jc w:val="left"/>
            </w:pPr>
            <w:r>
              <w:t xml:space="preserve">XQT/ACC 对照证据</w:t>
            </w:r>
          </w:p>
        </w:tc>
      </w:tr>
    </w:tbl>
    <w:bookmarkEnd w:id="40"/>
    <w:bookmarkStart w:id="41" w:name="X91b7f9ec5fc16e661c7b1c93a4399318fae1fda"/>
    <w:p>
      <w:pPr>
        <w:pStyle w:val="Heading3"/>
      </w:pPr>
      <w:r>
        <w:t xml:space="preserve">8.2 租户隔离</w:t>
      </w:r>
    </w:p>
    <w:p>
      <w:pPr>
        <w:pStyle w:val="FirstParagraph"/>
      </w:pPr>
      <w:r>
        <w:t xml:space="preserve">数据库隔离策略：</w:t>
      </w:r>
    </w:p>
    <w:p>
      <w:pPr>
        <w:numPr>
          <w:ilvl w:val="0"/>
          <w:numId w:val="1026"/>
        </w:numPr>
        <w:pStyle w:val="Compact"/>
      </w:pPr>
      <w:r>
        <w:t xml:space="preserve">业务表包含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表启用 Row Level Security。</w:t>
      </w:r>
    </w:p>
    <w:p>
      <w:pPr>
        <w:numPr>
          <w:ilvl w:val="0"/>
          <w:numId w:val="1026"/>
        </w:numPr>
        <w:pStyle w:val="Compact"/>
      </w:pPr>
      <w:r>
        <w:t xml:space="preserve">API 在事务内设置</w:t>
      </w:r>
      <w:r>
        <w:t xml:space="preserve"> </w:t>
      </w:r>
      <w:r>
        <w:rPr>
          <w:rStyle w:val="VerbatimChar"/>
        </w:rPr>
        <w:t xml:space="preserve">app.current_tenant_id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t xml:space="preserve">RLS policy 使用当前租户设置判断读写权限。</w:t>
      </w:r>
    </w:p>
    <w:p>
      <w:pPr>
        <w:numPr>
          <w:ilvl w:val="0"/>
          <w:numId w:val="1026"/>
        </w:numPr>
        <w:pStyle w:val="Compact"/>
      </w:pPr>
      <w:r>
        <w:t xml:space="preserve">登录、迁移、后台管理等特殊场景使用受控 service role。</w:t>
      </w:r>
    </w:p>
    <w:bookmarkEnd w:id="41"/>
    <w:bookmarkStart w:id="42" w:name="X817c0bb7d3bca9015ac949517dd2e95c6701456"/>
    <w:p>
      <w:pPr>
        <w:pStyle w:val="Heading3"/>
      </w:pPr>
      <w:r>
        <w:t xml:space="preserve">8.3 主键和编号</w:t>
      </w:r>
    </w:p>
    <w:p>
      <w:pPr>
        <w:numPr>
          <w:ilvl w:val="0"/>
          <w:numId w:val="1027"/>
        </w:numPr>
        <w:pStyle w:val="Compact"/>
      </w:pPr>
      <w:r>
        <w:t xml:space="preserve">技术主键统一使用 UUID。</w:t>
      </w:r>
    </w:p>
    <w:p>
      <w:pPr>
        <w:numPr>
          <w:ilvl w:val="0"/>
          <w:numId w:val="1027"/>
        </w:numPr>
        <w:pStyle w:val="Compact"/>
      </w:pPr>
      <w:r>
        <w:t xml:space="preserve">业务编号独立保存，例如</w:t>
      </w:r>
      <w:r>
        <w:t xml:space="preserve"> </w:t>
      </w:r>
      <w:r>
        <w:rPr>
          <w:rStyle w:val="VerbatimChar"/>
        </w:rPr>
        <w:t xml:space="preserve">order_no</w:t>
      </w:r>
      <w:r>
        <w:t xml:space="preserve">、</w:t>
      </w:r>
      <w:r>
        <w:rPr>
          <w:rStyle w:val="VerbatimChar"/>
        </w:rPr>
        <w:t xml:space="preserve">shipment_no</w:t>
      </w:r>
      <w:r>
        <w:t xml:space="preserve">、</w:t>
      </w:r>
      <w:r>
        <w:rPr>
          <w:rStyle w:val="VerbatimChar"/>
        </w:rPr>
        <w:t xml:space="preserve">invoice_no</w:t>
      </w:r>
      <w:r>
        <w:t xml:space="preserve">、</w:t>
      </w:r>
      <w:r>
        <w:rPr>
          <w:rStyle w:val="VerbatimChar"/>
        </w:rPr>
        <w:t xml:space="preserve">settlement_no</w:t>
      </w:r>
      <w:r>
        <w:t xml:space="preserve">。</w:t>
      </w:r>
    </w:p>
    <w:p>
      <w:pPr>
        <w:numPr>
          <w:ilvl w:val="0"/>
          <w:numId w:val="1027"/>
        </w:numPr>
        <w:pStyle w:val="Compact"/>
      </w:pPr>
      <w:r>
        <w:t xml:space="preserve">外部系统编号进入</w:t>
      </w:r>
      <w:r>
        <w:t xml:space="preserve"> </w:t>
      </w:r>
      <w:r>
        <w:rPr>
          <w:rStyle w:val="VerbatimChar"/>
        </w:rPr>
        <w:t xml:space="preserve">external_object_refs</w:t>
      </w:r>
      <w:r>
        <w:t xml:space="preserve">，或者进入业务表的</w:t>
      </w:r>
      <w:r>
        <w:t xml:space="preserve"> </w:t>
      </w:r>
      <w:r>
        <w:rPr>
          <w:rStyle w:val="VerbatimChar"/>
        </w:rPr>
        <w:t xml:space="preserve">source/external_id</w:t>
      </w:r>
      <w:r>
        <w:t xml:space="preserve"> </w:t>
      </w:r>
      <w:r>
        <w:t xml:space="preserve">字段。</w:t>
      </w:r>
    </w:p>
    <w:p>
      <w:pPr>
        <w:numPr>
          <w:ilvl w:val="0"/>
          <w:numId w:val="1027"/>
        </w:numPr>
        <w:pStyle w:val="Compact"/>
      </w:pPr>
      <w:r>
        <w:t xml:space="preserve">不使用 ACC 或新智慧的 ID 作为主系统主键。</w:t>
      </w:r>
    </w:p>
    <w:bookmarkEnd w:id="42"/>
    <w:bookmarkStart w:id="43" w:name="X891869a827914dfe8b9e23ee25468849d32133f"/>
    <w:p>
      <w:pPr>
        <w:pStyle w:val="Heading3"/>
      </w:pPr>
      <w:r>
        <w:t xml:space="preserve">8.4 金额和币种</w:t>
      </w:r>
    </w:p>
    <w:p>
      <w:pPr>
        <w:numPr>
          <w:ilvl w:val="0"/>
          <w:numId w:val="1028"/>
        </w:numPr>
        <w:pStyle w:val="Compact"/>
      </w:pPr>
      <w:r>
        <w:t xml:space="preserve">金额字段使用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，不使用浮点数。</w:t>
      </w:r>
    </w:p>
    <w:p>
      <w:pPr>
        <w:numPr>
          <w:ilvl w:val="0"/>
          <w:numId w:val="1028"/>
        </w:numPr>
        <w:pStyle w:val="Compact"/>
      </w:pPr>
      <w:r>
        <w:t xml:space="preserve">业务费用保留原币。</w:t>
      </w:r>
    </w:p>
    <w:p>
      <w:pPr>
        <w:numPr>
          <w:ilvl w:val="0"/>
          <w:numId w:val="1028"/>
        </w:numPr>
        <w:pStyle w:val="Compact"/>
      </w:pPr>
      <w:r>
        <w:t xml:space="preserve">正式账本需支持本位币和原币。</w:t>
      </w:r>
    </w:p>
    <w:p>
      <w:pPr>
        <w:numPr>
          <w:ilvl w:val="0"/>
          <w:numId w:val="1028"/>
        </w:numPr>
        <w:pStyle w:val="Compact"/>
      </w:pPr>
      <w:r>
        <w:t xml:space="preserve">汇率、记账汇率、合同汇率要分清来源。</w:t>
      </w:r>
    </w:p>
    <w:bookmarkEnd w:id="43"/>
    <w:bookmarkEnd w:id="44"/>
    <w:bookmarkStart w:id="49" w:name="Xca635851db7ebe2fa0aeefffd452899c4969843"/>
    <w:p>
      <w:pPr>
        <w:pStyle w:val="Heading2"/>
      </w:pPr>
      <w:r>
        <w:t xml:space="preserve">9. 核心数据流</w:t>
      </w:r>
    </w:p>
    <w:bookmarkStart w:id="45" w:name="X3fe0670eb08d80b46c3b7c8508ee23585d50d2e"/>
    <w:p>
      <w:pPr>
        <w:pStyle w:val="Heading3"/>
      </w:pPr>
      <w:r>
        <w:t xml:space="preserve">9.1 登录与权限流</w:t>
      </w:r>
    </w:p>
    <w:p>
      <w:pPr>
        <w:pStyle w:val="SourceCode"/>
      </w:pPr>
      <w:r>
        <w:rPr>
          <w:rStyle w:val="VerbatimChar"/>
        </w:rPr>
        <w:t xml:space="preserve">用户输入租户、用户名、密码</w:t>
      </w:r>
      <w:r>
        <w:br/>
      </w:r>
      <w:r>
        <w:rPr>
          <w:rStyle w:val="VerbatimChar"/>
        </w:rPr>
        <w:t xml:space="preserve">  -&gt; POST /api/auth/login</w:t>
      </w:r>
      <w:r>
        <w:br/>
      </w:r>
      <w:r>
        <w:rPr>
          <w:rStyle w:val="VerbatimChar"/>
        </w:rPr>
        <w:t xml:space="preserve">  -&gt; 查询 users、roles、permissions</w:t>
      </w:r>
      <w:r>
        <w:br/>
      </w:r>
      <w:r>
        <w:rPr>
          <w:rStyle w:val="VerbatimChar"/>
        </w:rPr>
        <w:t xml:space="preserve">  -&gt; 校验 password_hash</w:t>
      </w:r>
      <w:r>
        <w:br/>
      </w:r>
      <w:r>
        <w:rPr>
          <w:rStyle w:val="VerbatimChar"/>
        </w:rPr>
        <w:t xml:space="preserve">  -&gt; 写 user_sessions 和 auth_login_events</w:t>
      </w:r>
      <w:r>
        <w:br/>
      </w:r>
      <w:r>
        <w:rPr>
          <w:rStyle w:val="VerbatimChar"/>
        </w:rPr>
        <w:t xml:space="preserve">  -&gt; 返回 signed token</w:t>
      </w:r>
      <w:r>
        <w:br/>
      </w:r>
      <w:r>
        <w:rPr>
          <w:rStyle w:val="VerbatimChar"/>
        </w:rPr>
        <w:t xml:space="preserve">  -&gt; 前端请求携带 Authorization</w:t>
      </w:r>
      <w:r>
        <w:br/>
      </w:r>
      <w:r>
        <w:rPr>
          <w:rStyle w:val="VerbatimChar"/>
        </w:rPr>
        <w:t xml:space="preserve">  -&gt; requireAuth 校验 token 和 session</w:t>
      </w:r>
      <w:r>
        <w:br/>
      </w:r>
      <w:r>
        <w:rPr>
          <w:rStyle w:val="VerbatimChar"/>
        </w:rPr>
        <w:t xml:space="preserve">  -&gt; requirePermission 校验权限码</w:t>
      </w:r>
      <w:r>
        <w:br/>
      </w:r>
      <w:r>
        <w:rPr>
          <w:rStyle w:val="VerbatimChar"/>
        </w:rPr>
        <w:t xml:space="preserve">  -&gt; 业务 SQL 设置 app.current_tenant_id</w:t>
      </w:r>
    </w:p>
    <w:bookmarkEnd w:id="45"/>
    <w:bookmarkStart w:id="46" w:name="X5b8fa1e19736f2dd2bb31921daa12765d6a9948"/>
    <w:p>
      <w:pPr>
        <w:pStyle w:val="Heading3"/>
      </w:pPr>
      <w:r>
        <w:t xml:space="preserve">9.2 下单到费用流</w:t>
      </w:r>
    </w:p>
    <w:p>
      <w:pPr>
        <w:pStyle w:val="SourceCode"/>
      </w:pPr>
      <w:r>
        <w:rPr>
          <w:rStyle w:val="VerbatimChar"/>
        </w:rPr>
        <w:t xml:space="preserve">订单/运单/箱录入</w:t>
      </w:r>
      <w:r>
        <w:br/>
      </w:r>
      <w:r>
        <w:rPr>
          <w:rStyle w:val="VerbatimChar"/>
        </w:rPr>
        <w:t xml:space="preserve">  -&gt; 主数据校验</w:t>
      </w:r>
      <w:r>
        <w:br/>
      </w:r>
      <w:r>
        <w:rPr>
          <w:rStyle w:val="VerbatimChar"/>
        </w:rPr>
        <w:t xml:space="preserve">  -&gt; 风险和渠道规则判断</w:t>
      </w:r>
      <w:r>
        <w:br/>
      </w:r>
      <w:r>
        <w:rPr>
          <w:rStyle w:val="VerbatimChar"/>
        </w:rPr>
        <w:t xml:space="preserve">  -&gt; 费率规则引擎计算</w:t>
      </w:r>
      <w:r>
        <w:br/>
      </w:r>
      <w:r>
        <w:rPr>
          <w:rStyle w:val="VerbatimChar"/>
        </w:rPr>
        <w:t xml:space="preserve">  -&gt; 生成 charges</w:t>
      </w:r>
      <w:r>
        <w:br/>
      </w:r>
      <w:r>
        <w:rPr>
          <w:rStyle w:val="VerbatimChar"/>
        </w:rPr>
        <w:t xml:space="preserve">  -&gt; 锁定费用</w:t>
      </w:r>
      <w:r>
        <w:br/>
      </w:r>
      <w:r>
        <w:rPr>
          <w:rStyle w:val="VerbatimChar"/>
        </w:rPr>
        <w:t xml:space="preserve">  -&gt; 进入客户账单或供应商账单</w:t>
      </w:r>
      <w:r>
        <w:br/>
      </w:r>
      <w:r>
        <w:rPr>
          <w:rStyle w:val="VerbatimChar"/>
        </w:rPr>
        <w:t xml:space="preserve">  -&gt; 收付款和核销</w:t>
      </w:r>
      <w:r>
        <w:br/>
      </w:r>
      <w:r>
        <w:rPr>
          <w:rStyle w:val="VerbatimChar"/>
        </w:rPr>
        <w:t xml:space="preserve">  -&gt; 正式过账到 ledger</w:t>
      </w:r>
    </w:p>
    <w:bookmarkEnd w:id="46"/>
    <w:bookmarkStart w:id="47" w:name="X0e50d093cb493bc8399efc9d6b0101a06b43299"/>
    <w:p>
      <w:pPr>
        <w:pStyle w:val="Heading3"/>
      </w:pPr>
      <w:r>
        <w:t xml:space="preserve">9.3 客户卖货流程，对照 XQT</w:t>
      </w:r>
    </w:p>
    <w:p>
      <w:pPr>
        <w:pStyle w:val="SourceCode"/>
      </w:pPr>
      <w:r>
        <w:rPr>
          <w:rStyle w:val="VerbatimChar"/>
        </w:rPr>
        <w:t xml:space="preserve">卖货客户创建订单或发货计划</w:t>
      </w:r>
      <w:r>
        <w:br/>
      </w:r>
      <w:r>
        <w:rPr>
          <w:rStyle w:val="VerbatimChar"/>
        </w:rPr>
        <w:t xml:space="preserve">  -&gt; 仓库收货 / 拣货 / 装箱 / 出库</w:t>
      </w:r>
      <w:r>
        <w:br/>
      </w:r>
      <w:r>
        <w:rPr>
          <w:rStyle w:val="VerbatimChar"/>
        </w:rPr>
        <w:t xml:space="preserve">  -&gt; 运单和箱级履约</w:t>
      </w:r>
      <w:r>
        <w:br/>
      </w:r>
      <w:r>
        <w:rPr>
          <w:rStyle w:val="VerbatimChar"/>
        </w:rPr>
        <w:t xml:space="preserve">  -&gt; 生成客户应收、供应商应付和利润快照</w:t>
      </w:r>
      <w:r>
        <w:br/>
      </w:r>
      <w:r>
        <w:rPr>
          <w:rStyle w:val="VerbatimChar"/>
        </w:rPr>
        <w:t xml:space="preserve">  -&gt; 客户账单、供应商账单、核销、过账</w:t>
      </w:r>
      <w:r>
        <w:br/>
      </w:r>
      <w:r>
        <w:rPr>
          <w:rStyle w:val="VerbatimChar"/>
        </w:rPr>
        <w:t xml:space="preserve">  -&gt; 通过 XQT 页面字段和只读请求做人工对照</w:t>
      </w:r>
      <w:r>
        <w:br/>
      </w:r>
      <w:r>
        <w:rPr>
          <w:rStyle w:val="VerbatimChar"/>
        </w:rPr>
        <w:t xml:space="preserve">  -&gt; comparison_cases 记录差异和修正</w:t>
      </w:r>
    </w:p>
    <w:p>
      <w:pPr>
        <w:pStyle w:val="FirstParagraph"/>
      </w:pPr>
      <w:r>
        <w:t xml:space="preserve">XQT 对照资料流：</w:t>
      </w:r>
    </w:p>
    <w:p>
      <w:pPr>
        <w:pStyle w:val="SourceCode"/>
      </w:pPr>
      <w:r>
        <w:rPr>
          <w:rStyle w:val="VerbatimChar"/>
        </w:rPr>
        <w:t xml:space="preserve">XQT 页面观察和只读请求采集</w:t>
      </w:r>
      <w:r>
        <w:br/>
      </w:r>
      <w:r>
        <w:rPr>
          <w:rStyle w:val="VerbatimChar"/>
        </w:rPr>
        <w:t xml:space="preserve">  -&gt; external_modules 登记页面和接口</w:t>
      </w:r>
      <w:r>
        <w:br/>
      </w:r>
      <w:r>
        <w:rPr>
          <w:rStyle w:val="VerbatimChar"/>
        </w:rPr>
        <w:t xml:space="preserve">  -&gt; external_payload_snapshots 保存脱敏样本</w:t>
      </w:r>
      <w:r>
        <w:br/>
      </w:r>
      <w:r>
        <w:rPr>
          <w:rStyle w:val="VerbatimChar"/>
        </w:rPr>
        <w:t xml:space="preserve">  -&gt; external_field_mappings 建立字段映射</w:t>
      </w:r>
      <w:r>
        <w:br/>
      </w:r>
      <w:r>
        <w:rPr>
          <w:rStyle w:val="VerbatimChar"/>
        </w:rPr>
        <w:t xml:space="preserve">  -&gt; 主系统实现卖货流程表单、列表和查询</w:t>
      </w:r>
      <w:r>
        <w:br/>
      </w:r>
      <w:r>
        <w:rPr>
          <w:rStyle w:val="VerbatimChar"/>
        </w:rPr>
        <w:t xml:space="preserve">  -&gt; comparison_cases 人工对照</w:t>
      </w:r>
      <w:r>
        <w:br/>
      </w:r>
      <w:r>
        <w:rPr>
          <w:rStyle w:val="VerbatimChar"/>
        </w:rPr>
        <w:t xml:space="preserve">  -&gt; 差异修正</w:t>
      </w:r>
      <w:r>
        <w:br/>
      </w:r>
      <w:r>
        <w:rPr>
          <w:rStyle w:val="VerbatimChar"/>
        </w:rPr>
        <w:t xml:space="preserve">  -&gt; 主系统卖货流程成为正式入口</w:t>
      </w:r>
    </w:p>
    <w:bookmarkEnd w:id="47"/>
    <w:bookmarkStart w:id="48" w:name="Xbc87198a8ba99ee30cc2216e7dfdf3c8050fb9c"/>
    <w:p>
      <w:pPr>
        <w:pStyle w:val="Heading3"/>
      </w:pPr>
      <w:r>
        <w:t xml:space="preserve">9.4 客户自己制单流程，对照 ACC</w:t>
      </w:r>
    </w:p>
    <w:p>
      <w:pPr>
        <w:pStyle w:val="SourceCode"/>
      </w:pPr>
      <w:r>
        <w:rPr>
          <w:rStyle w:val="VerbatimChar"/>
        </w:rPr>
        <w:t xml:space="preserve">客户 API 下单 / 批量导入 / 内部快速制单</w:t>
      </w:r>
      <w:r>
        <w:br/>
      </w:r>
      <w:r>
        <w:rPr>
          <w:rStyle w:val="VerbatimChar"/>
        </w:rPr>
        <w:t xml:space="preserve">  -&gt; 校验客户、服务、地址、申报和风控</w:t>
      </w:r>
      <w:r>
        <w:br/>
      </w:r>
      <w:r>
        <w:rPr>
          <w:rStyle w:val="VerbatimChar"/>
        </w:rPr>
        <w:t xml:space="preserve">  -&gt; 运费试算和余额校验</w:t>
      </w:r>
      <w:r>
        <w:br/>
      </w:r>
      <w:r>
        <w:rPr>
          <w:rStyle w:val="VerbatimChar"/>
        </w:rPr>
        <w:t xml:space="preserve">  -&gt; 生成订单、运单、箱和面单</w:t>
      </w:r>
      <w:r>
        <w:br/>
      </w:r>
      <w:r>
        <w:rPr>
          <w:rStyle w:val="VerbatimChar"/>
        </w:rPr>
        <w:t xml:space="preserve">  -&gt; 轨迹查询和状态回传</w:t>
      </w:r>
      <w:r>
        <w:br/>
      </w:r>
      <w:r>
        <w:rPr>
          <w:rStyle w:val="VerbatimChar"/>
        </w:rPr>
        <w:t xml:space="preserve">  -&gt; 预扣费、充值、账单和核销</w:t>
      </w:r>
      <w:r>
        <w:br/>
      </w:r>
      <w:r>
        <w:rPr>
          <w:rStyle w:val="VerbatimChar"/>
        </w:rPr>
        <w:t xml:space="preserve">  -&gt; 通过 ACC 源码/API body/状态码做人工对照</w:t>
      </w:r>
      <w:r>
        <w:br/>
      </w:r>
      <w:r>
        <w:rPr>
          <w:rStyle w:val="VerbatimChar"/>
        </w:rPr>
        <w:t xml:space="preserve">  -&gt; comparison_cases 记录差异和修正</w:t>
      </w:r>
    </w:p>
    <w:p>
      <w:pPr>
        <w:pStyle w:val="FirstParagraph"/>
      </w:pPr>
      <w:r>
        <w:t xml:space="preserve">ACC 对照资料流：</w:t>
      </w:r>
    </w:p>
    <w:p>
      <w:pPr>
        <w:pStyle w:val="SourceCode"/>
      </w:pPr>
      <w:r>
        <w:rPr>
          <w:rStyle w:val="VerbatimChar"/>
        </w:rPr>
        <w:t xml:space="preserve">阅读 ACC 源码和旧 API</w:t>
      </w:r>
      <w:r>
        <w:br/>
      </w:r>
      <w:r>
        <w:rPr>
          <w:rStyle w:val="VerbatimChar"/>
        </w:rPr>
        <w:t xml:space="preserve">  -&gt; 识别下单、面单、轨迹、余额、费用规则</w:t>
      </w:r>
      <w:r>
        <w:br/>
      </w:r>
      <w:r>
        <w:rPr>
          <w:rStyle w:val="VerbatimChar"/>
        </w:rPr>
        <w:t xml:space="preserve">  -&gt; 建立主系统字段和规则映射</w:t>
      </w:r>
      <w:r>
        <w:br/>
      </w:r>
      <w:r>
        <w:rPr>
          <w:rStyle w:val="VerbatimChar"/>
        </w:rPr>
        <w:t xml:space="preserve">  -&gt; 新模块实现制单流程能力</w:t>
      </w:r>
      <w:r>
        <w:br/>
      </w:r>
      <w:r>
        <w:rPr>
          <w:rStyle w:val="VerbatimChar"/>
        </w:rPr>
        <w:t xml:space="preserve">  -&gt; 单据、面单、轨迹和金额对照</w:t>
      </w:r>
      <w:r>
        <w:br/>
      </w:r>
      <w:r>
        <w:rPr>
          <w:rStyle w:val="VerbatimChar"/>
        </w:rPr>
        <w:t xml:space="preserve">  -&gt; ACC 对照层归档</w:t>
      </w:r>
    </w:p>
    <w:bookmarkEnd w:id="48"/>
    <w:bookmarkEnd w:id="49"/>
    <w:bookmarkStart w:id="53" w:name="Xf92d7ee6c1dfb8a10fd7cf9e4cc179c0b722d41"/>
    <w:p>
      <w:pPr>
        <w:pStyle w:val="Heading2"/>
      </w:pPr>
      <w:r>
        <w:t xml:space="preserve">10. API 架构</w:t>
      </w:r>
    </w:p>
    <w:bookmarkStart w:id="50" w:name="X2874bd596ebab14df1fe9415876ba7f5eacda4d"/>
    <w:p>
      <w:pPr>
        <w:pStyle w:val="Heading3"/>
      </w:pPr>
      <w:r>
        <w:t xml:space="preserve">10.1 当前 API 分组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p>
            <w:pPr>
              <w:pStyle w:val="Compact"/>
              <w:jc w:val="left"/>
            </w:pPr>
            <w:r>
              <w:t xml:space="preserve">路由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健康检查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/actuator/health</w:t>
            </w:r>
          </w:p>
        </w:tc>
        <w:tc>
          <w:p>
            <w:pPr>
              <w:pStyle w:val="Compact"/>
              <w:jc w:val="left"/>
            </w:pPr>
            <w:r>
              <w:t xml:space="preserve">Spring Boot 已有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认证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/api/auth/*</w:t>
            </w:r>
          </w:p>
        </w:tc>
        <w:tc>
          <w:p>
            <w:pPr>
              <w:pStyle w:val="Compact"/>
              <w:jc w:val="left"/>
            </w:pPr>
            <w:r>
              <w:t xml:space="preserve">Spring Boot 已有基础登录/登出/当前用户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t xml:space="preserve">Spring Boot 已有用户/角色/权限查询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统一订单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/api/orders</w:t>
            </w:r>
          </w:p>
        </w:tc>
        <w:tc>
          <w:p>
            <w:pPr>
              <w:pStyle w:val="Compact"/>
              <w:jc w:val="left"/>
            </w:pPr>
            <w:r>
              <w:t xml:space="preserve">当前 Fastify 原型已有，待迁入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统一财务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/api/finance/*</w:t>
            </w:r>
          </w:p>
        </w:tc>
        <w:tc>
          <w:p>
            <w:pPr>
              <w:pStyle w:val="Compact"/>
              <w:jc w:val="left"/>
            </w:pPr>
            <w:r>
              <w:t xml:space="preserve">当前 Fastify 原型已有，待迁入 Spring Boot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对照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/api/acc/*</w:t>
            </w:r>
          </w:p>
        </w:tc>
        <w:tc>
          <w:p>
            <w:pPr>
              <w:pStyle w:val="Compact"/>
              <w:jc w:val="left"/>
            </w:pPr>
            <w:r>
              <w:t xml:space="preserve">当前 Fastify 原型已有，仅作为制单流程对照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系统兼容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/api/sys/*</w:t>
            </w:r>
          </w:p>
        </w:tc>
        <w:tc>
          <w:p>
            <w:pPr>
              <w:pStyle w:val="Compact"/>
              <w:jc w:val="left"/>
            </w:pPr>
            <w:r>
              <w:t xml:space="preserve">当前 Fastify 原型已有，后续按需迁移</w:t>
            </w:r>
          </w:p>
        </w:tc>
      </w:tr>
    </w:tbl>
    <w:bookmarkEnd w:id="50"/>
    <w:bookmarkStart w:id="51" w:name="X1b03fed2811c129c5dc111aca04a153571b1435"/>
    <w:p>
      <w:pPr>
        <w:pStyle w:val="Heading3"/>
      </w:pPr>
      <w:r>
        <w:t xml:space="preserve">10.2 目标 API 分组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p>
            <w:pPr>
              <w:pStyle w:val="Compact"/>
              <w:jc w:val="left"/>
            </w:pPr>
            <w:r>
              <w:t xml:space="preserve">路由前缀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基础管理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/api/admin/*</w:t>
            </w:r>
          </w:p>
        </w:tc>
        <w:tc>
          <w:p>
            <w:pPr>
              <w:pStyle w:val="Compact"/>
              <w:jc w:val="left"/>
            </w:pPr>
            <w:r>
              <w:t xml:space="preserve">用户、角色、权限、审计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业务流程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/api/business-flows/*</w:t>
            </w:r>
          </w:p>
        </w:tc>
        <w:tc>
          <w:p>
            <w:pPr>
              <w:pStyle w:val="Compact"/>
              <w:jc w:val="left"/>
            </w:pPr>
            <w:r>
              <w:t xml:space="preserve">卖货流程、制单流程、服务模式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主数据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/api/master-data/*</w:t>
            </w:r>
          </w:p>
        </w:tc>
        <w:tc>
          <w:p>
            <w:pPr>
              <w:pStyle w:val="Compact"/>
              <w:jc w:val="left"/>
            </w:pPr>
            <w:r>
              <w:t xml:space="preserve">客户、供应商、渠道、费用类型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客户卖货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/api/seller/*</w:t>
            </w:r>
          </w:p>
        </w:tc>
        <w:tc>
          <w:p>
            <w:pPr>
              <w:pStyle w:val="Compact"/>
              <w:jc w:val="left"/>
            </w:pPr>
            <w:r>
              <w:t xml:space="preserve">对照 XQT 的订单、仓配、利润、售后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客户自己制单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/api/document/*</w:t>
            </w:r>
          </w:p>
        </w:tc>
        <w:tc>
          <w:p>
            <w:pPr>
              <w:pStyle w:val="Compact"/>
              <w:jc w:val="left"/>
            </w:pPr>
            <w:r>
              <w:t xml:space="preserve">对照 ACC 的制单、取号、面单、余额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 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/api/customer-api/*</w:t>
            </w:r>
          </w:p>
        </w:tc>
        <w:tc>
          <w:p>
            <w:pPr>
              <w:pStyle w:val="Compact"/>
              <w:jc w:val="left"/>
            </w:pPr>
            <w:r>
              <w:t xml:space="preserve">制单客户 API 下单、查价、查轨迹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标签面单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/api/labels/*</w:t>
            </w:r>
          </w:p>
        </w:tc>
        <w:tc>
          <w:p>
            <w:pPr>
              <w:pStyle w:val="Compact"/>
              <w:jc w:val="left"/>
            </w:pPr>
            <w:r>
              <w:t xml:space="preserve">面单生成、换标、下载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/api/orders/*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/api/shipments/*</w:t>
            </w:r>
          </w:p>
        </w:tc>
        <w:tc>
          <w:p>
            <w:pPr>
              <w:pStyle w:val="Compact"/>
              <w:jc w:val="left"/>
            </w:pPr>
            <w:r>
              <w:t xml:space="preserve">下单、运单、箱、申报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/api/warehouse/*</w:t>
            </w:r>
          </w:p>
        </w:tc>
        <w:tc>
          <w:p>
            <w:pPr>
              <w:pStyle w:val="Compact"/>
              <w:jc w:val="left"/>
            </w:pPr>
            <w:r>
              <w:t xml:space="preserve">收货、拣货、装车、托盘、扫描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/api/rates/*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/api/charges/*</w:t>
            </w:r>
          </w:p>
        </w:tc>
        <w:tc>
          <w:p>
            <w:pPr>
              <w:pStyle w:val="Compact"/>
              <w:jc w:val="left"/>
            </w:pPr>
            <w:r>
              <w:t xml:space="preserve">价卡、规则、费用行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/api/finance/*</w:t>
            </w:r>
          </w:p>
        </w:tc>
        <w:tc>
          <w:p>
            <w:pPr>
              <w:pStyle w:val="Compact"/>
              <w:jc w:val="left"/>
            </w:pPr>
            <w:r>
              <w:t xml:space="preserve">应收、应付、核销、账户、发票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/api/reconciliation/*</w:t>
            </w:r>
          </w:p>
        </w:tc>
        <w:tc>
          <w:p>
            <w:pPr>
              <w:pStyle w:val="Compact"/>
              <w:jc w:val="left"/>
            </w:pPr>
            <w:r>
              <w:t xml:space="preserve">导入、匹配、差异处理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/api/ledger/*</w:t>
            </w:r>
          </w:p>
        </w:tc>
        <w:tc>
          <w:p>
            <w:pPr>
              <w:pStyle w:val="Compact"/>
              <w:jc w:val="left"/>
            </w:pPr>
            <w:r>
              <w:t xml:space="preserve">过账、冲销、分录查询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外部对照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/api/external/*</w:t>
            </w:r>
          </w:p>
        </w:tc>
        <w:tc>
          <w:p>
            <w:pPr>
              <w:pStyle w:val="Compact"/>
              <w:jc w:val="left"/>
            </w:pPr>
            <w:r>
              <w:t xml:space="preserve">外部模块、字段映射、样本、对照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/api/jobs/*</w:t>
            </w:r>
          </w:p>
        </w:tc>
        <w:tc>
          <w:p>
            <w:pPr>
              <w:pStyle w:val="Compact"/>
              <w:jc w:val="left"/>
            </w:pPr>
            <w:r>
              <w:t xml:space="preserve">异步任务进度和重试</w:t>
            </w:r>
          </w:p>
        </w:tc>
      </w:tr>
    </w:tbl>
    <w:bookmarkEnd w:id="51"/>
    <w:bookmarkStart w:id="52" w:name="X27d6da9d86aaca837476b86af3c136596c6d318"/>
    <w:p>
      <w:pPr>
        <w:pStyle w:val="Heading3"/>
      </w:pPr>
      <w:r>
        <w:t xml:space="preserve">10.3 API 规范</w:t>
      </w:r>
    </w:p>
    <w:p>
      <w:pPr>
        <w:pStyle w:val="FirstParagraph"/>
      </w:pPr>
      <w:r>
        <w:t xml:space="preserve">统一成功响应格式：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错误响应：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"错误说明"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"BUSINESS_ERROR"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写接口要求：</w:t>
      </w:r>
    </w:p>
    <w:p>
      <w:pPr>
        <w:numPr>
          <w:ilvl w:val="0"/>
          <w:numId w:val="1029"/>
        </w:numPr>
        <w:pStyle w:val="Compact"/>
      </w:pPr>
      <w:r>
        <w:t xml:space="preserve">必须鉴权。</w:t>
      </w:r>
    </w:p>
    <w:p>
      <w:pPr>
        <w:numPr>
          <w:ilvl w:val="0"/>
          <w:numId w:val="1029"/>
        </w:numPr>
        <w:pStyle w:val="Compact"/>
      </w:pPr>
      <w:r>
        <w:t xml:space="preserve">必须校验权限码。</w:t>
      </w:r>
    </w:p>
    <w:p>
      <w:pPr>
        <w:numPr>
          <w:ilvl w:val="0"/>
          <w:numId w:val="1029"/>
        </w:numPr>
        <w:pStyle w:val="Compact"/>
      </w:pPr>
      <w:r>
        <w:t xml:space="preserve">必须从 token 写入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、</w:t>
      </w:r>
      <w:r>
        <w:rPr>
          <w:rStyle w:val="VerbatimChar"/>
        </w:rPr>
        <w:t xml:space="preserve">updated_by</w:t>
      </w:r>
      <w:r>
        <w:t xml:space="preserve">、</w:t>
      </w:r>
      <w:r>
        <w:rPr>
          <w:rStyle w:val="VerbatimChar"/>
        </w:rPr>
        <w:t xml:space="preserve">deleted_by</w:t>
      </w:r>
      <w:r>
        <w:t xml:space="preserve">，并写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高风险动作必须生成审批请求。</w:t>
      </w:r>
    </w:p>
    <w:p>
      <w:pPr>
        <w:numPr>
          <w:ilvl w:val="0"/>
          <w:numId w:val="1029"/>
        </w:numPr>
        <w:pStyle w:val="Compact"/>
      </w:pPr>
      <w:r>
        <w:t xml:space="preserve">对照阶段不允许向 XQT 提交写请求，ACC 对照也不作为生产写入接口。</w:t>
      </w:r>
    </w:p>
    <w:bookmarkEnd w:id="52"/>
    <w:bookmarkEnd w:id="53"/>
    <w:bookmarkStart w:id="57" w:name="X19987b824efee519793844d7accf18a935eefee"/>
    <w:p>
      <w:pPr>
        <w:pStyle w:val="Heading2"/>
      </w:pPr>
      <w:r>
        <w:t xml:space="preserve">11. 前端架构</w:t>
      </w:r>
    </w:p>
    <w:bookmarkStart w:id="54" w:name="X3237574f956d52ea862894fc9d27842f1a12be7"/>
    <w:p>
      <w:pPr>
        <w:pStyle w:val="Heading3"/>
      </w:pPr>
      <w:r>
        <w:t xml:space="preserve">11.1 当前形态</w:t>
      </w:r>
    </w:p>
    <w:p>
      <w:pPr>
        <w:pStyle w:val="FirstParagraph"/>
      </w:pPr>
      <w:r>
        <w:t xml:space="preserve">当前前端位于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，采用 Vue 3 + Vite。已包含：</w:t>
      </w:r>
    </w:p>
    <w:p>
      <w:pPr>
        <w:numPr>
          <w:ilvl w:val="0"/>
          <w:numId w:val="1030"/>
        </w:numPr>
        <w:pStyle w:val="Compact"/>
      </w:pPr>
      <w:r>
        <w:t xml:space="preserve">登录页。</w:t>
      </w:r>
    </w:p>
    <w:p>
      <w:pPr>
        <w:numPr>
          <w:ilvl w:val="0"/>
          <w:numId w:val="1030"/>
        </w:numPr>
        <w:pStyle w:val="Compact"/>
      </w:pPr>
      <w:r>
        <w:t xml:space="preserve">token 保存。</w:t>
      </w:r>
    </w:p>
    <w:p>
      <w:pPr>
        <w:numPr>
          <w:ilvl w:val="0"/>
          <w:numId w:val="1030"/>
        </w:numPr>
        <w:pStyle w:val="Compact"/>
      </w:pPr>
      <w:r>
        <w:t xml:space="preserve">401 自动退出。</w:t>
      </w:r>
    </w:p>
    <w:p>
      <w:pPr>
        <w:numPr>
          <w:ilvl w:val="0"/>
          <w:numId w:val="1030"/>
        </w:numPr>
        <w:pStyle w:val="Compact"/>
      </w:pPr>
      <w:r>
        <w:t xml:space="preserve">侧边栏用户信息。</w:t>
      </w:r>
    </w:p>
    <w:p>
      <w:pPr>
        <w:numPr>
          <w:ilvl w:val="0"/>
          <w:numId w:val="1030"/>
        </w:numPr>
        <w:pStyle w:val="Compact"/>
      </w:pPr>
      <w:r>
        <w:t xml:space="preserve">Dashboard 和系统数据入口。</w:t>
      </w:r>
    </w:p>
    <w:bookmarkEnd w:id="54"/>
    <w:bookmarkStart w:id="55" w:name="X4314bddca056bb9602dfca63d0d50f6132a3a3b"/>
    <w:p>
      <w:pPr>
        <w:pStyle w:val="Heading3"/>
      </w:pPr>
      <w:r>
        <w:t xml:space="preserve">11.2 目标形态</w:t>
      </w:r>
    </w:p>
    <w:p>
      <w:pPr>
        <w:pStyle w:val="FirstParagraph"/>
      </w:pPr>
      <w:r>
        <w:t xml:space="preserve">前端按业务工作台划分：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卖货工作台</w:t>
            </w:r>
          </w:p>
        </w:tc>
        <w:tc>
          <w:p>
            <w:pPr>
              <w:pStyle w:val="Compact"/>
              <w:jc w:val="left"/>
            </w:pPr>
            <w:r>
              <w:t xml:space="preserve">销售订单、仓配履约、利润、售后、POD、对账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制单工作台</w:t>
            </w:r>
          </w:p>
        </w:tc>
        <w:tc>
          <w:p>
            <w:pPr>
              <w:pStyle w:val="Compact"/>
              <w:jc w:val="left"/>
            </w:pPr>
            <w:r>
              <w:t xml:space="preserve">API 下单、批量制单、面单、轨迹、余额、账单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工作台</w:t>
            </w:r>
          </w:p>
        </w:tc>
        <w:tc>
          <w:p>
            <w:pPr>
              <w:pStyle w:val="Compact"/>
              <w:jc w:val="left"/>
            </w:pPr>
            <w:r>
              <w:t xml:space="preserve">经营概览、待办、异常、审批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订单运单</w:t>
            </w:r>
          </w:p>
        </w:tc>
        <w:tc>
          <w:p>
            <w:pPr>
              <w:pStyle w:val="Compact"/>
              <w:jc w:val="left"/>
            </w:pPr>
            <w:r>
              <w:t xml:space="preserve">订单列表、运单审计、箱明细、轨迹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</w:t>
            </w:r>
          </w:p>
        </w:tc>
        <w:tc>
          <w:p>
            <w:pPr>
              <w:pStyle w:val="Compact"/>
              <w:jc w:val="left"/>
            </w:pPr>
            <w:r>
              <w:t xml:space="preserve">收货、扫描、拣货、装车、托盘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</w:t>
            </w:r>
          </w:p>
        </w:tc>
        <w:tc>
          <w:p>
            <w:pPr>
              <w:pStyle w:val="Compact"/>
              <w:jc w:val="left"/>
            </w:pPr>
            <w:r>
              <w:t xml:space="preserve">财务流水、客户账单、供应商账单、账户流水、核销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对账</w:t>
            </w:r>
          </w:p>
        </w:tc>
        <w:tc>
          <w:p>
            <w:pPr>
              <w:pStyle w:val="Compact"/>
              <w:jc w:val="left"/>
            </w:pPr>
            <w:r>
              <w:t xml:space="preserve">导入、字段映射、自动匹配、差异处理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主数据</w:t>
            </w:r>
          </w:p>
        </w:tc>
        <w:tc>
          <w:p>
            <w:pPr>
              <w:pStyle w:val="Compact"/>
              <w:jc w:val="left"/>
            </w:pPr>
            <w:r>
              <w:t xml:space="preserve">客户、供应商、服务、渠道、费用类型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系统管理</w:t>
            </w:r>
          </w:p>
        </w:tc>
        <w:tc>
          <w:p>
            <w:pPr>
              <w:pStyle w:val="Compact"/>
              <w:jc w:val="left"/>
            </w:pPr>
            <w:r>
              <w:t xml:space="preserve">用户、角色、权限、审计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对照中心</w:t>
            </w:r>
          </w:p>
        </w:tc>
        <w:tc>
          <w:p>
            <w:pPr>
              <w:pStyle w:val="Compact"/>
              <w:jc w:val="left"/>
            </w:pPr>
            <w:r>
              <w:t xml:space="preserve">XQT 卖货对照、ACC 制单对照、字段映射、请求样本、对照用例</w:t>
            </w:r>
          </w:p>
        </w:tc>
      </w:tr>
    </w:tbl>
    <w:bookmarkEnd w:id="55"/>
    <w:bookmarkStart w:id="56" w:name="X354e26a1f96d995ef5190d3862b8fcde14fc1ac"/>
    <w:p>
      <w:pPr>
        <w:pStyle w:val="Heading3"/>
      </w:pPr>
      <w:r>
        <w:t xml:space="preserve">11.3 对照页面开发要求</w:t>
      </w:r>
    </w:p>
    <w:p>
      <w:pPr>
        <w:numPr>
          <w:ilvl w:val="0"/>
          <w:numId w:val="1031"/>
        </w:numPr>
        <w:pStyle w:val="Compact"/>
      </w:pPr>
      <w:r>
        <w:t xml:space="preserve">卖货流程页面以 XQT 为对照，先实现主系统标准列表、筛选、分页、排序和列字段。</w:t>
      </w:r>
    </w:p>
    <w:p>
      <w:pPr>
        <w:numPr>
          <w:ilvl w:val="0"/>
          <w:numId w:val="1031"/>
        </w:numPr>
        <w:pStyle w:val="Compact"/>
      </w:pPr>
      <w:r>
        <w:t xml:space="preserve">制单流程页面以 ACC 为对照，先实现下单、面单、轨迹、余额和费用关键路径。</w:t>
      </w:r>
    </w:p>
    <w:p>
      <w:pPr>
        <w:numPr>
          <w:ilvl w:val="0"/>
          <w:numId w:val="1031"/>
        </w:numPr>
        <w:pStyle w:val="Compact"/>
      </w:pPr>
      <w:r>
        <w:t xml:space="preserve">每个对照 POST 请求的 body 必须有字段说明、默认值、枚举值和来源。</w:t>
      </w:r>
    </w:p>
    <w:p>
      <w:pPr>
        <w:numPr>
          <w:ilvl w:val="0"/>
          <w:numId w:val="1031"/>
        </w:numPr>
        <w:pStyle w:val="Compact"/>
      </w:pPr>
      <w:r>
        <w:t xml:space="preserve">页面显示字段和 API 字段必须进入字段映射表。</w:t>
      </w:r>
    </w:p>
    <w:p>
      <w:pPr>
        <w:numPr>
          <w:ilvl w:val="0"/>
          <w:numId w:val="1031"/>
        </w:numPr>
        <w:pStyle w:val="Compact"/>
      </w:pPr>
      <w:r>
        <w:t xml:space="preserve">开发完成后用同一业务场景做对照验证。</w:t>
      </w:r>
    </w:p>
    <w:bookmarkEnd w:id="56"/>
    <w:bookmarkEnd w:id="57"/>
    <w:bookmarkStart w:id="62" w:name="X5e46707a57cda3bc670ebdf8f7c86219d8fdab0"/>
    <w:p>
      <w:pPr>
        <w:pStyle w:val="Heading2"/>
      </w:pPr>
      <w:r>
        <w:t xml:space="preserve">12. 安全架构</w:t>
      </w:r>
    </w:p>
    <w:bookmarkStart w:id="58" w:name="X0354377834d25d4e8548f114b63b6138e1502be"/>
    <w:p>
      <w:pPr>
        <w:pStyle w:val="Heading3"/>
      </w:pPr>
      <w:r>
        <w:t xml:space="preserve">12.1 认证</w:t>
      </w:r>
    </w:p>
    <w:p>
      <w:pPr>
        <w:numPr>
          <w:ilvl w:val="0"/>
          <w:numId w:val="1032"/>
        </w:numPr>
        <w:pStyle w:val="Compact"/>
      </w:pPr>
      <w:r>
        <w:t xml:space="preserve">内部账号使用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。</w:t>
      </w:r>
    </w:p>
    <w:p>
      <w:pPr>
        <w:numPr>
          <w:ilvl w:val="0"/>
          <w:numId w:val="1032"/>
        </w:numPr>
        <w:pStyle w:val="Compact"/>
      </w:pPr>
      <w:r>
        <w:t xml:space="preserve">密码使用 PBKDF2 SHA-256 哈希存储。</w:t>
      </w:r>
    </w:p>
    <w:p>
      <w:pPr>
        <w:numPr>
          <w:ilvl w:val="0"/>
          <w:numId w:val="1032"/>
        </w:numPr>
        <w:pStyle w:val="Compact"/>
      </w:pPr>
      <w:r>
        <w:t xml:space="preserve">token 带过期时间和</w:t>
      </w:r>
      <w:r>
        <w:t xml:space="preserve"> </w:t>
      </w:r>
      <w:r>
        <w:rPr>
          <w:rStyle w:val="VerbatimChar"/>
        </w:rPr>
        <w:t xml:space="preserve">jti</w:t>
      </w:r>
      <w:r>
        <w:t xml:space="preserve">。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user_sessions</w:t>
      </w:r>
      <w:r>
        <w:t xml:space="preserve"> </w:t>
      </w:r>
      <w:r>
        <w:t xml:space="preserve">支持主动撤销。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auth_login_events</w:t>
      </w:r>
      <w:r>
        <w:t xml:space="preserve"> </w:t>
      </w:r>
      <w:r>
        <w:t xml:space="preserve">记录成功和失败登录。</w:t>
      </w:r>
    </w:p>
    <w:bookmarkEnd w:id="58"/>
    <w:bookmarkStart w:id="59" w:name="Xa34ecddc21604b6ee5074dfd444eaa0bdb7b561"/>
    <w:p>
      <w:pPr>
        <w:pStyle w:val="Heading3"/>
      </w:pPr>
      <w:r>
        <w:t xml:space="preserve">12.2 授权</w:t>
      </w:r>
    </w:p>
    <w:p>
      <w:pPr>
        <w:numPr>
          <w:ilvl w:val="0"/>
          <w:numId w:val="1033"/>
        </w:numPr>
        <w:pStyle w:val="Compact"/>
      </w:pPr>
      <w:r>
        <w:t xml:space="preserve">权限码采用</w:t>
      </w:r>
      <w:r>
        <w:t xml:space="preserve"> </w:t>
      </w:r>
      <w:r>
        <w:rPr>
          <w:rStyle w:val="VerbatimChar"/>
        </w:rPr>
        <w:t xml:space="preserve">domain.resource.action</w:t>
      </w:r>
      <w:r>
        <w:t xml:space="preserve"> </w:t>
      </w:r>
      <w:r>
        <w:t xml:space="preserve">格式。</w:t>
      </w:r>
    </w:p>
    <w:p>
      <w:pPr>
        <w:numPr>
          <w:ilvl w:val="0"/>
          <w:numId w:val="1033"/>
        </w:numPr>
        <w:pStyle w:val="Compact"/>
      </w:pPr>
      <w:r>
        <w:t xml:space="preserve">角色通过</w:t>
      </w:r>
      <w:r>
        <w:t xml:space="preserve"> </w:t>
      </w:r>
      <w:r>
        <w:rPr>
          <w:rStyle w:val="VerbatimChar"/>
        </w:rPr>
        <w:t xml:space="preserve">role_permissions</w:t>
      </w:r>
      <w:r>
        <w:t xml:space="preserve"> </w:t>
      </w:r>
      <w:r>
        <w:t xml:space="preserve">绑定权限。</w:t>
      </w:r>
    </w:p>
    <w:p>
      <w:pPr>
        <w:numPr>
          <w:ilvl w:val="0"/>
          <w:numId w:val="1033"/>
        </w:numPr>
        <w:pStyle w:val="Compact"/>
      </w:pPr>
      <w:r>
        <w:t xml:space="preserve">用户通过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t xml:space="preserve">绑定角色。</w:t>
      </w:r>
    </w:p>
    <w:p>
      <w:pPr>
        <w:numPr>
          <w:ilvl w:val="0"/>
          <w:numId w:val="1033"/>
        </w:numPr>
        <w:pStyle w:val="Compact"/>
      </w:pPr>
      <w:r>
        <w:t xml:space="preserve">后续可按分公司、客户、部门扩展授权范围。</w:t>
      </w:r>
    </w:p>
    <w:bookmarkEnd w:id="59"/>
    <w:bookmarkStart w:id="60" w:name="X2a8c88ccc3322f6571595cbdeaf05c0ef57a4ff"/>
    <w:p>
      <w:pPr>
        <w:pStyle w:val="Heading3"/>
      </w:pPr>
      <w:r>
        <w:t xml:space="preserve">12.3 数据隔离</w:t>
      </w:r>
    </w:p>
    <w:p>
      <w:pPr>
        <w:numPr>
          <w:ilvl w:val="0"/>
          <w:numId w:val="1034"/>
        </w:numPr>
        <w:pStyle w:val="Compact"/>
      </w:pPr>
      <w:r>
        <w:t xml:space="preserve">PostgreSQL RLS 是底线。</w:t>
      </w:r>
    </w:p>
    <w:p>
      <w:pPr>
        <w:numPr>
          <w:ilvl w:val="0"/>
          <w:numId w:val="1034"/>
        </w:numPr>
        <w:pStyle w:val="Compact"/>
      </w:pPr>
      <w:r>
        <w:t xml:space="preserve">API 不允许只依赖前端菜单控制权限。</w:t>
      </w:r>
    </w:p>
    <w:p>
      <w:pPr>
        <w:numPr>
          <w:ilvl w:val="0"/>
          <w:numId w:val="1034"/>
        </w:numPr>
        <w:pStyle w:val="Compact"/>
      </w:pPr>
      <w:r>
        <w:t xml:space="preserve">外部系统样本必须脱敏。</w:t>
      </w:r>
    </w:p>
    <w:p>
      <w:pPr>
        <w:numPr>
          <w:ilvl w:val="0"/>
          <w:numId w:val="1034"/>
        </w:numPr>
        <w:pStyle w:val="Compact"/>
      </w:pPr>
      <w:r>
        <w:t xml:space="preserve">生产 Cookie、密码、token、API secret 不进入 Git。</w:t>
      </w:r>
    </w:p>
    <w:bookmarkEnd w:id="60"/>
    <w:bookmarkStart w:id="61" w:name="Xa3e3a3559ffe572e48cc811e578edde834a4ebe"/>
    <w:p>
      <w:pPr>
        <w:pStyle w:val="Heading3"/>
      </w:pPr>
      <w:r>
        <w:t xml:space="preserve">12.4 审批和审计</w:t>
      </w:r>
    </w:p>
    <w:p>
      <w:pPr>
        <w:pStyle w:val="FirstParagraph"/>
      </w:pPr>
      <w:r>
        <w:t xml:space="preserve">必须审计的动作：</w:t>
      </w:r>
    </w:p>
    <w:p>
      <w:pPr>
        <w:numPr>
          <w:ilvl w:val="0"/>
          <w:numId w:val="1035"/>
        </w:numPr>
        <w:pStyle w:val="Compact"/>
      </w:pPr>
      <w:r>
        <w:t xml:space="preserve">创建、修改、禁用用户。</w:t>
      </w:r>
    </w:p>
    <w:p>
      <w:pPr>
        <w:numPr>
          <w:ilvl w:val="0"/>
          <w:numId w:val="1035"/>
        </w:numPr>
        <w:pStyle w:val="Compact"/>
      </w:pPr>
      <w:r>
        <w:t xml:space="preserve">角色和权限变更。</w:t>
      </w:r>
    </w:p>
    <w:p>
      <w:pPr>
        <w:numPr>
          <w:ilvl w:val="0"/>
          <w:numId w:val="1035"/>
        </w:numPr>
        <w:pStyle w:val="Compact"/>
      </w:pPr>
      <w:r>
        <w:t xml:space="preserve">改价、调账、冲销、核销。</w:t>
      </w:r>
    </w:p>
    <w:p>
      <w:pPr>
        <w:numPr>
          <w:ilvl w:val="0"/>
          <w:numId w:val="1035"/>
        </w:numPr>
        <w:pStyle w:val="Compact"/>
      </w:pPr>
      <w:r>
        <w:t xml:space="preserve">账单确认、取消确认。</w:t>
      </w:r>
    </w:p>
    <w:p>
      <w:pPr>
        <w:numPr>
          <w:ilvl w:val="0"/>
          <w:numId w:val="1035"/>
        </w:numPr>
        <w:pStyle w:val="Compact"/>
      </w:pPr>
      <w:r>
        <w:t xml:space="preserve">正式过账和冲销。</w:t>
      </w:r>
    </w:p>
    <w:p>
      <w:pPr>
        <w:numPr>
          <w:ilvl w:val="0"/>
          <w:numId w:val="1035"/>
        </w:numPr>
        <w:pStyle w:val="Compact"/>
      </w:pPr>
      <w:r>
        <w:t xml:space="preserve">外部样本采集和字段映射确认。</w:t>
      </w:r>
    </w:p>
    <w:bookmarkEnd w:id="61"/>
    <w:bookmarkEnd w:id="62"/>
    <w:bookmarkStart w:id="65" w:name="Xb4d62ea12dadaf2feb0cfbe67f10b86d809983c"/>
    <w:p>
      <w:pPr>
        <w:pStyle w:val="Heading2"/>
      </w:pPr>
      <w:r>
        <w:t xml:space="preserve">13. 部署架构</w:t>
      </w:r>
    </w:p>
    <w:bookmarkStart w:id="63" w:name="Xd80785b97a30905c959f86e8f6603760afaef06"/>
    <w:p>
      <w:pPr>
        <w:pStyle w:val="Heading3"/>
      </w:pPr>
      <w:r>
        <w:t xml:space="preserve">13.1 本地开发</w:t>
      </w:r>
    </w:p>
    <w:p>
      <w:pPr>
        <w:pStyle w:val="FirstParagraph"/>
      </w:pPr>
      <w:r>
        <w:t xml:space="preserve">当前本地开发由</w:t>
      </w:r>
      <w:r>
        <w:t xml:space="preserve"> </w:t>
      </w:r>
      <w:r>
        <w:rPr>
          <w:rStyle w:val="VerbatimChar"/>
        </w:rPr>
        <w:t xml:space="preserve">infra/docker-compose.yml</w:t>
      </w:r>
      <w:r>
        <w:t xml:space="preserve"> </w:t>
      </w:r>
      <w:r>
        <w:t xml:space="preserve">提供：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t xml:space="preserve">默认端口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15432</w:t>
            </w:r>
          </w:p>
        </w:tc>
        <w:tc>
          <w:p>
            <w:pPr>
              <w:pStyle w:val="Compact"/>
              <w:jc w:val="left"/>
            </w:pPr>
            <w:r>
              <w:t xml:space="preserve">主数据库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6379</w:t>
            </w:r>
          </w:p>
        </w:tc>
        <w:tc>
          <w:p>
            <w:pPr>
              <w:pStyle w:val="Compact"/>
              <w:jc w:val="left"/>
            </w:pPr>
            <w:r>
              <w:t xml:space="preserve">缓存和任务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Spring Boot 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旧 API 原型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8080</w:t>
            </w:r>
          </w:p>
        </w:tc>
        <w:tc>
          <w:p>
            <w:pPr>
              <w:pStyle w:val="Compact"/>
              <w:jc w:val="left"/>
            </w:pPr>
            <w:r>
              <w:t xml:space="preserve">Fastify 服务，迁移期按需启动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5173</w:t>
            </w:r>
          </w:p>
        </w:tc>
        <w:tc>
          <w:p>
            <w:pPr>
              <w:pStyle w:val="Compact"/>
              <w:jc w:val="left"/>
            </w:pPr>
            <w:r>
              <w:t xml:space="preserve">Vite 开发服务</w:t>
            </w:r>
          </w:p>
        </w:tc>
      </w:tr>
    </w:tbl>
    <w:p>
      <w:pPr>
        <w:pStyle w:val="BodyText"/>
      </w:pPr>
      <w:r>
        <w:t xml:space="preserve">常用流程：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63"/>
    <w:bookmarkStart w:id="64" w:name="Xc48e87eddd5da619a6b9b2ab1098fc46e554a7e"/>
    <w:p>
      <w:pPr>
        <w:pStyle w:val="Heading3"/>
      </w:pPr>
      <w:r>
        <w:t xml:space="preserve">13.2 生产目标</w:t>
      </w:r>
    </w:p>
    <w:p>
      <w:pPr>
        <w:pStyle w:val="SourceCode"/>
      </w:pPr>
      <w:r>
        <w:rPr>
          <w:rStyle w:val="VerbatimChar"/>
        </w:rPr>
        <w:t xml:space="preserve">CDN / 静态资源服务</w:t>
      </w:r>
      <w:r>
        <w:br/>
      </w:r>
      <w:r>
        <w:rPr>
          <w:rStyle w:val="VerbatimChar"/>
        </w:rPr>
        <w:t xml:space="preserve">  -&gt; Web dist</w:t>
      </w:r>
      <w:r>
        <w:br/>
      </w:r>
      <w:r>
        <w:br/>
      </w:r>
      <w:r>
        <w:rPr>
          <w:rStyle w:val="VerbatimChar"/>
        </w:rPr>
        <w:t xml:space="preserve">负载均衡</w:t>
      </w:r>
      <w:r>
        <w:br/>
      </w:r>
      <w:r>
        <w:rPr>
          <w:rStyle w:val="VerbatimChar"/>
        </w:rPr>
        <w:t xml:space="preserve">  -&gt; Spring Boot API 实例</w:t>
      </w:r>
      <w:r>
        <w:br/>
      </w:r>
      <w:r>
        <w:rPr>
          <w:rStyle w:val="VerbatimChar"/>
        </w:rPr>
        <w:t xml:space="preserve">  -&gt; Spring Boot Worker 实例</w:t>
      </w:r>
      <w:r>
        <w:br/>
      </w:r>
      <w:r>
        <w:br/>
      </w:r>
      <w:r>
        <w:rPr>
          <w:rStyle w:val="VerbatimChar"/>
        </w:rPr>
        <w:t xml:space="preserve">托管 PostgreSQL</w:t>
      </w:r>
      <w:r>
        <w:br/>
      </w:r>
      <w:r>
        <w:rPr>
          <w:rStyle w:val="VerbatimChar"/>
        </w:rPr>
        <w:t xml:space="preserve">  -&gt; 主库</w:t>
      </w:r>
      <w:r>
        <w:br/>
      </w:r>
      <w:r>
        <w:rPr>
          <w:rStyle w:val="VerbatimChar"/>
        </w:rPr>
        <w:t xml:space="preserve">  -&gt; 自动备份</w:t>
      </w:r>
      <w:r>
        <w:br/>
      </w:r>
      <w:r>
        <w:rPr>
          <w:rStyle w:val="VerbatimChar"/>
        </w:rPr>
        <w:t xml:space="preserve">  -&gt; PITR</w:t>
      </w:r>
      <w:r>
        <w:br/>
      </w:r>
      <w:r>
        <w:br/>
      </w:r>
      <w:r>
        <w:rPr>
          <w:rStyle w:val="VerbatimChar"/>
        </w:rPr>
        <w:t xml:space="preserve">Redis</w:t>
      </w:r>
      <w:r>
        <w:br/>
      </w:r>
      <w:r>
        <w:rPr>
          <w:rStyle w:val="VerbatimChar"/>
        </w:rPr>
        <w:t xml:space="preserve">  -&gt; 队列</w:t>
      </w:r>
      <w:r>
        <w:br/>
      </w:r>
      <w:r>
        <w:rPr>
          <w:rStyle w:val="VerbatimChar"/>
        </w:rPr>
        <w:t xml:space="preserve">  -&gt; 短缓存</w:t>
      </w:r>
      <w:r>
        <w:br/>
      </w:r>
      <w:r>
        <w:br/>
      </w:r>
      <w:r>
        <w:rPr>
          <w:rStyle w:val="VerbatimChar"/>
        </w:rPr>
        <w:t xml:space="preserve">对象存储</w:t>
      </w:r>
      <w:r>
        <w:br/>
      </w:r>
      <w:r>
        <w:rPr>
          <w:rStyle w:val="VerbatimChar"/>
        </w:rPr>
        <w:t xml:space="preserve">  -&gt; 导入文件</w:t>
      </w:r>
      <w:r>
        <w:br/>
      </w:r>
      <w:r>
        <w:rPr>
          <w:rStyle w:val="VerbatimChar"/>
        </w:rPr>
        <w:t xml:space="preserve">  -&gt; 导出报表</w:t>
      </w:r>
      <w:r>
        <w:br/>
      </w:r>
      <w:r>
        <w:rPr>
          <w:rStyle w:val="VerbatimChar"/>
        </w:rPr>
        <w:t xml:space="preserve">  -&gt; 对账证据</w:t>
      </w:r>
      <w:r>
        <w:br/>
      </w:r>
      <w:r>
        <w:br/>
      </w:r>
      <w:r>
        <w:rPr>
          <w:rStyle w:val="VerbatimChar"/>
        </w:rPr>
        <w:t xml:space="preserve">日志和监控</w:t>
      </w:r>
      <w:r>
        <w:br/>
      </w:r>
      <w:r>
        <w:rPr>
          <w:rStyle w:val="VerbatimChar"/>
        </w:rPr>
        <w:t xml:space="preserve">  -&gt; 应用日志</w:t>
      </w:r>
      <w:r>
        <w:br/>
      </w:r>
      <w:r>
        <w:rPr>
          <w:rStyle w:val="VerbatimChar"/>
        </w:rPr>
        <w:t xml:space="preserve">  -&gt; API 指标</w:t>
      </w:r>
      <w:r>
        <w:br/>
      </w:r>
      <w:r>
        <w:rPr>
          <w:rStyle w:val="VerbatimChar"/>
        </w:rPr>
        <w:t xml:space="preserve">  -&gt; 任务失败告警</w:t>
      </w:r>
    </w:p>
    <w:p>
      <w:pPr>
        <w:pStyle w:val="FirstParagraph"/>
      </w:pPr>
      <w:r>
        <w:t xml:space="preserve">生产环境建议：</w:t>
      </w:r>
    </w:p>
    <w:p>
      <w:pPr>
        <w:numPr>
          <w:ilvl w:val="0"/>
          <w:numId w:val="1036"/>
        </w:numPr>
        <w:pStyle w:val="Compact"/>
      </w:pPr>
      <w:r>
        <w:t xml:space="preserve">API 和 Worker 分进程部署。</w:t>
      </w:r>
    </w:p>
    <w:p>
      <w:pPr>
        <w:numPr>
          <w:ilvl w:val="0"/>
          <w:numId w:val="1036"/>
        </w:numPr>
        <w:pStyle w:val="Compact"/>
      </w:pPr>
      <w:r>
        <w:t xml:space="preserve">数据库开启自动备份和恢复演练。</w:t>
      </w:r>
    </w:p>
    <w:p>
      <w:pPr>
        <w:numPr>
          <w:ilvl w:val="0"/>
          <w:numId w:val="1036"/>
        </w:numPr>
        <w:pStyle w:val="Compact"/>
      </w:pPr>
      <w:r>
        <w:t xml:space="preserve">文件导入原件放对象存储，不直接塞数据库。</w:t>
      </w:r>
    </w:p>
    <w:p>
      <w:pPr>
        <w:numPr>
          <w:ilvl w:val="0"/>
          <w:numId w:val="1036"/>
        </w:numPr>
        <w:pStyle w:val="Compact"/>
      </w:pPr>
      <w:r>
        <w:t xml:space="preserve">所有环境变量由密钥管理系统注入。</w:t>
      </w:r>
    </w:p>
    <w:p>
      <w:pPr>
        <w:numPr>
          <w:ilvl w:val="0"/>
          <w:numId w:val="1036"/>
        </w:numPr>
        <w:pStyle w:val="Compact"/>
      </w:pPr>
      <w:r>
        <w:t xml:space="preserve">默认管理员首次登录强制改密。</w:t>
      </w:r>
    </w:p>
    <w:bookmarkEnd w:id="64"/>
    <w:bookmarkEnd w:id="65"/>
    <w:bookmarkStart w:id="66" w:name="Xe7b2bdc401f05a2a4738c8cc51438f089071aab"/>
    <w:p>
      <w:pPr>
        <w:pStyle w:val="Heading2"/>
      </w:pPr>
      <w:r>
        <w:t xml:space="preserve">14. 可观测性</w:t>
      </w:r>
    </w:p>
    <w:p>
      <w:pPr>
        <w:pStyle w:val="FirstParagraph"/>
      </w:pPr>
      <w:r>
        <w:t xml:space="preserve">MVP 阶段至少需要：</w:t>
      </w:r>
    </w:p>
    <w:p>
      <w:pPr>
        <w:numPr>
          <w:ilvl w:val="0"/>
          <w:numId w:val="1037"/>
        </w:numPr>
        <w:pStyle w:val="Compact"/>
      </w:pPr>
      <w:r>
        <w:t xml:space="preserve">API 请求日志。</w:t>
      </w:r>
    </w:p>
    <w:p>
      <w:pPr>
        <w:numPr>
          <w:ilvl w:val="0"/>
          <w:numId w:val="1037"/>
        </w:numPr>
        <w:pStyle w:val="Compact"/>
      </w:pPr>
      <w:r>
        <w:t xml:space="preserve">登录和操作审计。</w:t>
      </w:r>
    </w:p>
    <w:p>
      <w:pPr>
        <w:numPr>
          <w:ilvl w:val="0"/>
          <w:numId w:val="1037"/>
        </w:numPr>
        <w:pStyle w:val="Compact"/>
      </w:pPr>
      <w:r>
        <w:t xml:space="preserve">后台任务状态。</w:t>
      </w:r>
    </w:p>
    <w:p>
      <w:pPr>
        <w:numPr>
          <w:ilvl w:val="0"/>
          <w:numId w:val="1037"/>
        </w:numPr>
        <w:pStyle w:val="Compact"/>
      </w:pPr>
      <w:r>
        <w:t xml:space="preserve">导入文件指纹。</w:t>
      </w:r>
    </w:p>
    <w:p>
      <w:pPr>
        <w:numPr>
          <w:ilvl w:val="0"/>
          <w:numId w:val="1037"/>
        </w:numPr>
        <w:pStyle w:val="Compact"/>
      </w:pPr>
      <w:r>
        <w:t xml:space="preserve">对账差异统计。</w:t>
      </w:r>
    </w:p>
    <w:p>
      <w:pPr>
        <w:numPr>
          <w:ilvl w:val="0"/>
          <w:numId w:val="1037"/>
        </w:numPr>
        <w:pStyle w:val="Compact"/>
      </w:pPr>
      <w:r>
        <w:t xml:space="preserve">数据库慢查询记录。</w:t>
      </w:r>
    </w:p>
    <w:p>
      <w:pPr>
        <w:pStyle w:val="FirstParagraph"/>
      </w:pPr>
      <w:r>
        <w:t xml:space="preserve">生产阶段建议补：</w:t>
      </w:r>
    </w:p>
    <w:p>
      <w:pPr>
        <w:numPr>
          <w:ilvl w:val="0"/>
          <w:numId w:val="1038"/>
        </w:numPr>
        <w:pStyle w:val="Compact"/>
      </w:pPr>
      <w:r>
        <w:t xml:space="preserve">OpenTelemetry trace。</w:t>
      </w:r>
    </w:p>
    <w:p>
      <w:pPr>
        <w:numPr>
          <w:ilvl w:val="0"/>
          <w:numId w:val="1038"/>
        </w:numPr>
        <w:pStyle w:val="Compact"/>
      </w:pPr>
      <w:r>
        <w:t xml:space="preserve">Prometheus 指标。</w:t>
      </w:r>
    </w:p>
    <w:p>
      <w:pPr>
        <w:numPr>
          <w:ilvl w:val="0"/>
          <w:numId w:val="1038"/>
        </w:numPr>
        <w:pStyle w:val="Compact"/>
      </w:pPr>
      <w:r>
        <w:t xml:space="preserve">错误告警。</w:t>
      </w:r>
    </w:p>
    <w:p>
      <w:pPr>
        <w:numPr>
          <w:ilvl w:val="0"/>
          <w:numId w:val="1038"/>
        </w:numPr>
        <w:pStyle w:val="Compact"/>
      </w:pPr>
      <w:r>
        <w:t xml:space="preserve">每日任务失败汇总。</w:t>
      </w:r>
    </w:p>
    <w:p>
      <w:pPr>
        <w:numPr>
          <w:ilvl w:val="0"/>
          <w:numId w:val="1038"/>
        </w:numPr>
        <w:pStyle w:val="Compact"/>
      </w:pPr>
      <w:r>
        <w:t xml:space="preserve">财务关键数据一致性巡检。</w:t>
      </w:r>
    </w:p>
    <w:p>
      <w:pPr>
        <w:pStyle w:val="FirstParagraph"/>
      </w:pPr>
      <w:r>
        <w:t xml:space="preserve">关键巡检指标：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未过账账单数</w:t>
            </w:r>
          </w:p>
        </w:tc>
        <w:tc>
          <w:p>
            <w:pPr>
              <w:pStyle w:val="Compact"/>
              <w:jc w:val="left"/>
            </w:pPr>
            <w:r>
              <w:t xml:space="preserve">已确认但未进入账本的账单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核销差额</w:t>
            </w:r>
          </w:p>
        </w:tc>
        <w:tc>
          <w:p>
            <w:pPr>
              <w:pStyle w:val="Compact"/>
              <w:jc w:val="left"/>
            </w:pPr>
            <w:r>
              <w:t xml:space="preserve">收付款和账单核销金额差异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对账失败率</w:t>
            </w:r>
          </w:p>
        </w:tc>
        <w:tc>
          <w:p>
            <w:pPr>
              <w:pStyle w:val="Compact"/>
              <w:jc w:val="left"/>
            </w:pPr>
            <w:r>
              <w:t xml:space="preserve">渠道账单匹配失败比例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重复导入数</w:t>
            </w:r>
          </w:p>
        </w:tc>
        <w:tc>
          <w:p>
            <w:pPr>
              <w:pStyle w:val="Compact"/>
              <w:jc w:val="left"/>
            </w:pPr>
            <w:r>
              <w:t xml:space="preserve">同一文件或同一账单行重复导入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RLS 违规错误</w:t>
            </w:r>
          </w:p>
        </w:tc>
        <w:tc>
          <w:p>
            <w:pPr>
              <w:pStyle w:val="Compact"/>
              <w:jc w:val="left"/>
            </w:pPr>
            <w:r>
              <w:t xml:space="preserve">租户上下文缺失或越权请求</w:t>
            </w:r>
          </w:p>
        </w:tc>
      </w:tr>
    </w:tbl>
    <w:bookmarkEnd w:id="66"/>
    <w:bookmarkStart w:id="67" w:name="X3c3264a60db1fa6fcf57242015409921f477018"/>
    <w:p>
      <w:pPr>
        <w:pStyle w:val="Heading2"/>
      </w:pPr>
      <w:r>
        <w:t xml:space="preserve">15. 当前实现状态</w:t>
      </w:r>
    </w:p>
    <w:p>
      <w:pPr>
        <w:pStyle w:val="FirstParagraph"/>
      </w:pPr>
      <w:r>
        <w:t xml:space="preserve">已完成：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</w:t>
            </w:r>
            <w:r>
              <w:t xml:space="preserve"> </w:t>
            </w:r>
            <w: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013</w:t>
            </w:r>
            <w:r>
              <w:t xml:space="preserve"> </w:t>
            </w:r>
            <w:r>
              <w:t xml:space="preserve">迁移，</w:t>
            </w:r>
            <w:r>
              <w:rPr>
                <w:rStyle w:val="VerbatimChar"/>
              </w:rPr>
              <w:t xml:space="preserve">001</w:t>
            </w:r>
            <w:r>
              <w:t xml:space="preserve"> </w:t>
            </w:r>
            <w: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007</w:t>
            </w:r>
            <w:r>
              <w:t xml:space="preserve"> </w:t>
            </w:r>
            <w:r>
              <w:t xml:space="preserve">种子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多租户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、RLS、租户上下文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财务底座</w:t>
            </w:r>
          </w:p>
        </w:tc>
        <w:tc>
          <w:p>
            <w:pPr>
              <w:pStyle w:val="Compact"/>
              <w:jc w:val="left"/>
            </w:pPr>
            <w:r>
              <w:t xml:space="preserve">费用、账单、对账、账本、财务账户相关表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两套流程底座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business_flows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customer_direction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对照底座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external_systems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external_field_mappings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external_payload_snapshots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comparison_cases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登录权限</w:t>
            </w:r>
          </w:p>
        </w:tc>
        <w:tc>
          <w:p>
            <w:pPr>
              <w:pStyle w:val="Compact"/>
              <w:jc w:val="left"/>
            </w:pPr>
            <w:r>
              <w:t xml:space="preserve">Spring Boot 已实现登录、登出、session、角色、权限、管理员查询接口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登录页、token 请求、用户信息、退出登录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</w:t>
            </w:r>
          </w:p>
        </w:tc>
        <w:tc>
          <w:p>
            <w:pPr>
              <w:pStyle w:val="Compact"/>
              <w:jc w:val="left"/>
            </w:pPr>
            <w:r>
              <w:t xml:space="preserve">数据库设计、权限架构、新智慧请求、周计划</w:t>
            </w:r>
          </w:p>
        </w:tc>
      </w:tr>
    </w:tbl>
    <w:p>
      <w:pPr>
        <w:pStyle w:val="BodyText"/>
      </w:pPr>
      <w:r>
        <w:t xml:space="preserve">当前仍需补齐：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待完成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 CRUD</w:t>
            </w:r>
          </w:p>
        </w:tc>
        <w:tc>
          <w:p>
            <w:pPr>
              <w:pStyle w:val="Compact"/>
              <w:jc w:val="left"/>
            </w:pPr>
            <w:r>
              <w:t xml:space="preserve">主数据、订单、仓库、财务模块完整增删改查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卖货流程</w:t>
            </w:r>
          </w:p>
        </w:tc>
        <w:tc>
          <w:p>
            <w:pPr>
              <w:pStyle w:val="Compact"/>
              <w:jc w:val="left"/>
            </w:pPr>
            <w:r>
              <w:t xml:space="preserve">订单、仓配、财务、售后、利润页面和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制单流程</w:t>
            </w:r>
          </w:p>
        </w:tc>
        <w:tc>
          <w:p>
            <w:pPr>
              <w:pStyle w:val="Compact"/>
              <w:jc w:val="left"/>
            </w:pPr>
            <w:r>
              <w:t xml:space="preserve">API 下单、批量制单、面单、轨迹、余额、费用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对照体系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comparison_cases</w:t>
            </w:r>
            <w:r>
              <w:t xml:space="preserve"> </w:t>
            </w:r>
            <w:r>
              <w:t xml:space="preserve">的实际用例录入和差异追踪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 Worker</w:t>
            </w:r>
          </w:p>
        </w:tc>
        <w:tc>
          <w:p>
            <w:pPr>
              <w:pStyle w:val="Compact"/>
              <w:jc w:val="left"/>
            </w:pPr>
            <w:r>
              <w:t xml:space="preserve">导入、对账、轨迹等异步任务执行器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菜单权限</w:t>
            </w:r>
          </w:p>
        </w:tc>
        <w:tc>
          <w:p>
            <w:pPr>
              <w:pStyle w:val="Compact"/>
              <w:jc w:val="left"/>
            </w:pPr>
            <w:r>
              <w:t xml:space="preserve">前端按权限动态显示菜单和按钮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测试体系</w:t>
            </w:r>
          </w:p>
        </w:tc>
        <w:tc>
          <w:p>
            <w:pPr>
              <w:pStyle w:val="Compact"/>
              <w:jc w:val="left"/>
            </w:pPr>
            <w:r>
              <w:t xml:space="preserve">单元测试、接口测试、对照测试、回归测试</w:t>
            </w:r>
          </w:p>
        </w:tc>
      </w:tr>
    </w:tbl>
    <w:bookmarkEnd w:id="67"/>
    <w:bookmarkStart w:id="71" w:name="Xc0b35a0b5074fafc39a62fe81db5ca3129c4d94"/>
    <w:p>
      <w:pPr>
        <w:pStyle w:val="Heading2"/>
      </w:pPr>
      <w:r>
        <w:t xml:space="preserve">16. 三阶段演进路线</w:t>
      </w:r>
    </w:p>
    <w:bookmarkStart w:id="68" w:name="阶段-1客户卖货流程对照-xqt"/>
    <w:p>
      <w:pPr>
        <w:pStyle w:val="Heading3"/>
      </w:pPr>
      <w:r>
        <w:t xml:space="preserve">阶段 1：客户卖货流程，对照 XQT</w:t>
      </w:r>
    </w:p>
    <w:p>
      <w:pPr>
        <w:pStyle w:val="FirstParagraph"/>
      </w:pPr>
      <w:r>
        <w:t xml:space="preserve">目标：</w:t>
      </w:r>
    </w:p>
    <w:p>
      <w:pPr>
        <w:numPr>
          <w:ilvl w:val="0"/>
          <w:numId w:val="1039"/>
        </w:numPr>
        <w:pStyle w:val="Compact"/>
      </w:pPr>
      <w:r>
        <w:t xml:space="preserve">登录权限可用。</w:t>
      </w:r>
    </w:p>
    <w:p>
      <w:pPr>
        <w:numPr>
          <w:ilvl w:val="0"/>
          <w:numId w:val="1039"/>
        </w:numPr>
        <w:pStyle w:val="Compact"/>
      </w:pPr>
      <w:r>
        <w:t xml:space="preserve">主数据库结构稳定。</w:t>
      </w:r>
    </w:p>
    <w:p>
      <w:pPr>
        <w:numPr>
          <w:ilvl w:val="0"/>
          <w:numId w:val="1039"/>
        </w:numPr>
        <w:pStyle w:val="Compact"/>
      </w:pPr>
      <w:r>
        <w:t xml:space="preserve">卖货订单、仓配履约、财务流水、客户账单、供应商账单、账户流水进入主库。</w:t>
      </w:r>
    </w:p>
    <w:p>
      <w:pPr>
        <w:numPr>
          <w:ilvl w:val="0"/>
          <w:numId w:val="1039"/>
        </w:numPr>
        <w:pStyle w:val="Compact"/>
      </w:pPr>
      <w:r>
        <w:t xml:space="preserve">XQT 页面字段、筛选、POST body 作为对照，不作为运行依赖。</w:t>
      </w:r>
    </w:p>
    <w:p>
      <w:pPr>
        <w:pStyle w:val="FirstParagraph"/>
      </w:pPr>
      <w:r>
        <w:t xml:space="preserve">验收：</w:t>
      </w:r>
    </w:p>
    <w:p>
      <w:pPr>
        <w:numPr>
          <w:ilvl w:val="0"/>
          <w:numId w:val="1040"/>
        </w:numPr>
        <w:pStyle w:val="Compact"/>
      </w:pPr>
      <w:r>
        <w:t xml:space="preserve">同一卖货财务查询在 XQT 和新系统字段可解释对齐。</w:t>
      </w:r>
    </w:p>
    <w:p>
      <w:pPr>
        <w:numPr>
          <w:ilvl w:val="0"/>
          <w:numId w:val="1040"/>
        </w:numPr>
        <w:pStyle w:val="Compact"/>
      </w:pPr>
      <w:r>
        <w:t xml:space="preserve">同一账单样本金额一致。</w:t>
      </w:r>
    </w:p>
    <w:p>
      <w:pPr>
        <w:numPr>
          <w:ilvl w:val="0"/>
          <w:numId w:val="1040"/>
        </w:numPr>
        <w:pStyle w:val="Compact"/>
      </w:pPr>
      <w:r>
        <w:t xml:space="preserve">不需要提交 XQT 写请求。</w:t>
      </w:r>
    </w:p>
    <w:bookmarkEnd w:id="68"/>
    <w:bookmarkStart w:id="69" w:name="阶段-2客户自己制单流程对照-acc"/>
    <w:p>
      <w:pPr>
        <w:pStyle w:val="Heading3"/>
      </w:pPr>
      <w:r>
        <w:t xml:space="preserve">阶段 2：客户自己制单流程，对照 ACC</w:t>
      </w:r>
    </w:p>
    <w:p>
      <w:pPr>
        <w:pStyle w:val="FirstParagraph"/>
      </w:pPr>
      <w:r>
        <w:t xml:space="preserve">目标：</w:t>
      </w:r>
    </w:p>
    <w:p>
      <w:pPr>
        <w:numPr>
          <w:ilvl w:val="0"/>
          <w:numId w:val="1041"/>
        </w:numPr>
        <w:pStyle w:val="Compact"/>
      </w:pPr>
      <w:r>
        <w:t xml:space="preserve">制单订单、客户 API 下单、运费试算、面单、轨迹、余额、费用进入主系统。</w:t>
      </w:r>
    </w:p>
    <w:p>
      <w:pPr>
        <w:numPr>
          <w:ilvl w:val="0"/>
          <w:numId w:val="1041"/>
        </w:numPr>
        <w:pStyle w:val="Compact"/>
      </w:pPr>
      <w:r>
        <w:t xml:space="preserve">订单、运单、箱、标签、轨迹页面可用。</w:t>
      </w:r>
    </w:p>
    <w:p>
      <w:pPr>
        <w:numPr>
          <w:ilvl w:val="0"/>
          <w:numId w:val="1041"/>
        </w:numPr>
        <w:pStyle w:val="Compact"/>
      </w:pPr>
      <w:r>
        <w:t xml:space="preserve">新系统可以独立创建和维护业务单据。</w:t>
      </w:r>
    </w:p>
    <w:p>
      <w:pPr>
        <w:pStyle w:val="FirstParagraph"/>
      </w:pPr>
      <w:r>
        <w:t xml:space="preserve">验收：</w:t>
      </w:r>
    </w:p>
    <w:p>
      <w:pPr>
        <w:numPr>
          <w:ilvl w:val="0"/>
          <w:numId w:val="1042"/>
        </w:numPr>
        <w:pStyle w:val="Compact"/>
      </w:pPr>
      <w:r>
        <w:t xml:space="preserve">典型 ACC 制单业务场景在新系统跑通。</w:t>
      </w:r>
    </w:p>
    <w:p>
      <w:pPr>
        <w:numPr>
          <w:ilvl w:val="0"/>
          <w:numId w:val="1042"/>
        </w:numPr>
        <w:pStyle w:val="Compact"/>
      </w:pPr>
      <w:r>
        <w:t xml:space="preserve">费用、面单、轨迹和 ACC 旧逻辑可解释对齐。</w:t>
      </w:r>
    </w:p>
    <w:p>
      <w:pPr>
        <w:numPr>
          <w:ilvl w:val="0"/>
          <w:numId w:val="1042"/>
        </w:numPr>
        <w:pStyle w:val="Compact"/>
      </w:pPr>
      <w:r>
        <w:t xml:space="preserve">差异能定位到规则、字段或状态。</w:t>
      </w:r>
    </w:p>
    <w:bookmarkEnd w:id="69"/>
    <w:bookmarkStart w:id="70" w:name="阶段-3替换旧系统和流程提升"/>
    <w:p>
      <w:pPr>
        <w:pStyle w:val="Heading3"/>
      </w:pPr>
      <w:r>
        <w:t xml:space="preserve">阶段 3：替换旧系统和流程提升</w:t>
      </w:r>
    </w:p>
    <w:p>
      <w:pPr>
        <w:pStyle w:val="FirstParagraph"/>
      </w:pPr>
      <w:r>
        <w:t xml:space="preserve">目标：</w:t>
      </w:r>
    </w:p>
    <w:p>
      <w:pPr>
        <w:numPr>
          <w:ilvl w:val="0"/>
          <w:numId w:val="1043"/>
        </w:numPr>
        <w:pStyle w:val="Compact"/>
      </w:pPr>
      <w:r>
        <w:t xml:space="preserve">新系统作为日常主入口。</w:t>
      </w:r>
    </w:p>
    <w:p>
      <w:pPr>
        <w:numPr>
          <w:ilvl w:val="0"/>
          <w:numId w:val="1043"/>
        </w:numPr>
        <w:pStyle w:val="Compact"/>
      </w:pPr>
      <w:r>
        <w:t xml:space="preserve">ACC 和新智慧降级为历史对照或只读归档。</w:t>
      </w:r>
    </w:p>
    <w:p>
      <w:pPr>
        <w:numPr>
          <w:ilvl w:val="0"/>
          <w:numId w:val="1043"/>
        </w:numPr>
        <w:pStyle w:val="Compact"/>
      </w:pPr>
      <w:r>
        <w:t xml:space="preserve">财务过账、审批、审计、对账异常处理完整闭环。</w:t>
      </w:r>
    </w:p>
    <w:p>
      <w:pPr>
        <w:pStyle w:val="FirstParagraph"/>
      </w:pPr>
      <w:r>
        <w:t xml:space="preserve">验收：</w:t>
      </w:r>
    </w:p>
    <w:p>
      <w:pPr>
        <w:numPr>
          <w:ilvl w:val="0"/>
          <w:numId w:val="1044"/>
        </w:numPr>
        <w:pStyle w:val="Compact"/>
      </w:pPr>
      <w:r>
        <w:t xml:space="preserve">新业务不再依赖 ACC 或新智慧创建。</w:t>
      </w:r>
    </w:p>
    <w:p>
      <w:pPr>
        <w:numPr>
          <w:ilvl w:val="0"/>
          <w:numId w:val="1044"/>
        </w:numPr>
        <w:pStyle w:val="Compact"/>
      </w:pPr>
      <w:r>
        <w:t xml:space="preserve">财务闭环可从运单追溯到费用、账单、核销和账本。</w:t>
      </w:r>
    </w:p>
    <w:p>
      <w:pPr>
        <w:numPr>
          <w:ilvl w:val="0"/>
          <w:numId w:val="1044"/>
        </w:numPr>
        <w:pStyle w:val="Compact"/>
      </w:pPr>
      <w:r>
        <w:t xml:space="preserve">权限、审计、备份、监控达到生产要求。</w:t>
      </w:r>
    </w:p>
    <w:bookmarkEnd w:id="70"/>
    <w:bookmarkEnd w:id="71"/>
    <w:bookmarkStart w:id="72" w:name="Xd4fb94080366a1a70c5ff844863fc1c8752e8b6"/>
    <w:p>
      <w:pPr>
        <w:pStyle w:val="Heading2"/>
      </w:pPr>
      <w:r>
        <w:t xml:space="preserve">17. 关键风险和控制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t xml:space="preserve">表现</w:t>
            </w:r>
          </w:p>
        </w:tc>
        <w:tc>
          <w:p>
            <w:pPr>
              <w:pStyle w:val="Compact"/>
              <w:jc w:val="left"/>
            </w:pPr>
            <w:r>
              <w:t xml:space="preserve">控制方式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XQT 无源码</w:t>
            </w:r>
          </w:p>
        </w:tc>
        <w:tc>
          <w:p>
            <w:pPr>
              <w:pStyle w:val="Compact"/>
              <w:jc w:val="left"/>
            </w:pPr>
            <w:r>
              <w:t xml:space="preserve">卖货流程页面逻辑和接口含隐藏规则</w:t>
            </w:r>
          </w:p>
        </w:tc>
        <w:tc>
          <w:p>
            <w:pPr>
              <w:pStyle w:val="Compact"/>
              <w:jc w:val="left"/>
            </w:pPr>
            <w:r>
              <w:t xml:space="preserve">只读请求采集、表单对照、人工场景验证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无历史数据接入</w:t>
            </w:r>
          </w:p>
        </w:tc>
        <w:tc>
          <w:p>
            <w:pPr>
              <w:pStyle w:val="Compact"/>
              <w:jc w:val="left"/>
            </w:pPr>
            <w:r>
              <w:t xml:space="preserve">很难一次性证明完全一致</w:t>
            </w:r>
          </w:p>
        </w:tc>
        <w:tc>
          <w:p>
            <w:pPr>
              <w:pStyle w:val="Compact"/>
              <w:jc w:val="left"/>
            </w:pPr>
            <w:r>
              <w:t xml:space="preserve">双系统同场景操作，建立</w:t>
            </w:r>
            <w:r>
              <w:t xml:space="preserve"> </w:t>
            </w:r>
            <w:r>
              <w:rPr>
                <w:rStyle w:val="VerbatimChar"/>
              </w:rPr>
              <w:t xml:space="preserve">comparison_cases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 逻辑复杂</w:t>
            </w:r>
          </w:p>
        </w:tc>
        <w:tc>
          <w:p>
            <w:pPr>
              <w:pStyle w:val="Compact"/>
              <w:jc w:val="left"/>
            </w:pPr>
            <w:r>
              <w:t xml:space="preserve">旧代码里隐藏制单、面单、余额边界条件</w:t>
            </w:r>
          </w:p>
        </w:tc>
        <w:tc>
          <w:p>
            <w:pPr>
              <w:pStyle w:val="Compact"/>
              <w:jc w:val="left"/>
            </w:pPr>
            <w:r>
              <w:t xml:space="preserve">按模块阅读源码，抽出规则清单和测试样本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财务口径不清</w:t>
            </w:r>
          </w:p>
        </w:tc>
        <w:tc>
          <w:p>
            <w:pPr>
              <w:pStyle w:val="Compact"/>
              <w:jc w:val="left"/>
            </w:pPr>
            <w:r>
              <w:t xml:space="preserve">金额、状态、核销对不上</w:t>
            </w:r>
          </w:p>
        </w:tc>
        <w:tc>
          <w:p>
            <w:pPr>
              <w:pStyle w:val="Compact"/>
              <w:jc w:val="left"/>
            </w:pPr>
            <w:r>
              <w:t xml:space="preserve">费用、账单、核销、账本分层，逐层对照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权限遗漏</w:t>
            </w:r>
          </w:p>
        </w:tc>
        <w:tc>
          <w:p>
            <w:pPr>
              <w:pStyle w:val="Compact"/>
              <w:jc w:val="left"/>
            </w:pPr>
            <w:r>
              <w:t xml:space="preserve">越权修改财务数据</w:t>
            </w:r>
          </w:p>
        </w:tc>
        <w:tc>
          <w:p>
            <w:pPr>
              <w:pStyle w:val="Compact"/>
              <w:jc w:val="left"/>
            </w:pPr>
            <w:r>
              <w:t xml:space="preserve">权限码、审批、审计、RLS 四层控制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外部账号泄露</w:t>
            </w:r>
          </w:p>
        </w:tc>
        <w:tc>
          <w:p>
            <w:pPr>
              <w:pStyle w:val="Compact"/>
              <w:jc w:val="left"/>
            </w:pPr>
            <w:r>
              <w:t xml:space="preserve">Cookie、密码进入仓库</w:t>
            </w:r>
          </w:p>
        </w:tc>
        <w:tc>
          <w:p>
            <w:pPr>
              <w:pStyle w:val="Compact"/>
              <w:jc w:val="left"/>
            </w:pPr>
            <w:r>
              <w:t xml:space="preserve">禁止提交真实凭证，样本脱敏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过早复杂化</w:t>
            </w:r>
          </w:p>
        </w:tc>
        <w:tc>
          <w:p>
            <w:pPr>
              <w:pStyle w:val="Compact"/>
              <w:jc w:val="left"/>
            </w:pPr>
            <w:r>
              <w:t xml:space="preserve">微服务和中台拖慢交付</w:t>
            </w:r>
          </w:p>
        </w:tc>
        <w:tc>
          <w:p>
            <w:pPr>
              <w:pStyle w:val="Compact"/>
              <w:jc w:val="left"/>
            </w:pPr>
            <w:r>
              <w:t xml:space="preserve">MVP 采用模块化单体，边界清晰后再拆</w:t>
            </w:r>
          </w:p>
        </w:tc>
      </w:tr>
    </w:tbl>
    <w:bookmarkEnd w:id="72"/>
    <w:bookmarkStart w:id="73" w:name="Xef512a0a130df15a798a178b6f01ff5c3ab1b80"/>
    <w:p>
      <w:pPr>
        <w:pStyle w:val="Heading2"/>
      </w:pPr>
      <w:r>
        <w:t xml:space="preserve">18. 架构验收标准</w:t>
      </w:r>
    </w:p>
    <w:p>
      <w:pPr>
        <w:pStyle w:val="FirstParagraph"/>
      </w:pPr>
      <w:r>
        <w:t xml:space="preserve">系统架构达到可上线条件，需要满足：</w:t>
      </w:r>
    </w:p>
    <w:p>
      <w:pPr>
        <w:numPr>
          <w:ilvl w:val="0"/>
          <w:numId w:val="1045"/>
        </w:numPr>
        <w:pStyle w:val="Compact"/>
      </w:pPr>
      <w:r>
        <w:t xml:space="preserve">主流程不依赖 ACC 或新智慧写操作。</w:t>
      </w:r>
    </w:p>
    <w:p>
      <w:pPr>
        <w:numPr>
          <w:ilvl w:val="0"/>
          <w:numId w:val="1045"/>
        </w:numPr>
        <w:pStyle w:val="Compact"/>
      </w:pPr>
      <w:r>
        <w:t xml:space="preserve">新系统账号和权限独立可用。</w:t>
      </w:r>
    </w:p>
    <w:p>
      <w:pPr>
        <w:numPr>
          <w:ilvl w:val="0"/>
          <w:numId w:val="1045"/>
        </w:numPr>
        <w:pStyle w:val="Compact"/>
      </w:pPr>
      <w:r>
        <w:t xml:space="preserve">所有核心业务表受 RLS 保护。</w:t>
      </w:r>
    </w:p>
    <w:p>
      <w:pPr>
        <w:numPr>
          <w:ilvl w:val="0"/>
          <w:numId w:val="1045"/>
        </w:numPr>
        <w:pStyle w:val="Compact"/>
      </w:pPr>
      <w:r>
        <w:t xml:space="preserve">客户卖货流程至少有 XQT 字段映射、请求 body、对照用例。</w:t>
      </w:r>
    </w:p>
    <w:p>
      <w:pPr>
        <w:numPr>
          <w:ilvl w:val="0"/>
          <w:numId w:val="1045"/>
        </w:numPr>
        <w:pStyle w:val="Compact"/>
      </w:pPr>
      <w:r>
        <w:t xml:space="preserve">客户自己制单流程至少有 ACC 核心计费、面单、轨迹、状态测试样本。</w:t>
      </w:r>
    </w:p>
    <w:p>
      <w:pPr>
        <w:numPr>
          <w:ilvl w:val="0"/>
          <w:numId w:val="1045"/>
        </w:numPr>
        <w:pStyle w:val="Compact"/>
      </w:pPr>
      <w:r>
        <w:t xml:space="preserve">财务数据能从运单追溯到费用、账单、核销和账本。</w:t>
      </w:r>
    </w:p>
    <w:p>
      <w:pPr>
        <w:numPr>
          <w:ilvl w:val="0"/>
          <w:numId w:val="1045"/>
        </w:numPr>
        <w:pStyle w:val="Compact"/>
      </w:pPr>
      <w:r>
        <w:t xml:space="preserve">高风险操作有权限、审批和审计。</w:t>
      </w:r>
    </w:p>
    <w:p>
      <w:pPr>
        <w:numPr>
          <w:ilvl w:val="0"/>
          <w:numId w:val="1045"/>
        </w:numPr>
        <w:pStyle w:val="Compact"/>
      </w:pPr>
      <w:r>
        <w:t xml:space="preserve">导入和对账任务具备幂等和失败重试。</w:t>
      </w:r>
    </w:p>
    <w:p>
      <w:pPr>
        <w:numPr>
          <w:ilvl w:val="0"/>
          <w:numId w:val="1045"/>
        </w:numPr>
        <w:pStyle w:val="Compact"/>
      </w:pPr>
      <w:r>
        <w:t xml:space="preserve">默认密码、外部账号、Cookie、API secret 不进入代码仓库。</w:t>
      </w:r>
    </w:p>
    <w:p>
      <w:pPr>
        <w:numPr>
          <w:ilvl w:val="0"/>
          <w:numId w:val="1045"/>
        </w:numPr>
        <w:pStyle w:val="Compact"/>
      </w:pPr>
      <w:r>
        <w:t xml:space="preserve">构建、迁移、种子、基础接口验证可以重复执行。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svg" /><Relationship Type="http://schemas.openxmlformats.org/officeDocument/2006/relationships/hyperlink" Id="rId27" Target="assets/system-architecture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assets/system-architecture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2026-05-08T01:00:08Z</dcterms:created>
  <dcterms:modified xsi:type="dcterms:W3CDTF">2026-05-08T01:00:08Z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