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2555E">
      <w:pPr>
        <w:pStyle w:val="2"/>
      </w:pPr>
      <w:bookmarkStart w:id="0" w:name="prd代码调整方案痛点文档驱动"/>
      <w:r>
        <w:t>PRD：代码调整方案（痛点文档驱动）</w:t>
      </w:r>
    </w:p>
    <w:p w14:paraId="4BE954DF">
      <w:pPr>
        <w:pStyle w:val="23"/>
      </w:pPr>
      <w:r>
        <w:rPr>
          <w:b/>
          <w:bCs/>
        </w:rPr>
        <w:t>版本</w:t>
      </w:r>
      <w:r>
        <w:t>: 1.1</w:t>
      </w:r>
      <w:r>
        <w:br w:type="textWrapping"/>
      </w:r>
      <w:r>
        <w:rPr>
          <w:b/>
          <w:bCs/>
        </w:rPr>
        <w:t>日期</w:t>
      </w:r>
      <w:r>
        <w:t>: 2026-05-14</w:t>
      </w:r>
      <w:r>
        <w:br w:type="textWrapping"/>
      </w:r>
      <w:r>
        <w:rPr>
          <w:b/>
          <w:bCs/>
        </w:rPr>
        <w:t>来源</w:t>
      </w:r>
      <w:r>
        <w:t>: 痛点文档-逐项细述.docx + main 分支现状分析</w:t>
      </w:r>
      <w:r>
        <w:br w:type="textWrapping"/>
      </w:r>
      <w:r>
        <w:rPr>
          <w:b/>
          <w:bCs/>
        </w:rPr>
        <w:t>范围</w:t>
      </w:r>
      <w:r>
        <w:t xml:space="preserve">: </w:t>
      </w:r>
      <w:r>
        <w:rPr>
          <w:rStyle w:val="35"/>
        </w:rPr>
        <w:t>apps/backend</w:t>
      </w:r>
      <w:r>
        <w:t>（Spring Boot）、</w:t>
      </w:r>
      <w:r>
        <w:rPr>
          <w:rStyle w:val="35"/>
        </w:rPr>
        <w:t>db/migrations</w:t>
      </w:r>
      <w:r>
        <w:t>、</w:t>
      </w:r>
      <w:r>
        <w:rPr>
          <w:rStyle w:val="35"/>
        </w:rPr>
        <w:t>apps/web</w:t>
      </w:r>
    </w:p>
    <w:p w14:paraId="45C7CDE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046346">
      <w:pPr>
        <w:pStyle w:val="4"/>
      </w:pPr>
      <w:bookmarkStart w:id="1" w:name="一现状快照"/>
      <w:r>
        <w:t>一、现状快照</w:t>
      </w:r>
    </w:p>
    <w:p w14:paraId="68C3A5DC">
      <w:pPr>
        <w:pStyle w:val="5"/>
      </w:pPr>
      <w:bookmarkStart w:id="2" w:name="已落地main-分支"/>
      <w:r>
        <w:t>已落地（main 分支）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2"/>
        <w:gridCol w:w="1810"/>
        <w:gridCol w:w="2093"/>
        <w:gridCol w:w="1501"/>
      </w:tblGrid>
      <w:tr w14:paraId="26DF0B5A">
        <w:tc>
          <w:p w14:paraId="5DF5B971">
            <w:pPr>
              <w:pStyle w:val="24"/>
              <w:jc w:val="left"/>
            </w:pPr>
            <w:r>
              <w:t>模块</w:t>
            </w:r>
          </w:p>
        </w:tc>
        <w:tc>
          <w:p w14:paraId="7DCB3D6D">
            <w:pPr>
              <w:pStyle w:val="24"/>
              <w:jc w:val="left"/>
            </w:pPr>
            <w:r>
              <w:t>文件位置</w:t>
            </w:r>
          </w:p>
        </w:tc>
        <w:tc>
          <w:p w14:paraId="0EF45984">
            <w:pPr>
              <w:pStyle w:val="24"/>
              <w:jc w:val="left"/>
            </w:pPr>
            <w:r>
              <w:t>技术栈</w:t>
            </w:r>
          </w:p>
        </w:tc>
        <w:tc>
          <w:p w14:paraId="5EC68FB0">
            <w:pPr>
              <w:pStyle w:val="24"/>
              <w:jc w:val="left"/>
            </w:pPr>
            <w:r>
              <w:t>状态</w:t>
            </w:r>
          </w:p>
        </w:tc>
      </w:tr>
      <w:tr w14:paraId="7ACC40DC">
        <w:tc>
          <w:p w14:paraId="73CFB21C">
            <w:pPr>
              <w:pStyle w:val="24"/>
              <w:jc w:val="left"/>
            </w:pPr>
            <w:r>
              <w:t>认证 / JWT</w:t>
            </w:r>
          </w:p>
        </w:tc>
        <w:tc>
          <w:p w14:paraId="6C6070D4">
            <w:pPr>
              <w:pStyle w:val="24"/>
              <w:jc w:val="left"/>
            </w:pPr>
            <w:r>
              <w:rPr>
                <w:rStyle w:val="35"/>
              </w:rPr>
              <w:t>auth/</w:t>
            </w:r>
          </w:p>
        </w:tc>
        <w:tc>
          <w:p w14:paraId="460BF15E">
            <w:pPr>
              <w:pStyle w:val="24"/>
              <w:jc w:val="left"/>
            </w:pPr>
            <w:r>
              <w:t>JdbcTemplate + Spring Security</w:t>
            </w:r>
          </w:p>
        </w:tc>
        <w:tc>
          <w:p w14:paraId="39CA5683">
            <w:pPr>
              <w:pStyle w:val="24"/>
              <w:jc w:val="left"/>
            </w:pPr>
            <w:r>
              <w:t>✅ 稳定</w:t>
            </w:r>
          </w:p>
        </w:tc>
      </w:tr>
      <w:tr w14:paraId="788453B9">
        <w:tc>
          <w:p w14:paraId="5455D033">
            <w:pPr>
              <w:pStyle w:val="24"/>
              <w:jc w:val="left"/>
            </w:pPr>
            <w:r>
              <w:t>用户 / 角色 / 权限</w:t>
            </w:r>
          </w:p>
        </w:tc>
        <w:tc>
          <w:p w14:paraId="290185D5">
            <w:pPr>
              <w:pStyle w:val="24"/>
              <w:jc w:val="left"/>
            </w:pPr>
            <w:r>
              <w:rPr>
                <w:rStyle w:val="35"/>
              </w:rPr>
              <w:t>admin/</w:t>
            </w:r>
          </w:p>
        </w:tc>
        <w:tc>
          <w:p w14:paraId="5DC7DEAE">
            <w:pPr>
              <w:pStyle w:val="24"/>
              <w:jc w:val="left"/>
            </w:pPr>
            <w:r>
              <w:t>JdbcTemplate</w:t>
            </w:r>
          </w:p>
        </w:tc>
        <w:tc>
          <w:p w14:paraId="3D6CE4EC">
            <w:pPr>
              <w:pStyle w:val="24"/>
              <w:jc w:val="left"/>
            </w:pPr>
            <w:r>
              <w:t>✅ 稳定</w:t>
            </w:r>
          </w:p>
        </w:tc>
      </w:tr>
      <w:tr w14:paraId="4EFB7C34">
        <w:tc>
          <w:p w14:paraId="35D00713">
            <w:pPr>
              <w:pStyle w:val="24"/>
              <w:jc w:val="left"/>
            </w:pPr>
            <w:r>
              <w:t>客户 API（签名鉴权）</w:t>
            </w:r>
          </w:p>
        </w:tc>
        <w:tc>
          <w:p w14:paraId="1B548FDB">
            <w:pPr>
              <w:pStyle w:val="24"/>
              <w:jc w:val="left"/>
            </w:pPr>
            <w:r>
              <w:rPr>
                <w:rStyle w:val="35"/>
              </w:rPr>
              <w:t>customerapi/</w:t>
            </w:r>
          </w:p>
        </w:tc>
        <w:tc>
          <w:p w14:paraId="58B60F36">
            <w:pPr>
              <w:pStyle w:val="24"/>
              <w:jc w:val="left"/>
            </w:pPr>
            <w:r>
              <w:t>JdbcTemplate</w:t>
            </w:r>
          </w:p>
        </w:tc>
        <w:tc>
          <w:p w14:paraId="05ACEAB8">
            <w:pPr>
              <w:pStyle w:val="24"/>
              <w:jc w:val="left"/>
            </w:pPr>
            <w:r>
              <w:t>✅ 稳定</w:t>
            </w:r>
          </w:p>
        </w:tc>
      </w:tr>
      <w:tr w14:paraId="2E85C304">
        <w:tc>
          <w:p w14:paraId="7D2E8F56">
            <w:pPr>
              <w:pStyle w:val="24"/>
              <w:jc w:val="left"/>
            </w:pPr>
            <w:r>
              <w:t>费率引擎（rate_cards / remote_zones / fuel_surcharge_rates）</w:t>
            </w:r>
          </w:p>
        </w:tc>
        <w:tc>
          <w:p w14:paraId="54C18C5A">
            <w:pPr>
              <w:pStyle w:val="24"/>
              <w:jc w:val="left"/>
            </w:pPr>
            <w:r>
              <w:rPr>
                <w:rStyle w:val="35"/>
              </w:rPr>
              <w:t>rates/</w:t>
            </w:r>
          </w:p>
        </w:tc>
        <w:tc>
          <w:p w14:paraId="2A5700F4">
            <w:pPr>
              <w:pStyle w:val="24"/>
              <w:jc w:val="left"/>
            </w:pPr>
            <w:r>
              <w:t>JdbcTemplate</w:t>
            </w:r>
          </w:p>
        </w:tc>
        <w:tc>
          <w:p w14:paraId="0304A061">
            <w:pPr>
              <w:pStyle w:val="24"/>
              <w:jc w:val="left"/>
            </w:pPr>
            <w:r>
              <w:t>✅ 基础版</w:t>
            </w:r>
          </w:p>
        </w:tc>
      </w:tr>
      <w:tr w14:paraId="6E2CF172">
        <w:tc>
          <w:p w14:paraId="1A9A69B8">
            <w:pPr>
              <w:pStyle w:val="24"/>
              <w:jc w:val="left"/>
            </w:pPr>
            <w:r>
              <w:t>财务 CRUD 全家桶</w:t>
            </w:r>
          </w:p>
        </w:tc>
        <w:tc>
          <w:p w14:paraId="61781E9A">
            <w:pPr>
              <w:pStyle w:val="24"/>
              <w:jc w:val="left"/>
            </w:pPr>
            <w:r>
              <w:rPr>
                <w:rStyle w:val="35"/>
              </w:rPr>
              <w:t>finance/</w:t>
            </w:r>
          </w:p>
        </w:tc>
        <w:tc>
          <w:p w14:paraId="20B0C9EA">
            <w:pPr>
              <w:pStyle w:val="24"/>
              <w:jc w:val="left"/>
            </w:pPr>
            <w:r>
              <w:rPr>
                <w:b/>
                <w:bCs/>
              </w:rPr>
              <w:t>MyBatis-Plus</w:t>
            </w:r>
          </w:p>
        </w:tc>
        <w:tc>
          <w:p w14:paraId="156914F6">
            <w:pPr>
              <w:pStyle w:val="24"/>
              <w:jc w:val="left"/>
            </w:pPr>
            <w:r>
              <w:t>✅ 集成完成（Sprint 0 已完成）</w:t>
            </w:r>
          </w:p>
        </w:tc>
      </w:tr>
      <w:tr w14:paraId="4F8E041A">
        <w:tc>
          <w:p w14:paraId="5DBBD3C9">
            <w:pPr>
              <w:pStyle w:val="24"/>
              <w:jc w:val="left"/>
            </w:pPr>
            <w:r>
              <w:t>卖货订单 / 制单订单</w:t>
            </w:r>
          </w:p>
        </w:tc>
        <w:tc>
          <w:p w14:paraId="0176DDE1">
            <w:pPr>
              <w:pStyle w:val="24"/>
              <w:jc w:val="left"/>
            </w:pPr>
            <w:r>
              <w:rPr>
                <w:rStyle w:val="35"/>
              </w:rPr>
              <w:t>seller/</w:t>
            </w:r>
            <w:r>
              <w:t xml:space="preserve">, </w:t>
            </w:r>
            <w:r>
              <w:rPr>
                <w:rStyle w:val="35"/>
              </w:rPr>
              <w:t>document/</w:t>
            </w:r>
          </w:p>
        </w:tc>
        <w:tc>
          <w:p w14:paraId="44B0DB7C">
            <w:pPr>
              <w:pStyle w:val="24"/>
              <w:jc w:val="left"/>
            </w:pPr>
            <w:r>
              <w:t>JdbcTemplate</w:t>
            </w:r>
          </w:p>
        </w:tc>
        <w:tc>
          <w:p w14:paraId="30002C42">
            <w:pPr>
              <w:pStyle w:val="24"/>
              <w:jc w:val="left"/>
            </w:pPr>
            <w:r>
              <w:t>✅ 稳定</w:t>
            </w:r>
          </w:p>
        </w:tc>
      </w:tr>
      <w:tr w14:paraId="12239CF2">
        <w:tc>
          <w:p w14:paraId="20B5F4B1">
            <w:pPr>
              <w:pStyle w:val="24"/>
              <w:jc w:val="left"/>
            </w:pPr>
            <w:r>
              <w:t>业务流程（两套）</w:t>
            </w:r>
          </w:p>
        </w:tc>
        <w:tc>
          <w:p w14:paraId="46C24B84">
            <w:pPr>
              <w:pStyle w:val="24"/>
              <w:jc w:val="left"/>
            </w:pPr>
            <w:r>
              <w:rPr>
                <w:rStyle w:val="35"/>
              </w:rPr>
              <w:t>businessflows/</w:t>
            </w:r>
          </w:p>
        </w:tc>
        <w:tc>
          <w:p w14:paraId="038A9CBC">
            <w:pPr>
              <w:pStyle w:val="24"/>
              <w:jc w:val="left"/>
            </w:pPr>
            <w:r>
              <w:t>JdbcTemplate</w:t>
            </w:r>
          </w:p>
        </w:tc>
        <w:tc>
          <w:p w14:paraId="47AFBC33">
            <w:pPr>
              <w:pStyle w:val="24"/>
              <w:jc w:val="left"/>
            </w:pPr>
            <w:r>
              <w:t>✅ 稳定</w:t>
            </w:r>
          </w:p>
        </w:tc>
      </w:tr>
      <w:bookmarkEnd w:id="2"/>
    </w:tbl>
    <w:p w14:paraId="29A0DF5B">
      <w:pPr>
        <w:pStyle w:val="5"/>
      </w:pPr>
      <w:bookmarkStart w:id="3" w:name="Xaf0e3e037e7e4ca1965bb9a5010cd13ae07789f"/>
      <w:r>
        <w:t xml:space="preserve">finance 模块已有表（已归档至 </w:t>
      </w:r>
      <w:r>
        <w:rPr>
          <w:rStyle w:val="35"/>
        </w:rPr>
        <w:t>db/migrations/018_finance_core.sql</w:t>
      </w:r>
      <w:r>
        <w:t>，Sprint 0 完成）</w:t>
      </w:r>
    </w:p>
    <w:p w14:paraId="08433AED">
      <w:pPr>
        <w:pStyle w:val="23"/>
      </w:pPr>
      <w:r>
        <w:rPr>
          <w:rStyle w:val="35"/>
        </w:rPr>
        <w:t>finance_fee_type</w:t>
      </w:r>
      <w:r>
        <w:t xml:space="preserve"> / </w:t>
      </w:r>
      <w:r>
        <w:rPr>
          <w:rStyle w:val="35"/>
        </w:rPr>
        <w:t>finance_monthly_statement</w:t>
      </w:r>
      <w:r>
        <w:t xml:space="preserve"> / </w:t>
      </w:r>
      <w:r>
        <w:rPr>
          <w:rStyle w:val="35"/>
        </w:rPr>
        <w:t>finance_customer_bill</w:t>
      </w:r>
      <w:r>
        <w:t xml:space="preserve"> / </w:t>
      </w:r>
      <w:r>
        <w:rPr>
          <w:rStyle w:val="35"/>
        </w:rPr>
        <w:t>finance_customer_transaction</w:t>
      </w:r>
      <w:r>
        <w:t xml:space="preserve"> / </w:t>
      </w:r>
      <w:r>
        <w:rPr>
          <w:rStyle w:val="35"/>
        </w:rPr>
        <w:t>finance_supplier_bill</w:t>
      </w:r>
      <w:r>
        <w:t xml:space="preserve"> / </w:t>
      </w:r>
      <w:r>
        <w:rPr>
          <w:rStyle w:val="35"/>
        </w:rPr>
        <w:t>finance_supplier_transaction</w:t>
      </w:r>
      <w:r>
        <w:t xml:space="preserve"> / </w:t>
      </w:r>
      <w:r>
        <w:rPr>
          <w:rStyle w:val="35"/>
        </w:rPr>
        <w:t>finance_sales_commission</w:t>
      </w:r>
      <w:r>
        <w:t xml:space="preserve"> / </w:t>
      </w:r>
      <w:r>
        <w:rPr>
          <w:rStyle w:val="35"/>
        </w:rPr>
        <w:t>finance_sales_commission_transaction</w:t>
      </w:r>
      <w:r>
        <w:t xml:space="preserve"> / </w:t>
      </w:r>
      <w:r>
        <w:rPr>
          <w:rStyle w:val="35"/>
        </w:rPr>
        <w:t>finance_sales_cost_transaction</w:t>
      </w:r>
      <w:r>
        <w:t xml:space="preserve"> / </w:t>
      </w:r>
      <w:r>
        <w:rPr>
          <w:rStyle w:val="35"/>
        </w:rPr>
        <w:t>finance_transaction</w:t>
      </w:r>
      <w:r>
        <w:t xml:space="preserve"> / </w:t>
      </w:r>
      <w:r>
        <w:rPr>
          <w:rStyle w:val="35"/>
        </w:rPr>
        <w:t>finance_waybill_audit</w:t>
      </w:r>
      <w:r>
        <w:t xml:space="preserve"> / </w:t>
      </w:r>
      <w:r>
        <w:rPr>
          <w:rStyle w:val="35"/>
        </w:rPr>
        <w:t>finance_account</w:t>
      </w:r>
      <w:r>
        <w:t xml:space="preserve"> / </w:t>
      </w:r>
      <w:r>
        <w:rPr>
          <w:rStyle w:val="35"/>
        </w:rPr>
        <w:t>finance_account_transaction</w:t>
      </w:r>
      <w:r>
        <w:t xml:space="preserve"> / </w:t>
      </w:r>
      <w:r>
        <w:rPr>
          <w:rStyle w:val="35"/>
        </w:rPr>
        <w:t>finance_payable_report</w:t>
      </w:r>
      <w:r>
        <w:t xml:space="preserve"> / </w:t>
      </w:r>
      <w:r>
        <w:rPr>
          <w:rStyle w:val="35"/>
        </w:rPr>
        <w:t>finance_receivable_report</w:t>
      </w:r>
      <w:r>
        <w:t xml:space="preserve"> / </w:t>
      </w:r>
      <w:r>
        <w:rPr>
          <w:rStyle w:val="35"/>
        </w:rPr>
        <w:t>finance_price_maintenance</w:t>
      </w:r>
      <w:r>
        <w:t xml:space="preserve"> / </w:t>
      </w:r>
      <w:r>
        <w:rPr>
          <w:rStyle w:val="35"/>
        </w:rPr>
        <w:t>finance_approval</w:t>
      </w:r>
      <w:r>
        <w:t xml:space="preserve"> / </w:t>
      </w:r>
      <w:r>
        <w:rPr>
          <w:rStyle w:val="35"/>
        </w:rPr>
        <w:t>finance_currency</w:t>
      </w:r>
      <w:r>
        <w:t xml:space="preserve"> / </w:t>
      </w:r>
      <w:r>
        <w:rPr>
          <w:rStyle w:val="35"/>
        </w:rPr>
        <w:t>finance_currency_exchange</w:t>
      </w:r>
    </w:p>
    <w:p w14:paraId="029E67D3">
      <w:pPr>
        <w:pStyle w:val="17"/>
      </w:pPr>
      <w:r>
        <w:t xml:space="preserve">原 </w:t>
      </w:r>
      <w:r>
        <w:rPr>
          <w:rStyle w:val="35"/>
        </w:rPr>
        <w:t>src/main/java/…/finance/sql/*.sql</w:t>
      </w:r>
      <w:r>
        <w:t xml:space="preserve">（8 个文件）已删除，统一入 </w:t>
      </w:r>
      <w:r>
        <w:rPr>
          <w:rStyle w:val="35"/>
        </w:rPr>
        <w:t>018_finance_core.sql</w:t>
      </w:r>
      <w:r>
        <w:t>。 所有 19 张表均启用 RLS，</w:t>
      </w:r>
      <w:r>
        <w:rPr>
          <w:rStyle w:val="35"/>
        </w:rPr>
        <w:t>infra/docker-compose.yml</w:t>
      </w:r>
      <w:r>
        <w:t xml:space="preserve"> 已更新挂载。</w:t>
      </w:r>
    </w:p>
    <w:p w14:paraId="47ECDBB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330C8B85">
      <w:pPr>
        <w:pStyle w:val="4"/>
      </w:pPr>
      <w:bookmarkStart w:id="4" w:name="二架构风险须优先修复否则后续开发会带病运行"/>
      <w:r>
        <w:t>二、架构风险（须优先修复，否则后续开发会带病运行）</w:t>
      </w:r>
    </w:p>
    <w:p w14:paraId="0821751A">
      <w:pPr>
        <w:pStyle w:val="5"/>
      </w:pPr>
      <w:bookmarkStart w:id="5" w:name="risk-1sql-迁移文件位置错误阻塞级-已修复2026-05-14"/>
      <w:r>
        <w:t>RISK-1：SQL 迁移文件位置错误（</w:t>
      </w:r>
      <w:r>
        <w:rPr>
          <w:b/>
          <w:bCs/>
        </w:rPr>
        <w:t>阻塞级</w:t>
      </w:r>
      <w:r>
        <w:t>）✅ 已修复（2026-05-14）</w:t>
      </w:r>
    </w:p>
    <w:p w14:paraId="5ACA2B8A">
      <w:pPr>
        <w:pStyle w:val="23"/>
      </w:pPr>
      <w:r>
        <w:rPr>
          <w:b/>
          <w:bCs/>
        </w:rPr>
        <w:t>问题</w:t>
      </w:r>
      <w:r>
        <w:t xml:space="preserve">: </w:t>
      </w:r>
      <w:r>
        <w:rPr>
          <w:rStyle w:val="35"/>
        </w:rPr>
        <w:t>finance/sql/260508–260513.sql</w:t>
      </w:r>
      <w:r>
        <w:t xml:space="preserve"> 等 8 个文件放在 </w:t>
      </w:r>
      <w:r>
        <w:rPr>
          <w:rStyle w:val="35"/>
        </w:rPr>
        <w:t>src/main/java/…/finance/sql/</w:t>
      </w:r>
      <w:r>
        <w:t xml:space="preserve">，Docker Compose 初始化只扫描 </w:t>
      </w:r>
      <w:r>
        <w:rPr>
          <w:rStyle w:val="35"/>
        </w:rPr>
        <w:t>db/migrations/</w:t>
      </w:r>
      <w:r>
        <w:t>，</w:t>
      </w:r>
      <w:r>
        <w:rPr>
          <w:b/>
          <w:bCs/>
        </w:rPr>
        <w:t>新部署环境不会建任何 finance 表</w:t>
      </w:r>
      <w:r>
        <w:t>。</w:t>
      </w:r>
    </w:p>
    <w:p w14:paraId="6B9E1394">
      <w:pPr>
        <w:pStyle w:val="3"/>
      </w:pPr>
      <w:r>
        <w:rPr>
          <w:b/>
          <w:bCs/>
        </w:rPr>
        <w:t>已实施</w:t>
      </w:r>
      <w:r>
        <w:t xml:space="preserve">: 1. 8 个 SQL 文件合并去重 → </w:t>
      </w:r>
      <w:r>
        <w:rPr>
          <w:rStyle w:val="35"/>
        </w:rPr>
        <w:t>db/migrations/018_finance_core.sql</w:t>
      </w:r>
      <w:r>
        <w:t xml:space="preserve">（19 张表 + </w:t>
      </w:r>
      <w:r>
        <w:rPr>
          <w:rStyle w:val="35"/>
        </w:rPr>
        <w:t>update_modified_column()</w:t>
      </w:r>
      <w:r>
        <w:t xml:space="preserve"> 触发器函数） 2. 删除 </w:t>
      </w:r>
      <w:r>
        <w:rPr>
          <w:rStyle w:val="35"/>
        </w:rPr>
        <w:t>src/main/java/…/finance/sql/</w:t>
      </w:r>
      <w:r>
        <w:t xml:space="preserve"> 目录 3. </w:t>
      </w:r>
      <w:r>
        <w:rPr>
          <w:rStyle w:val="35"/>
        </w:rPr>
        <w:t>infra/docker-compose.yml</w:t>
      </w:r>
      <w:r>
        <w:t xml:space="preserve"> 新增挂载 </w:t>
      </w:r>
      <w:r>
        <w:rPr>
          <w:rStyle w:val="35"/>
        </w:rPr>
        <w:t>018_finance_core.sql</w:t>
      </w:r>
    </w:p>
    <w:p w14:paraId="38983F4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45314B5">
      <w:pPr>
        <w:pStyle w:val="5"/>
      </w:pPr>
      <w:bookmarkStart w:id="6" w:name="X790115d2ec9a279750f0b7c4b7e7f0b8504334a"/>
      <w:r>
        <w:t>RISK-2：finance 表缺少 RLS 策略（</w:t>
      </w:r>
      <w:r>
        <w:rPr>
          <w:b/>
          <w:bCs/>
        </w:rPr>
        <w:t>安全级</w:t>
      </w:r>
      <w:r>
        <w:t>）✅ 已修复（2026-05-14）</w:t>
      </w:r>
    </w:p>
    <w:p w14:paraId="3F6B5A12">
      <w:pPr>
        <w:pStyle w:val="23"/>
      </w:pPr>
      <w:r>
        <w:rPr>
          <w:b/>
          <w:bCs/>
        </w:rPr>
        <w:t>问题</w:t>
      </w:r>
      <w:r>
        <w:t xml:space="preserve">: 现有 </w:t>
      </w:r>
      <w:r>
        <w:rPr>
          <w:rStyle w:val="35"/>
        </w:rPr>
        <w:t>002_rls.sql</w:t>
      </w:r>
      <w:r>
        <w:t xml:space="preserve"> 为所有业务表启用 RLS，finance 新表没有对应 policy，导致： - </w:t>
      </w:r>
      <w:r>
        <w:rPr>
          <w:rStyle w:val="35"/>
        </w:rPr>
        <w:t>set_config('app.current_tenant_id', ...)</w:t>
      </w:r>
      <w:r>
        <w:t xml:space="preserve"> 对 finance 查询无效 - 多租户间数据无隔离</w:t>
      </w:r>
    </w:p>
    <w:p w14:paraId="75C5B746">
      <w:pPr>
        <w:pStyle w:val="3"/>
      </w:pPr>
      <w:r>
        <w:rPr>
          <w:b/>
          <w:bCs/>
        </w:rPr>
        <w:t>已实施</w:t>
      </w:r>
      <w:r>
        <w:t xml:space="preserve">: 在 </w:t>
      </w:r>
      <w:r>
        <w:rPr>
          <w:rStyle w:val="35"/>
        </w:rPr>
        <w:t>018_finance_core.sql</w:t>
      </w:r>
      <w:r>
        <w:t xml:space="preserve"> 末尾为全部 19 张 finance 表批量追加：</w:t>
      </w:r>
    </w:p>
    <w:p w14:paraId="3F828D01">
      <w:pPr>
        <w:pStyle w:val="36"/>
      </w:pP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finance_fee_type </w:t>
      </w:r>
      <w:r>
        <w:rPr>
          <w:rStyle w:val="39"/>
        </w:rPr>
        <w:t>ENABLE</w:t>
      </w:r>
      <w:r>
        <w:rPr>
          <w:rStyle w:val="69"/>
        </w:rPr>
        <w:t xml:space="preserve"> </w:t>
      </w:r>
      <w:r>
        <w:rPr>
          <w:rStyle w:val="39"/>
        </w:rPr>
        <w:t>ROW</w:t>
      </w:r>
      <w:r>
        <w:rPr>
          <w:rStyle w:val="69"/>
        </w:rPr>
        <w:t xml:space="preserve"> </w:t>
      </w:r>
      <w:r>
        <w:rPr>
          <w:rStyle w:val="39"/>
        </w:rPr>
        <w:t>LEVEL</w:t>
      </w:r>
      <w:r>
        <w:rPr>
          <w:rStyle w:val="69"/>
        </w:rPr>
        <w:t xml:space="preserve"> SECURITY;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finance_fee_type </w:t>
      </w:r>
      <w:r>
        <w:rPr>
          <w:rStyle w:val="39"/>
        </w:rPr>
        <w:t>FORCE</w:t>
      </w:r>
      <w:r>
        <w:rPr>
          <w:rStyle w:val="69"/>
        </w:rPr>
        <w:t xml:space="preserve">  </w:t>
      </w:r>
      <w:r>
        <w:rPr>
          <w:rStyle w:val="39"/>
        </w:rPr>
        <w:t>ROW</w:t>
      </w:r>
      <w:r>
        <w:rPr>
          <w:rStyle w:val="69"/>
        </w:rPr>
        <w:t xml:space="preserve"> </w:t>
      </w:r>
      <w:r>
        <w:rPr>
          <w:rStyle w:val="39"/>
        </w:rPr>
        <w:t>LEVEL</w:t>
      </w:r>
      <w:r>
        <w:rPr>
          <w:rStyle w:val="69"/>
        </w:rPr>
        <w:t xml:space="preserve"> SECURITY;</w:t>
      </w:r>
      <w:r>
        <w:br w:type="textWrapping"/>
      </w:r>
      <w:r>
        <w:rPr>
          <w:rStyle w:val="39"/>
        </w:rPr>
        <w:t>CREATE</w:t>
      </w:r>
      <w:r>
        <w:rPr>
          <w:rStyle w:val="69"/>
        </w:rPr>
        <w:t xml:space="preserve"> POLICY finance_fee_type_tenant_isolation </w:t>
      </w:r>
      <w:r>
        <w:rPr>
          <w:rStyle w:val="39"/>
        </w:rPr>
        <w:t>ON</w:t>
      </w:r>
      <w:r>
        <w:rPr>
          <w:rStyle w:val="69"/>
        </w:rPr>
        <w:t xml:space="preserve"> finance_fee_type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USING</w:t>
      </w:r>
      <w:r>
        <w:rPr>
          <w:rStyle w:val="69"/>
        </w:rPr>
        <w:t xml:space="preserve"> (app_tenant_matches(tenant_id)) </w:t>
      </w:r>
      <w:r>
        <w:rPr>
          <w:rStyle w:val="39"/>
        </w:rPr>
        <w:t>WITH</w:t>
      </w:r>
      <w:r>
        <w:rPr>
          <w:rStyle w:val="69"/>
        </w:rPr>
        <w:t xml:space="preserve"> </w:t>
      </w:r>
      <w:r>
        <w:rPr>
          <w:rStyle w:val="39"/>
        </w:rPr>
        <w:t>CHECK</w:t>
      </w:r>
      <w:r>
        <w:rPr>
          <w:rStyle w:val="69"/>
        </w:rPr>
        <w:t xml:space="preserve"> (app_tenant_matches(tenant_id));</w:t>
      </w:r>
      <w:r>
        <w:br w:type="textWrapping"/>
      </w:r>
      <w:r>
        <w:rPr>
          <w:rStyle w:val="51"/>
        </w:rPr>
        <w:t>-- （同模式 × 19 张表）</w:t>
      </w:r>
    </w:p>
    <w:p w14:paraId="7D72DCDA">
      <w:pPr>
        <w:pStyle w:val="23"/>
      </w:pPr>
      <w:r>
        <w:t xml:space="preserve">复用已有 </w:t>
      </w:r>
      <w:r>
        <w:rPr>
          <w:rStyle w:val="35"/>
        </w:rPr>
        <w:t>app_tenant_matches()</w:t>
      </w:r>
      <w:r>
        <w:t xml:space="preserve"> 函数（定义于 </w:t>
      </w:r>
      <w:r>
        <w:rPr>
          <w:rStyle w:val="35"/>
        </w:rPr>
        <w:t>002_rls.sql</w:t>
      </w:r>
      <w:r>
        <w:t>），覆盖 service_role 绕过与 tenant 隔离两种情形。</w:t>
      </w:r>
    </w:p>
    <w:p w14:paraId="30846C2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762FEAF">
      <w:pPr>
        <w:pStyle w:val="5"/>
      </w:pPr>
      <w:bookmarkStart w:id="7" w:name="Xde163879eb7f3d3de9dbe7597b31a9c9492f03b"/>
      <w:r>
        <w:t>RISK-3：finance 控制器未在 SecurityConfig 注册（</w:t>
      </w:r>
      <w:r>
        <w:rPr>
          <w:b/>
          <w:bCs/>
        </w:rPr>
        <w:t>安全级</w:t>
      </w:r>
      <w:r>
        <w:t>）✅ 已修复（2026-05-14）</w:t>
      </w:r>
    </w:p>
    <w:p w14:paraId="1EEF128B">
      <w:pPr>
        <w:pStyle w:val="23"/>
      </w:pPr>
      <w:r>
        <w:rPr>
          <w:b/>
          <w:bCs/>
        </w:rPr>
        <w:t>问题</w:t>
      </w:r>
      <w:r>
        <w:t xml:space="preserve">: </w:t>
      </w:r>
      <w:r>
        <w:rPr>
          <w:rStyle w:val="35"/>
        </w:rPr>
        <w:t>@Order(2)</w:t>
      </w:r>
      <w:r>
        <w:t xml:space="preserve"> 链的 </w:t>
      </w:r>
      <w:r>
        <w:rPr>
          <w:rStyle w:val="35"/>
        </w:rPr>
        <w:t>anyRequest().authenticated()</w:t>
      </w:r>
      <w:r>
        <w:t xml:space="preserve"> 已覆盖所有路由，但 finance 控制器的路径前缀 </w:t>
      </w:r>
      <w:r>
        <w:rPr>
          <w:rStyle w:val="35"/>
        </w:rPr>
        <w:t>/api/finance/**</w:t>
      </w:r>
      <w:r>
        <w:t xml:space="preserve"> 需要明确声明，否则 Swagger 报错且未来权限细化无入口。</w:t>
      </w:r>
    </w:p>
    <w:p w14:paraId="38AC5F7F">
      <w:pPr>
        <w:pStyle w:val="3"/>
      </w:pPr>
      <w:r>
        <w:rPr>
          <w:b/>
          <w:bCs/>
        </w:rPr>
        <w:t>已实施</w:t>
      </w:r>
      <w:r>
        <w:t xml:space="preserve">: 在 </w:t>
      </w:r>
      <w:r>
        <w:rPr>
          <w:rStyle w:val="35"/>
        </w:rPr>
        <w:t>SecurityConfig.java</w:t>
      </w:r>
      <w:r>
        <w:t xml:space="preserve"> 的 </w:t>
      </w:r>
      <w:r>
        <w:rPr>
          <w:rStyle w:val="35"/>
        </w:rPr>
        <w:t>@Order(2)</w:t>
      </w:r>
      <w:r>
        <w:t xml:space="preserve"> 链中 </w:t>
      </w:r>
      <w:r>
        <w:rPr>
          <w:rStyle w:val="35"/>
        </w:rPr>
        <w:t>anyRequest()</w:t>
      </w:r>
      <w:r>
        <w:t xml:space="preserve"> 之前明确添加：</w:t>
      </w:r>
    </w:p>
    <w:p w14:paraId="46A67B24">
      <w:pPr>
        <w:pStyle w:val="36"/>
      </w:pPr>
      <w:r>
        <w:rPr>
          <w:rStyle w:val="59"/>
        </w:rPr>
        <w:t>.</w:t>
      </w:r>
      <w:r>
        <w:rPr>
          <w:rStyle w:val="56"/>
        </w:rPr>
        <w:t>requestMatchers</w:t>
      </w:r>
      <w:r>
        <w:rPr>
          <w:rStyle w:val="59"/>
        </w:rPr>
        <w:t>(</w:t>
      </w:r>
      <w:r>
        <w:rPr>
          <w:rStyle w:val="47"/>
        </w:rPr>
        <w:t>"/api/finance/**"</w:t>
      </w:r>
      <w:r>
        <w:rPr>
          <w:rStyle w:val="59"/>
        </w:rPr>
        <w:t>).</w:t>
      </w:r>
      <w:r>
        <w:rPr>
          <w:rStyle w:val="56"/>
        </w:rPr>
        <w:t>authenticated</w:t>
      </w:r>
      <w:r>
        <w:rPr>
          <w:rStyle w:val="59"/>
        </w:rPr>
        <w:t>()</w:t>
      </w:r>
    </w:p>
    <w:p w14:paraId="0B75C45C">
      <w:pPr>
        <w:pStyle w:val="23"/>
      </w:pPr>
      <w:r>
        <w:t xml:space="preserve">为后续按控制器或方法级别追加 </w:t>
      </w:r>
      <w:r>
        <w:rPr>
          <w:rStyle w:val="35"/>
        </w:rPr>
        <w:t>@PreAuthorize</w:t>
      </w:r>
      <w:r>
        <w:t xml:space="preserve"> 留有入口。</w:t>
      </w:r>
    </w:p>
    <w:p w14:paraId="20B5A2F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7AD8C5F">
      <w:pPr>
        <w:pStyle w:val="5"/>
      </w:pPr>
      <w:bookmarkStart w:id="8" w:name="X2a70268dd2fb7960335193ea3d6ff569ac03cf7"/>
      <w:r>
        <w:t>RISK-4：MyBatis-Plus 与 JdbcTemplate 并存（</w:t>
      </w:r>
      <w:r>
        <w:rPr>
          <w:b/>
          <w:bCs/>
        </w:rPr>
        <w:t>架构级</w:t>
      </w:r>
      <w:r>
        <w:t>）✅ 短期补丁已完成（2026-05-14）</w:t>
      </w:r>
    </w:p>
    <w:p w14:paraId="0237811D">
      <w:pPr>
        <w:pStyle w:val="23"/>
      </w:pPr>
      <w:r>
        <w:rPr>
          <w:b/>
          <w:bCs/>
        </w:rPr>
        <w:t>问题</w:t>
      </w:r>
      <w:r>
        <w:t xml:space="preserve">: 现有核心模块全用 JdbcTemplate（无 ORM），finance 模块用 MyBatis-Plus。两套数据访问策略并存会导致： - 事务管理行为不一致（JdbcTemplate 靠 </w:t>
      </w:r>
      <w:r>
        <w:rPr>
          <w:rStyle w:val="35"/>
        </w:rPr>
        <w:t>@Transactional</w:t>
      </w:r>
      <w:r>
        <w:t xml:space="preserve">，MP 有自己的事务插件） - </w:t>
      </w:r>
      <w:r>
        <w:rPr>
          <w:rStyle w:val="35"/>
        </w:rPr>
        <w:t>set_config('app.current_tenant_id', ...)</w:t>
      </w:r>
      <w:r>
        <w:t xml:space="preserve"> 需要在每个 MP Service 调用前主动执行，目前 finance 服务 </w:t>
      </w:r>
      <w:r>
        <w:rPr>
          <w:b/>
          <w:bCs/>
        </w:rPr>
        <w:t>没有做</w:t>
      </w:r>
      <w:r>
        <w:t xml:space="preserve"> - 新人理解成本加倍</w:t>
      </w:r>
    </w:p>
    <w:p w14:paraId="51FFFF76">
      <w:pPr>
        <w:pStyle w:val="3"/>
      </w:pPr>
      <w:r>
        <w:rPr>
          <w:b/>
          <w:bCs/>
        </w:rPr>
        <w:t>已实施（短期补丁）</w:t>
      </w:r>
      <w:r>
        <w:t xml:space="preserve">: 新建 </w:t>
      </w:r>
      <w:r>
        <w:rPr>
          <w:rStyle w:val="35"/>
        </w:rPr>
        <w:t>finance/interceptor/FinanceTenantInterceptor.java</w:t>
      </w:r>
      <w:r>
        <w:t xml:space="preserve">（MyBatis </w:t>
      </w:r>
      <w:r>
        <w:rPr>
          <w:rStyle w:val="35"/>
        </w:rPr>
        <w:t>@Intercepts</w:t>
      </w:r>
      <w:r>
        <w:t xml:space="preserve"> 拦截 </w:t>
      </w:r>
      <w:r>
        <w:rPr>
          <w:rStyle w:val="35"/>
        </w:rPr>
        <w:t>Executor.query</w:t>
      </w:r>
      <w:r>
        <w:t xml:space="preserve"> + </w:t>
      </w:r>
      <w:r>
        <w:rPr>
          <w:rStyle w:val="35"/>
        </w:rPr>
        <w:t>Executor.update</w:t>
      </w:r>
      <w:r>
        <w:t>），在每次 SQL 执行前自动向同一连接注入：</w:t>
      </w:r>
    </w:p>
    <w:p w14:paraId="2BAD4675">
      <w:pPr>
        <w:pStyle w:val="36"/>
      </w:pPr>
      <w:r>
        <w:rPr>
          <w:rStyle w:val="69"/>
        </w:rPr>
        <w:t xml:space="preserve">select </w:t>
      </w:r>
      <w:r>
        <w:rPr>
          <w:rStyle w:val="56"/>
        </w:rPr>
        <w:t>set_config</w:t>
      </w:r>
      <w:r>
        <w:rPr>
          <w:rStyle w:val="59"/>
        </w:rPr>
        <w:t>(</w:t>
      </w:r>
      <w:r>
        <w:rPr>
          <w:rStyle w:val="68"/>
        </w:rPr>
        <w:t>'</w:t>
      </w:r>
      <w:r>
        <w:rPr>
          <w:rStyle w:val="69"/>
        </w:rPr>
        <w:t>app</w:t>
      </w:r>
      <w:r>
        <w:rPr>
          <w:rStyle w:val="59"/>
        </w:rPr>
        <w:t>.</w:t>
      </w:r>
      <w:r>
        <w:rPr>
          <w:rStyle w:val="56"/>
        </w:rPr>
        <w:t>current_tenant_id</w:t>
      </w:r>
      <w:r>
        <w:rPr>
          <w:rStyle w:val="68"/>
        </w:rPr>
        <w:t>'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59"/>
        </w:rPr>
        <w:t>?,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rPr>
          <w:rStyle w:val="59"/>
        </w:rPr>
        <w:t>)</w:t>
      </w:r>
    </w:p>
    <w:p w14:paraId="03D5F099">
      <w:pPr>
        <w:pStyle w:val="23"/>
      </w:pPr>
      <w:r>
        <w:t xml:space="preserve">通过 </w:t>
      </w:r>
      <w:r>
        <w:rPr>
          <w:rStyle w:val="35"/>
        </w:rPr>
        <w:t>MybatisPlusConfig</w:t>
      </w:r>
      <w:r>
        <w:t xml:space="preserve"> 注册为 Spring Bean，</w:t>
      </w:r>
      <w:r>
        <w:rPr>
          <w:b/>
          <w:bCs/>
        </w:rPr>
        <w:t>finance 所有 Mapper 调用无需手动处理 tenant</w:t>
      </w:r>
      <w:r>
        <w:t>。</w:t>
      </w:r>
    </w:p>
    <w:p w14:paraId="611E21F1">
      <w:pPr>
        <w:pStyle w:val="3"/>
      </w:pPr>
      <w:r>
        <w:rPr>
          <w:b/>
          <w:bCs/>
        </w:rPr>
        <w:t>长期方向</w:t>
      </w:r>
      <w:r>
        <w:t>: 统一为 JdbcTemplate（跟随项目既有约定），在排期允许时逐模块迁移。</w:t>
      </w:r>
    </w:p>
    <w:p w14:paraId="6CE89D0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B06E9C7">
      <w:pPr>
        <w:pStyle w:val="5"/>
      </w:pPr>
      <w:bookmarkStart w:id="9" w:name="Xa19cd8b4aeb461299d8f273af8c33618142480d"/>
      <w:r>
        <w:t>RISK-5：</w:t>
      </w:r>
      <w:r>
        <w:rPr>
          <w:rStyle w:val="35"/>
        </w:rPr>
        <w:t>UserContext.getTenantId()</w:t>
      </w:r>
      <w:r>
        <w:t xml:space="preserve"> 返回 String，需转为 UUID 写入表（</w:t>
      </w:r>
      <w:r>
        <w:rPr>
          <w:b/>
          <w:bCs/>
        </w:rPr>
        <w:t>小坑</w:t>
      </w:r>
      <w:r>
        <w:t>）✅ 已修复（2026-05-14）</w:t>
      </w:r>
    </w:p>
    <w:p w14:paraId="54E38267">
      <w:pPr>
        <w:pStyle w:val="23"/>
      </w:pPr>
      <w:r>
        <w:t xml:space="preserve">finance 服务里大量 </w:t>
      </w:r>
      <w:r>
        <w:rPr>
          <w:rStyle w:val="35"/>
        </w:rPr>
        <w:t>UUID.fromString(request.getTenantId())</w:t>
      </w:r>
      <w:r>
        <w:t xml:space="preserve"> 硬编码了入参，但 </w:t>
      </w:r>
      <w:r>
        <w:rPr>
          <w:rStyle w:val="35"/>
        </w:rPr>
        <w:t>UserContext.getTenantId()</w:t>
      </w:r>
      <w:r>
        <w:t xml:space="preserve"> 返回 String（从 JWT）。需统一一处工具方法，避免散落的 </w:t>
      </w:r>
      <w:r>
        <w:rPr>
          <w:rStyle w:val="35"/>
        </w:rPr>
        <w:t>UUID.fromString</w:t>
      </w:r>
      <w:r>
        <w:t>。</w:t>
      </w:r>
    </w:p>
    <w:p w14:paraId="7874E60B">
      <w:pPr>
        <w:pStyle w:val="3"/>
      </w:pPr>
      <w:r>
        <w:rPr>
          <w:b/>
          <w:bCs/>
        </w:rPr>
        <w:t>已实施</w:t>
      </w:r>
      <w:r>
        <w:t xml:space="preserve">: 新建 </w:t>
      </w:r>
      <w:r>
        <w:rPr>
          <w:rStyle w:val="35"/>
        </w:rPr>
        <w:t>finance/common/TenantUtils.java</w:t>
      </w:r>
      <w:r>
        <w:t>，提供：</w:t>
      </w:r>
    </w:p>
    <w:p w14:paraId="2E23472D">
      <w:pPr>
        <w:pStyle w:val="36"/>
      </w:pPr>
      <w:r>
        <w:rPr>
          <w:rStyle w:val="39"/>
        </w:rPr>
        <w:t>public</w:t>
      </w:r>
      <w:r>
        <w:rPr>
          <w:rStyle w:val="69"/>
        </w:rPr>
        <w:t xml:space="preserve"> </w:t>
      </w:r>
      <w:r>
        <w:rPr>
          <w:rStyle w:val="40"/>
        </w:rPr>
        <w:t>static</w:t>
      </w:r>
      <w:r>
        <w:rPr>
          <w:rStyle w:val="69"/>
        </w:rPr>
        <w:t xml:space="preserve"> </w:t>
      </w:r>
      <w:r>
        <w:rPr>
          <w:rStyle w:val="60"/>
        </w:rPr>
        <w:t>UUID</w:t>
      </w:r>
      <w:r>
        <w:rPr>
          <w:rStyle w:val="69"/>
        </w:rPr>
        <w:t xml:space="preserve"> </w:t>
      </w:r>
      <w:r>
        <w:rPr>
          <w:rStyle w:val="56"/>
        </w:rPr>
        <w:t>currentUuid</w:t>
      </w:r>
      <w:r>
        <w:rPr>
          <w:rStyle w:val="59"/>
        </w:rPr>
        <w:t>()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60"/>
        </w:rPr>
        <w:t>UUID</w:t>
      </w:r>
      <w:r>
        <w:rPr>
          <w:rStyle w:val="59"/>
        </w:rPr>
        <w:t>.</w:t>
      </w:r>
      <w:r>
        <w:rPr>
          <w:rStyle w:val="56"/>
        </w:rPr>
        <w:t>fromString</w:t>
      </w:r>
      <w:r>
        <w:rPr>
          <w:rStyle w:val="59"/>
        </w:rPr>
        <w:t>(</w:t>
      </w:r>
      <w:r>
        <w:rPr>
          <w:rStyle w:val="69"/>
        </w:rPr>
        <w:t>UserContext</w:t>
      </w:r>
      <w:r>
        <w:rPr>
          <w:rStyle w:val="59"/>
        </w:rPr>
        <w:t>.</w:t>
      </w:r>
      <w:r>
        <w:rPr>
          <w:rStyle w:val="56"/>
        </w:rPr>
        <w:t>getTenantId</w:t>
      </w:r>
      <w:r>
        <w:rPr>
          <w:rStyle w:val="59"/>
        </w:rPr>
        <w:t>());</w:t>
      </w:r>
      <w:r>
        <w:br w:type="textWrapping"/>
      </w:r>
      <w:r>
        <w:rPr>
          <w:rStyle w:val="59"/>
        </w:rPr>
        <w:t>}</w:t>
      </w:r>
    </w:p>
    <w:p w14:paraId="19977172">
      <w:pPr>
        <w:pStyle w:val="23"/>
      </w:pPr>
      <w:r>
        <w:t xml:space="preserve">全部 15 个 finance Service 替换为 </w:t>
      </w:r>
      <w:r>
        <w:rPr>
          <w:rStyle w:val="35"/>
        </w:rPr>
        <w:t>TenantUtils.currentUuid()</w:t>
      </w:r>
      <w:r>
        <w:t xml:space="preserve">，无散落的 </w:t>
      </w:r>
      <w:r>
        <w:rPr>
          <w:rStyle w:val="35"/>
        </w:rPr>
        <w:t>UUID.fromString</w:t>
      </w:r>
      <w:r>
        <w:t>。</w:t>
      </w:r>
      <w:r>
        <w:br w:type="textWrapping"/>
      </w:r>
      <w:r>
        <w:t xml:space="preserve">（方法名 </w:t>
      </w:r>
      <w:r>
        <w:rPr>
          <w:rStyle w:val="35"/>
        </w:rPr>
        <w:t>currentUuid</w:t>
      </w:r>
      <w:r>
        <w:t xml:space="preserve"> 而非 </w:t>
      </w:r>
      <w:r>
        <w:rPr>
          <w:rStyle w:val="35"/>
        </w:rPr>
        <w:t>currentUUID</w:t>
      </w:r>
      <w:r>
        <w:t>，符合 PMD P3C lowerCamelCase 规范）</w:t>
      </w:r>
    </w:p>
    <w:p w14:paraId="054BD1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0F520CD4">
      <w:pPr>
        <w:pStyle w:val="4"/>
      </w:pPr>
      <w:bookmarkStart w:id="10" w:name="三痛点-功能-gap-分析与排期"/>
      <w:r>
        <w:t>三、痛点 → 功能 Gap 分析与排期</w:t>
      </w:r>
    </w:p>
    <w:p w14:paraId="7FD8625F">
      <w:pPr>
        <w:pStyle w:val="17"/>
      </w:pPr>
      <w:r>
        <w:t>优先级：P0=阻塞业务 / P1=高频影响 / P2=中频 / P3=优化锦上添花</w:t>
      </w:r>
    </w:p>
    <w:p w14:paraId="2FAE78FD">
      <w:pPr>
        <w:pStyle w:val="5"/>
      </w:pPr>
      <w:bookmarkStart w:id="11" w:name="a.-计费引擎"/>
      <w:r>
        <w:t>A. 计费引擎</w:t>
      </w:r>
    </w:p>
    <w:tbl>
      <w:tblPr>
        <w:tblStyle w:val="28"/>
        <w:tblW w:w="476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3085"/>
        <w:gridCol w:w="1600"/>
        <w:gridCol w:w="3136"/>
        <w:gridCol w:w="392"/>
      </w:tblGrid>
      <w:tr w14:paraId="0C7358F2">
        <w:tc>
          <w:p w14:paraId="5640A7F7">
            <w:pPr>
              <w:pStyle w:val="24"/>
              <w:jc w:val="left"/>
            </w:pPr>
            <w:r>
              <w:t>编号</w:t>
            </w:r>
          </w:p>
        </w:tc>
        <w:tc>
          <w:p w14:paraId="26E927FD">
            <w:pPr>
              <w:pStyle w:val="24"/>
              <w:jc w:val="left"/>
            </w:pPr>
            <w:r>
              <w:t>痛点</w:t>
            </w:r>
          </w:p>
        </w:tc>
        <w:tc>
          <w:p w14:paraId="04E81AAA">
            <w:pPr>
              <w:pStyle w:val="24"/>
              <w:jc w:val="left"/>
            </w:pPr>
            <w:r>
              <w:t>当前缺口</w:t>
            </w:r>
          </w:p>
        </w:tc>
        <w:tc>
          <w:p w14:paraId="7DC61C73">
            <w:pPr>
              <w:pStyle w:val="24"/>
              <w:jc w:val="left"/>
            </w:pPr>
            <w:r>
              <w:t>涉及文件</w:t>
            </w:r>
          </w:p>
        </w:tc>
        <w:tc>
          <w:p w14:paraId="396557AC">
            <w:pPr>
              <w:pStyle w:val="24"/>
              <w:jc w:val="left"/>
            </w:pPr>
            <w:r>
              <w:t>优先级</w:t>
            </w:r>
          </w:p>
        </w:tc>
      </w:tr>
      <w:tr w14:paraId="6FE28F06">
        <w:tc>
          <w:p w14:paraId="0E38F362">
            <w:pPr>
              <w:pStyle w:val="24"/>
              <w:jc w:val="left"/>
            </w:pPr>
            <w:r>
              <w:t>A1</w:t>
            </w:r>
          </w:p>
        </w:tc>
        <w:tc>
          <w:p w14:paraId="592DCBA1">
            <w:pPr>
              <w:pStyle w:val="24"/>
              <w:jc w:val="left"/>
            </w:pPr>
            <w:r>
              <w:t>品名附加费自动匹配</w:t>
            </w:r>
          </w:p>
        </w:tc>
        <w:tc>
          <w:p w14:paraId="022D6BA8">
            <w:pPr>
              <w:pStyle w:val="24"/>
              <w:jc w:val="left"/>
            </w:pPr>
            <w:r>
              <w:rPr>
                <w:rStyle w:val="35"/>
              </w:rPr>
              <w:t>rates/</w:t>
            </w:r>
            <w:r>
              <w:t xml:space="preserve"> 无 </w:t>
            </w:r>
            <w:r>
              <w:rPr>
                <w:rStyle w:val="35"/>
              </w:rPr>
              <w:t>product_keyword_rules</w:t>
            </w:r>
            <w:r>
              <w:t xml:space="preserve"> 表，</w:t>
            </w:r>
            <w:r>
              <w:rPr>
                <w:rStyle w:val="35"/>
              </w:rPr>
              <w:t>RateEngine</w:t>
            </w:r>
            <w:r>
              <w:t xml:space="preserve"> 无品名匹配逻辑</w:t>
            </w:r>
          </w:p>
        </w:tc>
        <w:tc>
          <w:p w14:paraId="098F6858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db/migrations/019_product_keyword_rules.sql</w:t>
            </w:r>
            <w:r>
              <w:t>；</w:t>
            </w:r>
            <w:r>
              <w:rPr>
                <w:rStyle w:val="35"/>
              </w:rPr>
              <w:t>rates/KeywordSurchargeService.java</w:t>
            </w:r>
          </w:p>
        </w:tc>
        <w:tc>
          <w:p w14:paraId="51CDFEDA">
            <w:pPr>
              <w:pStyle w:val="24"/>
              <w:jc w:val="left"/>
            </w:pPr>
            <w:r>
              <w:t>P1</w:t>
            </w:r>
          </w:p>
        </w:tc>
      </w:tr>
      <w:tr w14:paraId="7436EAC7">
        <w:tc>
          <w:p w14:paraId="0F45A972">
            <w:pPr>
              <w:pStyle w:val="24"/>
              <w:jc w:val="left"/>
            </w:pPr>
            <w:r>
              <w:t>A2/A3</w:t>
            </w:r>
          </w:p>
        </w:tc>
        <w:tc>
          <w:p w14:paraId="02F3E94B">
            <w:pPr>
              <w:pStyle w:val="24"/>
              <w:jc w:val="left"/>
            </w:pPr>
            <w:r>
              <w:t>附加费叠加 vs 取大策略</w:t>
            </w:r>
          </w:p>
        </w:tc>
        <w:tc>
          <w:p w14:paraId="4FAC9421">
            <w:pPr>
              <w:pStyle w:val="24"/>
              <w:jc w:val="left"/>
            </w:pPr>
            <w:r>
              <w:rPr>
                <w:rStyle w:val="35"/>
              </w:rPr>
              <w:t>rate_card_lines</w:t>
            </w:r>
            <w:r>
              <w:t xml:space="preserve"> 无 </w:t>
            </w:r>
            <w:r>
              <w:rPr>
                <w:rStyle w:val="35"/>
              </w:rPr>
              <w:t>combination_strategy</w:t>
            </w:r>
            <w:r>
              <w:t xml:space="preserve"> 字段；</w:t>
            </w:r>
            <w:r>
              <w:rPr>
                <w:rStyle w:val="35"/>
              </w:rPr>
              <w:t>RateEngine.quote()</w:t>
            </w:r>
            <w:r>
              <w:t xml:space="preserve"> 直接求和</w:t>
            </w:r>
          </w:p>
        </w:tc>
        <w:tc>
          <w:p w14:paraId="1AC2F26A">
            <w:pPr>
              <w:pStyle w:val="24"/>
              <w:jc w:val="left"/>
            </w:pPr>
            <w:r>
              <w:rPr>
                <w:rStyle w:val="35"/>
              </w:rPr>
              <w:t>019</w:t>
            </w:r>
            <w:r>
              <w:t xml:space="preserve"> 或 </w:t>
            </w:r>
            <w:r>
              <w:rPr>
                <w:rStyle w:val="35"/>
              </w:rPr>
              <w:t>020</w:t>
            </w:r>
            <w:r>
              <w:t xml:space="preserve"> migration 加字段；</w:t>
            </w:r>
            <w:r>
              <w:rPr>
                <w:rStyle w:val="35"/>
              </w:rPr>
              <w:t>RateEngine</w:t>
            </w:r>
            <w:r>
              <w:t xml:space="preserve"> 改为分组后按策略聚合</w:t>
            </w:r>
          </w:p>
        </w:tc>
        <w:tc>
          <w:p w14:paraId="7652D3F5">
            <w:pPr>
              <w:pStyle w:val="24"/>
              <w:jc w:val="left"/>
            </w:pPr>
            <w:r>
              <w:t>P1</w:t>
            </w:r>
          </w:p>
        </w:tc>
      </w:tr>
      <w:tr w14:paraId="4FD749B8">
        <w:tc>
          <w:p w14:paraId="28A91DE1">
            <w:pPr>
              <w:pStyle w:val="24"/>
              <w:jc w:val="left"/>
            </w:pPr>
            <w:r>
              <w:t>A4</w:t>
            </w:r>
          </w:p>
        </w:tc>
        <w:tc>
          <w:p w14:paraId="3C473D09">
            <w:pPr>
              <w:pStyle w:val="24"/>
              <w:jc w:val="left"/>
            </w:pPr>
            <w:r>
              <w:t>按箱最低计费重</w:t>
            </w:r>
          </w:p>
        </w:tc>
        <w:tc>
          <w:p w14:paraId="68DFE117">
            <w:pPr>
              <w:pStyle w:val="24"/>
              <w:jc w:val="left"/>
            </w:pPr>
            <w:r>
              <w:rPr>
                <w:rStyle w:val="35"/>
              </w:rPr>
              <w:t>rate_card_lines</w:t>
            </w:r>
            <w:r>
              <w:t xml:space="preserve"> 缺 </w:t>
            </w:r>
            <w:r>
              <w:rPr>
                <w:rStyle w:val="35"/>
              </w:rPr>
              <w:t>min_weight_per_box</w:t>
            </w:r>
            <w:r>
              <w:t xml:space="preserve">, </w:t>
            </w:r>
            <w:r>
              <w:rPr>
                <w:rStyle w:val="35"/>
              </w:rPr>
              <w:t>min_amount_per_box</w:t>
            </w:r>
            <w:r>
              <w:t xml:space="preserve"> 字段；引擎按票算</w:t>
            </w:r>
          </w:p>
        </w:tc>
        <w:tc>
          <w:p w14:paraId="0E1517FE">
            <w:pPr>
              <w:pStyle w:val="24"/>
              <w:jc w:val="left"/>
            </w:pPr>
            <w:r>
              <w:t>migration 加字段；</w:t>
            </w:r>
            <w:r>
              <w:rPr>
                <w:rStyle w:val="35"/>
              </w:rPr>
              <w:t>RateEngine.quote()</w:t>
            </w:r>
            <w:r>
              <w:t xml:space="preserve"> 增加逐箱计费循环</w:t>
            </w:r>
          </w:p>
        </w:tc>
        <w:tc>
          <w:p w14:paraId="6E643FAA">
            <w:pPr>
              <w:pStyle w:val="24"/>
              <w:jc w:val="left"/>
            </w:pPr>
            <w:r>
              <w:t>P1</w:t>
            </w:r>
          </w:p>
        </w:tc>
      </w:tr>
      <w:tr w14:paraId="7EBCB80F">
        <w:tc>
          <w:p w14:paraId="0ACA78E7">
            <w:pPr>
              <w:pStyle w:val="24"/>
              <w:jc w:val="left"/>
            </w:pPr>
            <w:r>
              <w:t>A5</w:t>
            </w:r>
          </w:p>
        </w:tc>
        <w:tc>
          <w:p w14:paraId="38A72345">
            <w:pPr>
              <w:pStyle w:val="24"/>
              <w:jc w:val="left"/>
            </w:pPr>
            <w:r>
              <w:t>三档偏远（REMOTE/SUPER_REMOTE/EMBARGO）</w:t>
            </w:r>
          </w:p>
        </w:tc>
        <w:tc>
          <w:p w14:paraId="37C26D1D">
            <w:pPr>
              <w:pStyle w:val="24"/>
              <w:jc w:val="left"/>
            </w:pPr>
            <w:r>
              <w:rPr>
                <w:rStyle w:val="35"/>
              </w:rPr>
              <w:t>remote_zones</w:t>
            </w:r>
            <w:r>
              <w:t xml:space="preserve"> 只有 zone 字符串，无 EMBARGO 枚举</w:t>
            </w:r>
          </w:p>
        </w:tc>
        <w:tc>
          <w:p w14:paraId="332AF768">
            <w:pPr>
              <w:pStyle w:val="24"/>
              <w:jc w:val="left"/>
            </w:pPr>
            <w:r>
              <w:rPr>
                <w:rStyle w:val="35"/>
              </w:rPr>
              <w:t>remote_zones.zone_type</w:t>
            </w:r>
            <w:r>
              <w:t xml:space="preserve"> 字段加 EMBARGO 值；</w:t>
            </w:r>
            <w:r>
              <w:rPr>
                <w:rStyle w:val="35"/>
              </w:rPr>
              <w:t>RateEngine</w:t>
            </w:r>
            <w:r>
              <w:t xml:space="preserve"> 在下单时拦截 EMBARGO</w:t>
            </w:r>
          </w:p>
        </w:tc>
        <w:tc>
          <w:p w14:paraId="3E1E7F01">
            <w:pPr>
              <w:pStyle w:val="24"/>
              <w:jc w:val="left"/>
            </w:pPr>
            <w:r>
              <w:t>P1</w:t>
            </w:r>
          </w:p>
        </w:tc>
      </w:tr>
      <w:tr w14:paraId="5C0A2BAD">
        <w:tc>
          <w:p w14:paraId="4592FEBF">
            <w:pPr>
              <w:pStyle w:val="24"/>
              <w:jc w:val="left"/>
            </w:pPr>
            <w:r>
              <w:t>A6</w:t>
            </w:r>
          </w:p>
        </w:tc>
        <w:tc>
          <w:p w14:paraId="34070E3E">
            <w:pPr>
              <w:pStyle w:val="24"/>
              <w:jc w:val="left"/>
            </w:pPr>
            <w:r>
              <w:t>多计费单位（KG/LB/CBM/PIECE）</w:t>
            </w:r>
          </w:p>
        </w:tc>
        <w:tc>
          <w:p w14:paraId="50A921D0">
            <w:pPr>
              <w:pStyle w:val="24"/>
              <w:jc w:val="left"/>
            </w:pPr>
            <w:r>
              <w:rPr>
                <w:rStyle w:val="35"/>
              </w:rPr>
              <w:t>RateEngine</w:t>
            </w:r>
            <w:r>
              <w:t xml:space="preserve"> 只支持 KG；</w:t>
            </w:r>
            <w:r>
              <w:rPr>
                <w:rStyle w:val="35"/>
              </w:rPr>
              <w:t>rate_card_lines</w:t>
            </w:r>
            <w:r>
              <w:t xml:space="preserve"> 无 </w:t>
            </w:r>
            <w:r>
              <w:rPr>
                <w:rStyle w:val="35"/>
              </w:rPr>
              <w:t>uom</w:t>
            </w:r>
            <w:r>
              <w:t xml:space="preserve"> 字段</w:t>
            </w:r>
          </w:p>
        </w:tc>
        <w:tc>
          <w:p w14:paraId="771B368E">
            <w:pPr>
              <w:pStyle w:val="24"/>
              <w:jc w:val="left"/>
            </w:pPr>
            <w:r>
              <w:t xml:space="preserve">migration 加 </w:t>
            </w:r>
            <w:r>
              <w:rPr>
                <w:rStyle w:val="35"/>
              </w:rPr>
              <w:t>uom</w:t>
            </w:r>
            <w:r>
              <w:t xml:space="preserve"> ENUM；</w:t>
            </w:r>
            <w:r>
              <w:rPr>
                <w:rStyle w:val="35"/>
              </w:rPr>
              <w:t>RateEngine</w:t>
            </w:r>
            <w:r>
              <w:t xml:space="preserve"> 按 UOM 分支计算</w:t>
            </w:r>
          </w:p>
        </w:tc>
        <w:tc>
          <w:p w14:paraId="79BD547C">
            <w:pPr>
              <w:pStyle w:val="24"/>
              <w:jc w:val="left"/>
            </w:pPr>
            <w:r>
              <w:t>P1</w:t>
            </w:r>
          </w:p>
        </w:tc>
      </w:tr>
      <w:tr w14:paraId="241B5F23">
        <w:tc>
          <w:p w14:paraId="1E3C1A84">
            <w:pPr>
              <w:pStyle w:val="24"/>
              <w:jc w:val="left"/>
            </w:pPr>
            <w:r>
              <w:t>A7</w:t>
            </w:r>
          </w:p>
        </w:tc>
        <w:tc>
          <w:p w14:paraId="323EEB4E">
            <w:pPr>
              <w:pStyle w:val="24"/>
              <w:jc w:val="left"/>
            </w:pPr>
            <w:r>
              <w:t>Dim Factor 多版本</w:t>
            </w:r>
          </w:p>
        </w:tc>
        <w:tc>
          <w:p w14:paraId="1B2F9568">
            <w:pPr>
              <w:pStyle w:val="24"/>
              <w:jc w:val="left"/>
            </w:pPr>
            <w:r>
              <w:rPr>
                <w:rStyle w:val="35"/>
              </w:rPr>
              <w:t>rate_cards.dim_factor</w:t>
            </w:r>
            <w:r>
              <w:t xml:space="preserve"> 存在，但无 </w:t>
            </w:r>
            <w:r>
              <w:rPr>
                <w:rStyle w:val="35"/>
              </w:rPr>
              <w:t>dim_split_ratio</w:t>
            </w:r>
            <w:r>
              <w:t>；计算公式固定</w:t>
            </w:r>
          </w:p>
        </w:tc>
        <w:tc>
          <w:p w14:paraId="742BDA14">
            <w:pPr>
              <w:pStyle w:val="24"/>
              <w:jc w:val="left"/>
            </w:pPr>
            <w:r>
              <w:t xml:space="preserve">migration 加 </w:t>
            </w:r>
            <w:r>
              <w:rPr>
                <w:rStyle w:val="35"/>
              </w:rPr>
              <w:t>dim_split_ratio</w:t>
            </w:r>
            <w:r>
              <w:t>；</w:t>
            </w:r>
            <w:r>
              <w:rPr>
                <w:rStyle w:val="35"/>
              </w:rPr>
              <w:t>RateEngine</w:t>
            </w:r>
            <w:r>
              <w:t xml:space="preserve"> 公式参数化</w:t>
            </w:r>
          </w:p>
        </w:tc>
        <w:tc>
          <w:p w14:paraId="2ED6CD99">
            <w:pPr>
              <w:pStyle w:val="24"/>
              <w:jc w:val="left"/>
            </w:pPr>
            <w:r>
              <w:t>P2</w:t>
            </w:r>
          </w:p>
        </w:tc>
      </w:tr>
      <w:tr w14:paraId="3E5CAFB9">
        <w:tc>
          <w:p w14:paraId="05549701">
            <w:pPr>
              <w:pStyle w:val="24"/>
              <w:jc w:val="left"/>
            </w:pPr>
            <w:r>
              <w:t>A8</w:t>
            </w:r>
          </w:p>
        </w:tc>
        <w:tc>
          <w:p w14:paraId="79792769">
            <w:pPr>
              <w:pStyle w:val="24"/>
              <w:jc w:val="left"/>
            </w:pPr>
            <w:r>
              <w:t>燃油月度版本化</w:t>
            </w:r>
          </w:p>
        </w:tc>
        <w:tc>
          <w:p w14:paraId="74482F98">
            <w:pPr>
              <w:pStyle w:val="24"/>
              <w:jc w:val="left"/>
            </w:pPr>
            <w:r>
              <w:rPr>
                <w:rStyle w:val="35"/>
              </w:rPr>
              <w:t>fuel_surcharge_rates</w:t>
            </w:r>
            <w:r>
              <w:t xml:space="preserve"> 已有，但无自动月度应用到账单</w:t>
            </w:r>
          </w:p>
        </w:tc>
        <w:tc>
          <w:p w14:paraId="4E83044A">
            <w:pPr>
              <w:pStyle w:val="24"/>
              <w:jc w:val="left"/>
            </w:pPr>
            <w:r>
              <w:rPr>
                <w:rStyle w:val="35"/>
              </w:rPr>
              <w:t>FinanceWaybillAuditService</w:t>
            </w:r>
            <w:r>
              <w:t xml:space="preserve"> 增加燃油行自动写入；migration 加 </w:t>
            </w:r>
            <w:r>
              <w:rPr>
                <w:rStyle w:val="35"/>
              </w:rPr>
              <w:t>fuel_surcharge_rate_id FK</w:t>
            </w:r>
          </w:p>
        </w:tc>
        <w:tc>
          <w:p w14:paraId="145758A2">
            <w:pPr>
              <w:pStyle w:val="24"/>
              <w:jc w:val="left"/>
            </w:pPr>
            <w:r>
              <w:t>P2</w:t>
            </w:r>
          </w:p>
        </w:tc>
      </w:tr>
      <w:tr w14:paraId="1A5FBF44">
        <w:tc>
          <w:p w14:paraId="2A565738">
            <w:pPr>
              <w:pStyle w:val="24"/>
              <w:jc w:val="left"/>
            </w:pPr>
            <w:r>
              <w:t>A9</w:t>
            </w:r>
          </w:p>
        </w:tc>
        <w:tc>
          <w:p w14:paraId="19379D4E">
            <w:pPr>
              <w:pStyle w:val="24"/>
              <w:jc w:val="left"/>
            </w:pPr>
            <w:r>
              <w:t>保险费独立计费行</w:t>
            </w:r>
          </w:p>
        </w:tc>
        <w:tc>
          <w:p w14:paraId="07595D86">
            <w:pPr>
              <w:pStyle w:val="24"/>
              <w:jc w:val="left"/>
            </w:pPr>
            <w:r>
              <w:t xml:space="preserve">无 </w:t>
            </w:r>
            <w:r>
              <w:rPr>
                <w:rStyle w:val="35"/>
              </w:rPr>
              <w:t>insurance_rates</w:t>
            </w:r>
            <w:r>
              <w:t xml:space="preserve"> 表；订单无 </w:t>
            </w:r>
            <w:r>
              <w:rPr>
                <w:rStyle w:val="35"/>
              </w:rPr>
              <w:t>insured</w:t>
            </w:r>
            <w:r>
              <w:t xml:space="preserve"> 字段</w:t>
            </w:r>
          </w:p>
        </w:tc>
        <w:tc>
          <w:p w14:paraId="3FB30EB7">
            <w:pPr>
              <w:pStyle w:val="24"/>
              <w:jc w:val="left"/>
            </w:pPr>
            <w:r>
              <w:rPr>
                <w:rStyle w:val="35"/>
              </w:rPr>
              <w:t>019</w:t>
            </w:r>
            <w:r>
              <w:t xml:space="preserve"> migration 加 </w:t>
            </w:r>
            <w:r>
              <w:rPr>
                <w:rStyle w:val="35"/>
              </w:rPr>
              <w:t>insurance_rates</w:t>
            </w:r>
            <w:r>
              <w:t>；</w:t>
            </w:r>
            <w:r>
              <w:rPr>
                <w:rStyle w:val="35"/>
              </w:rPr>
              <w:t>charges</w:t>
            </w:r>
            <w:r>
              <w:t xml:space="preserve"> 写保险行</w:t>
            </w:r>
          </w:p>
        </w:tc>
        <w:tc>
          <w:p w14:paraId="1E0E24A4">
            <w:pPr>
              <w:pStyle w:val="24"/>
              <w:jc w:val="left"/>
            </w:pPr>
            <w:r>
              <w:t>P2</w:t>
            </w:r>
          </w:p>
        </w:tc>
      </w:tr>
      <w:tr w14:paraId="57453F1F">
        <w:tc>
          <w:p w14:paraId="3C87DA16">
            <w:pPr>
              <w:pStyle w:val="24"/>
              <w:jc w:val="left"/>
            </w:pPr>
            <w:r>
              <w:t>A10</w:t>
            </w:r>
          </w:p>
        </w:tc>
        <w:tc>
          <w:p w14:paraId="72C59F2C">
            <w:pPr>
              <w:pStyle w:val="24"/>
              <w:jc w:val="left"/>
            </w:pPr>
            <w:r>
              <w:t>报关合并费共享</w:t>
            </w:r>
          </w:p>
        </w:tc>
        <w:tc>
          <w:p w14:paraId="28BD58AC">
            <w:pPr>
              <w:pStyle w:val="24"/>
              <w:jc w:val="left"/>
            </w:pPr>
            <w:r>
              <w:t xml:space="preserve">无 </w:t>
            </w:r>
            <w:r>
              <w:rPr>
                <w:rStyle w:val="35"/>
              </w:rPr>
              <w:t>customs_group</w:t>
            </w:r>
            <w:r>
              <w:t xml:space="preserve"> 概念；每票独立计费</w:t>
            </w:r>
          </w:p>
        </w:tc>
        <w:tc>
          <w:p w14:paraId="4F52D176">
            <w:pPr>
              <w:pStyle w:val="24"/>
              <w:jc w:val="left"/>
            </w:pPr>
            <w:r>
              <w:t xml:space="preserve">新 </w:t>
            </w:r>
            <w:r>
              <w:rPr>
                <w:rStyle w:val="35"/>
              </w:rPr>
              <w:t>customs_groups</w:t>
            </w:r>
            <w:r>
              <w:t xml:space="preserve"> 表；</w:t>
            </w:r>
            <w:r>
              <w:rPr>
                <w:rStyle w:val="35"/>
              </w:rPr>
              <w:t>RateEngine</w:t>
            </w:r>
            <w:r>
              <w:t xml:space="preserve"> 识别合并关系</w:t>
            </w:r>
          </w:p>
        </w:tc>
        <w:tc>
          <w:p w14:paraId="382914A2">
            <w:pPr>
              <w:pStyle w:val="24"/>
              <w:jc w:val="left"/>
            </w:pPr>
            <w:r>
              <w:t>P2</w:t>
            </w:r>
          </w:p>
        </w:tc>
      </w:tr>
      <w:tr w14:paraId="33773CFB">
        <w:tc>
          <w:p w14:paraId="756250CF">
            <w:pPr>
              <w:pStyle w:val="24"/>
              <w:jc w:val="left"/>
            </w:pPr>
            <w:r>
              <w:t>A11</w:t>
            </w:r>
          </w:p>
        </w:tc>
        <w:tc>
          <w:p w14:paraId="220A5886">
            <w:pPr>
              <w:pStyle w:val="24"/>
              <w:jc w:val="left"/>
            </w:pPr>
            <w:r>
              <w:t>单票单件附加费</w:t>
            </w:r>
          </w:p>
        </w:tc>
        <w:tc>
          <w:p w14:paraId="118B5256">
            <w:pPr>
              <w:pStyle w:val="24"/>
              <w:jc w:val="left"/>
            </w:pPr>
            <w:r>
              <w:t>无相关字段和触发逻辑</w:t>
            </w:r>
          </w:p>
        </w:tc>
        <w:tc>
          <w:p w14:paraId="1E56543D">
            <w:pPr>
              <w:pStyle w:val="24"/>
              <w:jc w:val="left"/>
            </w:pPr>
            <w:r>
              <w:rPr>
                <w:rStyle w:val="35"/>
              </w:rPr>
              <w:t>rate_card_lines</w:t>
            </w:r>
            <w:r>
              <w:t xml:space="preserve"> 加 </w:t>
            </w:r>
            <w:r>
              <w:rPr>
                <w:rStyle w:val="35"/>
              </w:rPr>
              <w:t>single_piece_surcharge</w:t>
            </w:r>
            <w:r>
              <w:t>；引擎按箱数=1 自动触发</w:t>
            </w:r>
          </w:p>
        </w:tc>
        <w:tc>
          <w:p w14:paraId="63534D89">
            <w:pPr>
              <w:pStyle w:val="24"/>
              <w:jc w:val="left"/>
            </w:pPr>
            <w:r>
              <w:t>P2</w:t>
            </w:r>
          </w:p>
        </w:tc>
      </w:tr>
      <w:tr w14:paraId="5851A735">
        <w:tc>
          <w:p w14:paraId="79E6493B">
            <w:pPr>
              <w:pStyle w:val="24"/>
              <w:jc w:val="left"/>
            </w:pPr>
            <w:r>
              <w:t>A12</w:t>
            </w:r>
          </w:p>
        </w:tc>
        <w:tc>
          <w:p w14:paraId="00C0BB19">
            <w:pPr>
              <w:pStyle w:val="24"/>
              <w:jc w:val="left"/>
            </w:pPr>
            <w:r>
              <w:t>反倾销/禁运黑名单</w:t>
            </w:r>
          </w:p>
        </w:tc>
        <w:tc>
          <w:p w14:paraId="105E40B9">
            <w:pPr>
              <w:pStyle w:val="24"/>
              <w:jc w:val="left"/>
            </w:pPr>
            <w:r>
              <w:t>无相关表和拦截逻辑</w:t>
            </w:r>
          </w:p>
        </w:tc>
        <w:tc>
          <w:p w14:paraId="061C5FCC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product_blacklist</w:t>
            </w:r>
            <w:r>
              <w:t xml:space="preserve"> + </w:t>
            </w:r>
            <w:r>
              <w:rPr>
                <w:rStyle w:val="35"/>
              </w:rPr>
              <w:t>embargo_postcodes</w:t>
            </w:r>
            <w:r>
              <w:t xml:space="preserve"> 表；下单时校验</w:t>
            </w:r>
          </w:p>
        </w:tc>
        <w:tc>
          <w:p w14:paraId="24276E2B">
            <w:pPr>
              <w:pStyle w:val="24"/>
              <w:jc w:val="left"/>
            </w:pPr>
            <w:r>
              <w:t>P2</w:t>
            </w:r>
          </w:p>
        </w:tc>
      </w:tr>
    </w:tbl>
    <w:p w14:paraId="65B4A9F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626DCC9">
      <w:pPr>
        <w:pStyle w:val="5"/>
      </w:pPr>
      <w:bookmarkStart w:id="12" w:name="b.-对账与账单"/>
      <w:r>
        <w:t>B. 对账与账单</w:t>
      </w:r>
    </w:p>
    <w:tbl>
      <w:tblPr>
        <w:tblStyle w:val="28"/>
        <w:tblW w:w="467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827"/>
        <w:gridCol w:w="2626"/>
        <w:gridCol w:w="3531"/>
        <w:gridCol w:w="758"/>
      </w:tblGrid>
      <w:tr w14:paraId="3B2D79F8">
        <w:tc>
          <w:p w14:paraId="4AB310FE">
            <w:pPr>
              <w:pStyle w:val="24"/>
              <w:jc w:val="left"/>
            </w:pPr>
            <w:r>
              <w:t>编号</w:t>
            </w:r>
          </w:p>
        </w:tc>
        <w:tc>
          <w:p w14:paraId="0B5BE53E">
            <w:pPr>
              <w:pStyle w:val="24"/>
              <w:jc w:val="left"/>
            </w:pPr>
            <w:r>
              <w:t>痛点</w:t>
            </w:r>
          </w:p>
        </w:tc>
        <w:tc>
          <w:p w14:paraId="6E6194A0">
            <w:pPr>
              <w:pStyle w:val="24"/>
              <w:jc w:val="left"/>
            </w:pPr>
            <w:r>
              <w:t>当前缺口</w:t>
            </w:r>
          </w:p>
        </w:tc>
        <w:tc>
          <w:p w14:paraId="00F9F222">
            <w:pPr>
              <w:pStyle w:val="24"/>
              <w:jc w:val="left"/>
            </w:pPr>
            <w:r>
              <w:t>涉及文件</w:t>
            </w:r>
          </w:p>
        </w:tc>
        <w:tc>
          <w:p w14:paraId="36BB0AD6">
            <w:pPr>
              <w:pStyle w:val="24"/>
              <w:jc w:val="left"/>
            </w:pPr>
            <w:r>
              <w:t>优先级</w:t>
            </w:r>
          </w:p>
        </w:tc>
      </w:tr>
      <w:tr w14:paraId="4E0019DA">
        <w:tc>
          <w:p w14:paraId="3C494602">
            <w:pPr>
              <w:pStyle w:val="24"/>
              <w:jc w:val="left"/>
            </w:pPr>
            <w:r>
              <w:t>B1</w:t>
            </w:r>
          </w:p>
        </w:tc>
        <w:tc>
          <w:p w14:paraId="619586AD">
            <w:pPr>
              <w:pStyle w:val="24"/>
              <w:jc w:val="left"/>
            </w:pPr>
            <w:r>
              <w:t>渠道账单模板解析</w:t>
            </w:r>
          </w:p>
        </w:tc>
        <w:tc>
          <w:p w14:paraId="2515D9A1">
            <w:pPr>
              <w:pStyle w:val="24"/>
              <w:jc w:val="left"/>
            </w:pPr>
            <w:r>
              <w:rPr>
                <w:rStyle w:val="35"/>
              </w:rPr>
              <w:t>finance_supplier_bill</w:t>
            </w:r>
            <w:r>
              <w:t xml:space="preserve"> 只存聚合金额，无原始明细行；无模板版本化</w:t>
            </w:r>
          </w:p>
        </w:tc>
        <w:tc>
          <w:p w14:paraId="4CCD167D">
            <w:pPr>
              <w:pStyle w:val="24"/>
              <w:jc w:val="left"/>
            </w:pPr>
            <w:r>
              <w:t xml:space="preserve">新表 </w:t>
            </w:r>
            <w:r>
              <w:rPr>
                <w:rStyle w:val="35"/>
              </w:rPr>
              <w:t>carrier_invoice_templates</w:t>
            </w:r>
            <w:r>
              <w:t xml:space="preserve"> + </w:t>
            </w:r>
            <w:r>
              <w:rPr>
                <w:rStyle w:val="35"/>
              </w:rPr>
              <w:t>carrier_invoice_lines</w:t>
            </w:r>
            <w:r>
              <w:t>；导入 Service</w:t>
            </w:r>
          </w:p>
        </w:tc>
        <w:tc>
          <w:p w14:paraId="6EE23DBD">
            <w:pPr>
              <w:pStyle w:val="24"/>
              <w:jc w:val="left"/>
            </w:pPr>
            <w:r>
              <w:t>P1</w:t>
            </w:r>
          </w:p>
        </w:tc>
      </w:tr>
      <w:tr w14:paraId="7838A7E3">
        <w:tc>
          <w:p w14:paraId="76B269D6">
            <w:pPr>
              <w:pStyle w:val="24"/>
              <w:jc w:val="left"/>
            </w:pPr>
            <w:r>
              <w:t>B2</w:t>
            </w:r>
          </w:p>
        </w:tc>
        <w:tc>
          <w:p w14:paraId="6B05E62C">
            <w:pPr>
              <w:pStyle w:val="24"/>
              <w:jc w:val="left"/>
            </w:pPr>
            <w:r>
              <w:t>主/子单多键匹配</w:t>
            </w:r>
          </w:p>
        </w:tc>
        <w:tc>
          <w:p w14:paraId="452D774C">
            <w:pPr>
              <w:pStyle w:val="24"/>
              <w:jc w:val="left"/>
            </w:pPr>
            <w:r>
              <w:rPr>
                <w:rStyle w:val="35"/>
              </w:rPr>
              <w:t>orders</w:t>
            </w:r>
            <w:r>
              <w:t xml:space="preserve"> 无 </w:t>
            </w:r>
            <w:r>
              <w:rPr>
                <w:rStyle w:val="35"/>
              </w:rPr>
              <w:t>master_tracking_no</w:t>
            </w:r>
            <w:r>
              <w:t xml:space="preserve">, </w:t>
            </w:r>
            <w:r>
              <w:rPr>
                <w:rStyle w:val="35"/>
              </w:rPr>
              <w:t>sub_tracking_no</w:t>
            </w:r>
            <w:r>
              <w:t xml:space="preserve"> 字段；无置信度算法</w:t>
            </w:r>
          </w:p>
        </w:tc>
        <w:tc>
          <w:p w14:paraId="5EAA1D82">
            <w:pPr>
              <w:pStyle w:val="24"/>
              <w:jc w:val="left"/>
            </w:pPr>
            <w:r>
              <w:t xml:space="preserve">migration 加字段；新建 </w:t>
            </w:r>
            <w:r>
              <w:rPr>
                <w:rStyle w:val="35"/>
              </w:rPr>
              <w:t>CarrierInvoiceMatchService</w:t>
            </w:r>
          </w:p>
        </w:tc>
        <w:tc>
          <w:p w14:paraId="698E7180">
            <w:pPr>
              <w:pStyle w:val="24"/>
              <w:jc w:val="left"/>
            </w:pPr>
            <w:r>
              <w:t>P1</w:t>
            </w:r>
          </w:p>
        </w:tc>
      </w:tr>
      <w:tr w14:paraId="70C12BEC">
        <w:tc>
          <w:p w14:paraId="35EA5534">
            <w:pPr>
              <w:pStyle w:val="24"/>
              <w:jc w:val="left"/>
            </w:pPr>
            <w:r>
              <w:t>B3</w:t>
            </w:r>
          </w:p>
        </w:tc>
        <w:tc>
          <w:p w14:paraId="57FB48D7">
            <w:pPr>
              <w:pStyle w:val="24"/>
              <w:jc w:val="left"/>
            </w:pPr>
            <w:r>
              <w:t>原始账单 OCR 解析</w:t>
            </w:r>
          </w:p>
        </w:tc>
        <w:tc>
          <w:p w14:paraId="3FAD4853">
            <w:pPr>
              <w:pStyle w:val="24"/>
              <w:jc w:val="left"/>
            </w:pPr>
            <w:r>
              <w:t>无文件上传入口；无解析管道</w:t>
            </w:r>
          </w:p>
        </w:tc>
        <w:tc>
          <w:p w14:paraId="78F478D0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POST /api/finance/carrier-invoices/upload</w:t>
            </w:r>
            <w:r>
              <w:t>；集成 Apache POI 解析 Excel</w:t>
            </w:r>
          </w:p>
        </w:tc>
        <w:tc>
          <w:p w14:paraId="256B6378">
            <w:pPr>
              <w:pStyle w:val="24"/>
              <w:jc w:val="left"/>
            </w:pPr>
            <w:r>
              <w:t>P2</w:t>
            </w:r>
          </w:p>
        </w:tc>
      </w:tr>
      <w:tr w14:paraId="5B29E2CE">
        <w:tc>
          <w:p w14:paraId="73165DA0">
            <w:pPr>
              <w:pStyle w:val="24"/>
              <w:jc w:val="left"/>
            </w:pPr>
            <w:r>
              <w:t>B4</w:t>
            </w:r>
          </w:p>
        </w:tc>
        <w:tc>
          <w:p w14:paraId="6C3DFFB8">
            <w:pPr>
              <w:pStyle w:val="24"/>
              <w:jc w:val="left"/>
            </w:pPr>
            <w:r>
              <w:t>费用英文科目字典</w:t>
            </w:r>
          </w:p>
        </w:tc>
        <w:tc>
          <w:p w14:paraId="6AB189B5">
            <w:pPr>
              <w:pStyle w:val="24"/>
              <w:jc w:val="left"/>
            </w:pPr>
            <w:r>
              <w:rPr>
                <w:rStyle w:val="35"/>
              </w:rPr>
              <w:t>finance_fee_type</w:t>
            </w:r>
            <w:r>
              <w:t xml:space="preserve"> 存在，但无 </w:t>
            </w:r>
            <w:r>
              <w:rPr>
                <w:rStyle w:val="35"/>
              </w:rPr>
              <w:t>carrier_code</w:t>
            </w:r>
            <w:r>
              <w:t>（英文标识）字段</w:t>
            </w:r>
          </w:p>
        </w:tc>
        <w:tc>
          <w:p w14:paraId="3F5CE42D">
            <w:pPr>
              <w:pStyle w:val="24"/>
              <w:jc w:val="left"/>
            </w:pPr>
            <w:r>
              <w:rPr>
                <w:rStyle w:val="35"/>
              </w:rPr>
              <w:t>finance_fee_type</w:t>
            </w:r>
            <w:r>
              <w:t xml:space="preserve"> 加 </w:t>
            </w:r>
            <w:r>
              <w:rPr>
                <w:rStyle w:val="35"/>
              </w:rPr>
              <w:t>carrier_code text</w:t>
            </w:r>
            <w:r>
              <w:t xml:space="preserve">, </w:t>
            </w:r>
            <w:r>
              <w:rPr>
                <w:rStyle w:val="35"/>
              </w:rPr>
              <w:t>channel_code text</w:t>
            </w:r>
            <w:r>
              <w:t xml:space="preserve"> 字段</w:t>
            </w:r>
          </w:p>
        </w:tc>
        <w:tc>
          <w:p w14:paraId="27FCEA8B">
            <w:pPr>
              <w:pStyle w:val="24"/>
              <w:jc w:val="left"/>
            </w:pPr>
            <w:r>
              <w:t>P1</w:t>
            </w:r>
          </w:p>
        </w:tc>
      </w:tr>
      <w:tr w14:paraId="6DE57231">
        <w:tc>
          <w:p w14:paraId="0898135D">
            <w:pPr>
              <w:pStyle w:val="24"/>
              <w:jc w:val="left"/>
            </w:pPr>
            <w:r>
              <w:t>B5</w:t>
            </w:r>
          </w:p>
        </w:tc>
        <w:tc>
          <w:p w14:paraId="68039E2F">
            <w:pPr>
              <w:pStyle w:val="24"/>
              <w:jc w:val="left"/>
            </w:pPr>
            <w:r>
              <w:t>客户账单自助下载 + 邮件</w:t>
            </w:r>
          </w:p>
        </w:tc>
        <w:tc>
          <w:p w14:paraId="2FEF1B91">
            <w:pPr>
              <w:pStyle w:val="24"/>
              <w:jc w:val="left"/>
            </w:pPr>
            <w:r>
              <w:t>无客户门户；</w:t>
            </w:r>
            <w:r>
              <w:rPr>
                <w:rStyle w:val="35"/>
              </w:rPr>
              <w:t>finance_customer_bill</w:t>
            </w:r>
            <w:r>
              <w:t xml:space="preserve"> 无 </w:t>
            </w:r>
            <w:r>
              <w:rPr>
                <w:rStyle w:val="35"/>
              </w:rPr>
              <w:t>version_no</w:t>
            </w:r>
            <w:r>
              <w:t xml:space="preserve">, </w:t>
            </w:r>
            <w:r>
              <w:rPr>
                <w:rStyle w:val="35"/>
              </w:rPr>
              <w:t>status_machine</w:t>
            </w:r>
          </w:p>
        </w:tc>
        <w:tc>
          <w:p w14:paraId="44FBD3A2">
            <w:pPr>
              <w:pStyle w:val="24"/>
              <w:jc w:val="left"/>
            </w:pPr>
            <w:r>
              <w:t xml:space="preserve">加 </w:t>
            </w:r>
            <w:r>
              <w:rPr>
                <w:rStyle w:val="35"/>
              </w:rPr>
              <w:t>version_no</w:t>
            </w:r>
            <w:r>
              <w:t xml:space="preserve">, </w:t>
            </w:r>
            <w:r>
              <w:rPr>
                <w:rStyle w:val="35"/>
              </w:rPr>
              <w:t>download_token</w:t>
            </w:r>
            <w:r>
              <w:t xml:space="preserve"> 字段；新建 </w:t>
            </w:r>
            <w:r>
              <w:rPr>
                <w:rStyle w:val="35"/>
              </w:rPr>
              <w:t>GET /api/customer-portal/bills</w:t>
            </w:r>
          </w:p>
        </w:tc>
        <w:tc>
          <w:p w14:paraId="577D83D6">
            <w:pPr>
              <w:pStyle w:val="24"/>
              <w:jc w:val="left"/>
            </w:pPr>
            <w:r>
              <w:t>P2</w:t>
            </w:r>
          </w:p>
        </w:tc>
      </w:tr>
      <w:tr w14:paraId="7E7140CA">
        <w:tc>
          <w:p w14:paraId="140517D3">
            <w:pPr>
              <w:pStyle w:val="24"/>
              <w:jc w:val="left"/>
            </w:pPr>
            <w:r>
              <w:t>B6</w:t>
            </w:r>
          </w:p>
        </w:tc>
        <w:tc>
          <w:p w14:paraId="4D9B1841">
            <w:pPr>
              <w:pStyle w:val="24"/>
              <w:jc w:val="left"/>
            </w:pPr>
            <w:r>
              <w:t>账单模板市场</w:t>
            </w:r>
          </w:p>
        </w:tc>
        <w:tc>
          <w:p w14:paraId="73FDE669">
            <w:pPr>
              <w:pStyle w:val="24"/>
              <w:jc w:val="left"/>
            </w:pPr>
            <w:r>
              <w:t>无模板表</w:t>
            </w:r>
          </w:p>
        </w:tc>
        <w:tc>
          <w:p w14:paraId="1740F45B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bill_templates</w:t>
            </w:r>
            <w:r>
              <w:t xml:space="preserve"> 表；</w:t>
            </w:r>
            <w:r>
              <w:rPr>
                <w:rStyle w:val="35"/>
              </w:rPr>
              <w:t>FinanceCustomerBillController</w:t>
            </w:r>
            <w:r>
              <w:t xml:space="preserve"> 加模板渲染接口</w:t>
            </w:r>
          </w:p>
        </w:tc>
        <w:tc>
          <w:p w14:paraId="45AE5505">
            <w:pPr>
              <w:pStyle w:val="24"/>
              <w:jc w:val="left"/>
            </w:pPr>
            <w:r>
              <w:t>P3</w:t>
            </w:r>
          </w:p>
        </w:tc>
      </w:tr>
      <w:tr w14:paraId="2EC09F7A">
        <w:tc>
          <w:p w14:paraId="1696C429">
            <w:pPr>
              <w:pStyle w:val="24"/>
              <w:jc w:val="left"/>
            </w:pPr>
            <w:r>
              <w:t>B7</w:t>
            </w:r>
          </w:p>
        </w:tc>
        <w:tc>
          <w:p w14:paraId="3E8F246A">
            <w:pPr>
              <w:pStyle w:val="24"/>
              <w:jc w:val="left"/>
            </w:pPr>
            <w:r>
              <w:t>成本一键导入生成草稿</w:t>
            </w:r>
          </w:p>
        </w:tc>
        <w:tc>
          <w:p w14:paraId="7919EE8F">
            <w:pPr>
              <w:pStyle w:val="24"/>
              <w:jc w:val="left"/>
            </w:pPr>
            <w:r>
              <w:t>导入后需手工分类</w:t>
            </w:r>
          </w:p>
        </w:tc>
        <w:tc>
          <w:p w14:paraId="331B9A08">
            <w:pPr>
              <w:pStyle w:val="24"/>
              <w:jc w:val="left"/>
            </w:pPr>
            <w:r>
              <w:t xml:space="preserve">在 B1 导入管道完成后，直接写 </w:t>
            </w:r>
            <w:r>
              <w:rPr>
                <w:rStyle w:val="35"/>
              </w:rPr>
              <w:t>finance_supplier_bill</w:t>
            </w:r>
            <w:r>
              <w:t xml:space="preserve"> 草稿行</w:t>
            </w:r>
          </w:p>
        </w:tc>
        <w:tc>
          <w:p w14:paraId="182E27D7">
            <w:pPr>
              <w:pStyle w:val="24"/>
              <w:jc w:val="left"/>
            </w:pPr>
            <w:r>
              <w:t>P1（依赖 B1）</w:t>
            </w:r>
          </w:p>
        </w:tc>
      </w:tr>
    </w:tbl>
    <w:p w14:paraId="3DE72F0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6A93438">
      <w:pPr>
        <w:pStyle w:val="5"/>
      </w:pPr>
      <w:bookmarkStart w:id="13" w:name="c.-时效与轨迹"/>
      <w:r>
        <w:t>C. 时效与轨迹</w:t>
      </w:r>
    </w:p>
    <w:tbl>
      <w:tblPr>
        <w:tblStyle w:val="28"/>
        <w:tblW w:w="472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864"/>
        <w:gridCol w:w="3354"/>
        <w:gridCol w:w="3072"/>
        <w:gridCol w:w="538"/>
      </w:tblGrid>
      <w:tr w14:paraId="61F62BC5">
        <w:tc>
          <w:p w14:paraId="66ABAEB8">
            <w:pPr>
              <w:pStyle w:val="24"/>
              <w:jc w:val="left"/>
            </w:pPr>
            <w:r>
              <w:t>编号</w:t>
            </w:r>
          </w:p>
        </w:tc>
        <w:tc>
          <w:p w14:paraId="7F790835">
            <w:pPr>
              <w:pStyle w:val="24"/>
              <w:jc w:val="left"/>
            </w:pPr>
            <w:r>
              <w:t>痛点</w:t>
            </w:r>
          </w:p>
        </w:tc>
        <w:tc>
          <w:p w14:paraId="657FCE5C">
            <w:pPr>
              <w:pStyle w:val="24"/>
              <w:jc w:val="left"/>
            </w:pPr>
            <w:r>
              <w:t>当前缺口</w:t>
            </w:r>
          </w:p>
        </w:tc>
        <w:tc>
          <w:p w14:paraId="26BA002C">
            <w:pPr>
              <w:pStyle w:val="24"/>
              <w:jc w:val="left"/>
            </w:pPr>
            <w:r>
              <w:t>涉及文件</w:t>
            </w:r>
          </w:p>
        </w:tc>
        <w:tc>
          <w:p w14:paraId="337BDD17">
            <w:pPr>
              <w:pStyle w:val="24"/>
              <w:jc w:val="left"/>
            </w:pPr>
            <w:r>
              <w:t>优先级</w:t>
            </w:r>
          </w:p>
        </w:tc>
      </w:tr>
      <w:tr w14:paraId="5B7B93CE">
        <w:tc>
          <w:p w14:paraId="1B89AE5C">
            <w:pPr>
              <w:pStyle w:val="24"/>
              <w:jc w:val="left"/>
            </w:pPr>
            <w:r>
              <w:t>C1</w:t>
            </w:r>
          </w:p>
        </w:tc>
        <w:tc>
          <w:p w14:paraId="0CCF36C6">
            <w:pPr>
              <w:pStyle w:val="24"/>
              <w:jc w:val="left"/>
            </w:pPr>
            <w:r>
              <w:t>可配置 SLA 模型</w:t>
            </w:r>
          </w:p>
        </w:tc>
        <w:tc>
          <w:p w14:paraId="5932FB32">
            <w:pPr>
              <w:pStyle w:val="24"/>
              <w:jc w:val="left"/>
            </w:pPr>
            <w:r>
              <w:t xml:space="preserve">无 </w:t>
            </w:r>
            <w:r>
              <w:rPr>
                <w:rStyle w:val="35"/>
              </w:rPr>
              <w:t>channel_sla_configs</w:t>
            </w:r>
            <w:r>
              <w:t xml:space="preserve"> 表；时效写死</w:t>
            </w:r>
          </w:p>
        </w:tc>
        <w:tc>
          <w:p w14:paraId="1326C83D">
            <w:pPr>
              <w:pStyle w:val="24"/>
              <w:jc w:val="left"/>
            </w:pPr>
            <w:r>
              <w:t>新建表 + CRUD；</w:t>
            </w:r>
            <w:r>
              <w:rPr>
                <w:rStyle w:val="35"/>
              </w:rPr>
              <w:t>FinanceWaybillAudit</w:t>
            </w:r>
            <w:r>
              <w:t xml:space="preserve"> 关联 SLA</w:t>
            </w:r>
          </w:p>
        </w:tc>
        <w:tc>
          <w:p w14:paraId="44251932">
            <w:pPr>
              <w:pStyle w:val="24"/>
              <w:jc w:val="left"/>
            </w:pPr>
            <w:r>
              <w:t>P1</w:t>
            </w:r>
          </w:p>
        </w:tc>
      </w:tr>
      <w:tr w14:paraId="7F32DED3">
        <w:tc>
          <w:p w14:paraId="43F9DED2">
            <w:pPr>
              <w:pStyle w:val="24"/>
              <w:jc w:val="left"/>
            </w:pPr>
            <w:r>
              <w:t>C2</w:t>
            </w:r>
          </w:p>
        </w:tc>
        <w:tc>
          <w:p w14:paraId="11B51DC5">
            <w:pPr>
              <w:pStyle w:val="24"/>
              <w:jc w:val="left"/>
            </w:pPr>
            <w:r>
              <w:t>关键时间点采集</w:t>
            </w:r>
          </w:p>
        </w:tc>
        <w:tc>
          <w:p w14:paraId="0E9EFDD8">
            <w:pPr>
              <w:pStyle w:val="24"/>
              <w:jc w:val="left"/>
            </w:pPr>
            <w:r>
              <w:rPr>
                <w:rStyle w:val="35"/>
              </w:rPr>
              <w:t>finance_waybill_audit</w:t>
            </w:r>
            <w:r>
              <w:t xml:space="preserve"> 有时间字段但无来源标记</w:t>
            </w:r>
          </w:p>
        </w:tc>
        <w:tc>
          <w:p w14:paraId="632A26B6">
            <w:pPr>
              <w:pStyle w:val="24"/>
              <w:jc w:val="left"/>
            </w:pPr>
            <w:r>
              <w:t xml:space="preserve">加 </w:t>
            </w:r>
            <w:r>
              <w:rPr>
                <w:rStyle w:val="35"/>
              </w:rPr>
              <w:t>source</w:t>
            </w:r>
            <w:r>
              <w:t xml:space="preserve"> 枚举（MANUAL/API/OCR）+ </w:t>
            </w:r>
            <w:r>
              <w:rPr>
                <w:rStyle w:val="35"/>
              </w:rPr>
              <w:t>auditor_role</w:t>
            </w:r>
          </w:p>
        </w:tc>
        <w:tc>
          <w:p w14:paraId="4428F4F2">
            <w:pPr>
              <w:pStyle w:val="24"/>
              <w:jc w:val="left"/>
            </w:pPr>
            <w:r>
              <w:t>P2</w:t>
            </w:r>
          </w:p>
        </w:tc>
      </w:tr>
      <w:tr w14:paraId="033A0376">
        <w:tc>
          <w:p w14:paraId="1FA6DFF4">
            <w:pPr>
              <w:pStyle w:val="24"/>
              <w:jc w:val="left"/>
            </w:pPr>
            <w:r>
              <w:t>C3</w:t>
            </w:r>
          </w:p>
        </w:tc>
        <w:tc>
          <w:p w14:paraId="6D8B93D1">
            <w:pPr>
              <w:pStyle w:val="24"/>
              <w:jc w:val="left"/>
            </w:pPr>
            <w:r>
              <w:t>多段时效独立展示</w:t>
            </w:r>
          </w:p>
        </w:tc>
        <w:tc>
          <w:p w14:paraId="15B28521">
            <w:pPr>
              <w:pStyle w:val="24"/>
              <w:jc w:val="left"/>
            </w:pPr>
            <w:r>
              <w:rPr>
                <w:rStyle w:val="35"/>
              </w:rPr>
              <w:t>finance_waybill_audit</w:t>
            </w:r>
            <w:r>
              <w:t xml:space="preserve"> 有多个时间字段，但 API 未返回分段计算值</w:t>
            </w:r>
          </w:p>
        </w:tc>
        <w:tc>
          <w:p w14:paraId="5CF34D28">
            <w:pPr>
              <w:pStyle w:val="24"/>
              <w:jc w:val="left"/>
            </w:pPr>
            <w:r>
              <w:rPr>
                <w:rStyle w:val="35"/>
              </w:rPr>
              <w:t>FinanceWaybillAuditView</w:t>
            </w:r>
            <w:r>
              <w:t xml:space="preserve"> 增加 </w:t>
            </w:r>
            <w:r>
              <w:rPr>
                <w:rStyle w:val="35"/>
              </w:rPr>
              <w:t>segmentDays[]</w:t>
            </w:r>
            <w:r>
              <w:t xml:space="preserve"> 计算字段</w:t>
            </w:r>
          </w:p>
        </w:tc>
        <w:tc>
          <w:p w14:paraId="15E1251D">
            <w:pPr>
              <w:pStyle w:val="24"/>
              <w:jc w:val="left"/>
            </w:pPr>
            <w:r>
              <w:t>P2</w:t>
            </w:r>
          </w:p>
        </w:tc>
      </w:tr>
      <w:tr w14:paraId="411EBDE9">
        <w:tc>
          <w:p w14:paraId="29F33C2B">
            <w:pPr>
              <w:pStyle w:val="24"/>
              <w:jc w:val="left"/>
            </w:pPr>
            <w:r>
              <w:t>C4</w:t>
            </w:r>
          </w:p>
        </w:tc>
        <w:tc>
          <w:p w14:paraId="7E653F0D">
            <w:pPr>
              <w:pStyle w:val="24"/>
              <w:jc w:val="left"/>
            </w:pPr>
            <w:r>
              <w:t>内部赔付条款记录（不对外暴露）</w:t>
            </w:r>
          </w:p>
        </w:tc>
        <w:tc>
          <w:p w14:paraId="6856C199">
            <w:pPr>
              <w:pStyle w:val="24"/>
              <w:jc w:val="left"/>
            </w:pPr>
            <w:r>
              <w:t xml:space="preserve">无 </w:t>
            </w:r>
            <w:r>
              <w:rPr>
                <w:rStyle w:val="35"/>
              </w:rPr>
              <w:t>channel_compensation_rules</w:t>
            </w:r>
            <w:r>
              <w:t xml:space="preserve"> 表</w:t>
            </w:r>
          </w:p>
        </w:tc>
        <w:tc>
          <w:p w14:paraId="45F5F4CE">
            <w:pPr>
              <w:pStyle w:val="24"/>
              <w:jc w:val="left"/>
            </w:pPr>
            <w:r>
              <w:t>新表 + 后台只读展示；前端不暴露给客户</w:t>
            </w:r>
          </w:p>
        </w:tc>
        <w:tc>
          <w:p w14:paraId="07DC6791">
            <w:pPr>
              <w:pStyle w:val="24"/>
              <w:jc w:val="left"/>
            </w:pPr>
            <w:r>
              <w:t>P3</w:t>
            </w:r>
          </w:p>
        </w:tc>
      </w:tr>
      <w:tr w14:paraId="78FB35CD">
        <w:tc>
          <w:p w14:paraId="462110DC">
            <w:pPr>
              <w:pStyle w:val="24"/>
              <w:jc w:val="left"/>
            </w:pPr>
            <w:r>
              <w:t>C5</w:t>
            </w:r>
          </w:p>
        </w:tc>
        <w:tc>
          <w:p w14:paraId="721F8A2D">
            <w:pPr>
              <w:pStyle w:val="24"/>
              <w:jc w:val="left"/>
            </w:pPr>
            <w:r>
              <w:t>子单轨迹抓取</w:t>
            </w:r>
          </w:p>
        </w:tc>
        <w:tc>
          <w:p w14:paraId="3B7C1D10">
            <w:pPr>
              <w:pStyle w:val="24"/>
              <w:jc w:val="left"/>
            </w:pPr>
            <w:r>
              <w:t>无子单 tracking 表</w:t>
            </w:r>
          </w:p>
        </w:tc>
        <w:tc>
          <w:p w14:paraId="7020B159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sub_shipment_trackings</w:t>
            </w:r>
            <w:r>
              <w:t xml:space="preserve">；关联 </w:t>
            </w:r>
            <w:r>
              <w:rPr>
                <w:rStyle w:val="35"/>
              </w:rPr>
              <w:t>orders.id</w:t>
            </w:r>
          </w:p>
        </w:tc>
        <w:tc>
          <w:p w14:paraId="5D0A3DC6">
            <w:pPr>
              <w:pStyle w:val="24"/>
              <w:jc w:val="left"/>
            </w:pPr>
            <w:r>
              <w:t>P2</w:t>
            </w:r>
          </w:p>
        </w:tc>
      </w:tr>
      <w:tr w14:paraId="304B3108">
        <w:tc>
          <w:p w14:paraId="58669C5A">
            <w:pPr>
              <w:pStyle w:val="24"/>
              <w:jc w:val="left"/>
            </w:pPr>
            <w:r>
              <w:t>C6</w:t>
            </w:r>
          </w:p>
        </w:tc>
        <w:tc>
          <w:p w14:paraId="4D8A7D30">
            <w:pPr>
              <w:pStyle w:val="24"/>
              <w:jc w:val="left"/>
            </w:pPr>
            <w:r>
              <w:t>官方 API 对接（非爬虫）</w:t>
            </w:r>
          </w:p>
        </w:tc>
        <w:tc>
          <w:p w14:paraId="55DC47AA">
            <w:pPr>
              <w:pStyle w:val="24"/>
              <w:jc w:val="left"/>
            </w:pPr>
            <w:r>
              <w:t>无轨迹抓取服务</w:t>
            </w:r>
          </w:p>
        </w:tc>
        <w:tc>
          <w:p w14:paraId="65A968BB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tracking/</w:t>
            </w:r>
            <w:r>
              <w:t xml:space="preserve"> 模块，FedEx/UPS API 客户端</w:t>
            </w:r>
          </w:p>
        </w:tc>
        <w:tc>
          <w:p w14:paraId="43DBAEAA">
            <w:pPr>
              <w:pStyle w:val="24"/>
              <w:jc w:val="left"/>
            </w:pPr>
            <w:r>
              <w:t>P3</w:t>
            </w:r>
          </w:p>
        </w:tc>
      </w:tr>
    </w:tbl>
    <w:p w14:paraId="28FF0D8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368474E">
      <w:pPr>
        <w:pStyle w:val="5"/>
      </w:pPr>
      <w:bookmarkStart w:id="14" w:name="d.-订单生命周期"/>
      <w:r>
        <w:t>D. 订单生命周期</w:t>
      </w:r>
    </w:p>
    <w:tbl>
      <w:tblPr>
        <w:tblStyle w:val="28"/>
        <w:tblW w:w="465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861"/>
        <w:gridCol w:w="2543"/>
        <w:gridCol w:w="3271"/>
        <w:gridCol w:w="1007"/>
      </w:tblGrid>
      <w:tr w14:paraId="48ED30E7">
        <w:tc>
          <w:p w14:paraId="12CB327A">
            <w:pPr>
              <w:pStyle w:val="24"/>
              <w:jc w:val="left"/>
            </w:pPr>
            <w:r>
              <w:t>编号</w:t>
            </w:r>
          </w:p>
        </w:tc>
        <w:tc>
          <w:p w14:paraId="0351BEC0">
            <w:pPr>
              <w:pStyle w:val="24"/>
              <w:jc w:val="left"/>
            </w:pPr>
            <w:r>
              <w:t>痛点</w:t>
            </w:r>
          </w:p>
        </w:tc>
        <w:tc>
          <w:p w14:paraId="508E0F65">
            <w:pPr>
              <w:pStyle w:val="24"/>
              <w:jc w:val="left"/>
            </w:pPr>
            <w:r>
              <w:t>当前缺口</w:t>
            </w:r>
          </w:p>
        </w:tc>
        <w:tc>
          <w:p w14:paraId="6C51BE82">
            <w:pPr>
              <w:pStyle w:val="24"/>
              <w:jc w:val="left"/>
            </w:pPr>
            <w:r>
              <w:t>涉及文件</w:t>
            </w:r>
          </w:p>
        </w:tc>
        <w:tc>
          <w:p w14:paraId="1B57D4B6">
            <w:pPr>
              <w:pStyle w:val="24"/>
              <w:jc w:val="left"/>
            </w:pPr>
            <w:r>
              <w:t>优先级</w:t>
            </w:r>
          </w:p>
        </w:tc>
      </w:tr>
      <w:tr w14:paraId="08BDB941">
        <w:tc>
          <w:p w14:paraId="304CEA3A">
            <w:pPr>
              <w:pStyle w:val="24"/>
              <w:jc w:val="left"/>
            </w:pPr>
            <w:r>
              <w:t>D1</w:t>
            </w:r>
          </w:p>
        </w:tc>
        <w:tc>
          <w:p w14:paraId="4709BD3F">
            <w:pPr>
              <w:pStyle w:val="24"/>
              <w:jc w:val="left"/>
            </w:pPr>
            <w:r>
              <w:t>退件二次制单挂父单</w:t>
            </w:r>
          </w:p>
        </w:tc>
        <w:tc>
          <w:p w14:paraId="03E9A68B">
            <w:pPr>
              <w:pStyle w:val="24"/>
              <w:jc w:val="left"/>
            </w:pPr>
            <w:r>
              <w:rPr>
                <w:rStyle w:val="35"/>
              </w:rPr>
              <w:t>orders</w:t>
            </w:r>
            <w:r>
              <w:t xml:space="preserve"> 无 </w:t>
            </w:r>
            <w:r>
              <w:rPr>
                <w:rStyle w:val="35"/>
              </w:rPr>
              <w:t>parent_order_id</w:t>
            </w:r>
            <w:r>
              <w:t xml:space="preserve">, </w:t>
            </w:r>
            <w:r>
              <w:rPr>
                <w:rStyle w:val="35"/>
              </w:rPr>
              <w:t>lifecycle_seq</w:t>
            </w:r>
            <w:r>
              <w:t xml:space="preserve"> 字段</w:t>
            </w:r>
          </w:p>
        </w:tc>
        <w:tc>
          <w:p w14:paraId="29B1AD7A">
            <w:pPr>
              <w:pStyle w:val="24"/>
              <w:jc w:val="left"/>
            </w:pPr>
            <w:r>
              <w:t xml:space="preserve">migration 加字段；制单接口支持传 </w:t>
            </w:r>
            <w:r>
              <w:rPr>
                <w:rStyle w:val="35"/>
              </w:rPr>
              <w:t>parentOrderId</w:t>
            </w:r>
          </w:p>
        </w:tc>
        <w:tc>
          <w:p w14:paraId="784254A3">
            <w:pPr>
              <w:pStyle w:val="24"/>
              <w:jc w:val="left"/>
            </w:pPr>
            <w:r>
              <w:t>P1</w:t>
            </w:r>
          </w:p>
        </w:tc>
      </w:tr>
      <w:tr w14:paraId="030673E6">
        <w:tc>
          <w:p w14:paraId="1242B766">
            <w:pPr>
              <w:pStyle w:val="24"/>
              <w:jc w:val="left"/>
            </w:pPr>
            <w:r>
              <w:t>D2</w:t>
            </w:r>
          </w:p>
        </w:tc>
        <w:tc>
          <w:p w14:paraId="4B0ED0BA">
            <w:pPr>
              <w:pStyle w:val="24"/>
              <w:jc w:val="left"/>
            </w:pPr>
            <w:r>
              <w:t>统一轨迹中台</w:t>
            </w:r>
          </w:p>
        </w:tc>
        <w:tc>
          <w:p w14:paraId="35D38487">
            <w:pPr>
              <w:pStyle w:val="24"/>
              <w:jc w:val="left"/>
            </w:pPr>
            <w:r>
              <w:t>两套旧系统状态不一致；新系统尚无轨迹聚合</w:t>
            </w:r>
          </w:p>
        </w:tc>
        <w:tc>
          <w:p w14:paraId="12E1916D">
            <w:pPr>
              <w:pStyle w:val="24"/>
              <w:jc w:val="left"/>
            </w:pPr>
            <w:r>
              <w:t xml:space="preserve">C5 完成后，提供统一 </w:t>
            </w:r>
            <w:r>
              <w:rPr>
                <w:rStyle w:val="35"/>
              </w:rPr>
              <w:t>GET /api/tracking/{orderNo}</w:t>
            </w:r>
          </w:p>
        </w:tc>
        <w:tc>
          <w:p w14:paraId="6C138FFA">
            <w:pPr>
              <w:pStyle w:val="24"/>
              <w:jc w:val="left"/>
            </w:pPr>
            <w:r>
              <w:t>P2（依赖 C5）</w:t>
            </w:r>
          </w:p>
        </w:tc>
      </w:tr>
    </w:tbl>
    <w:p w14:paraId="79E1116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80508B4">
      <w:pPr>
        <w:pStyle w:val="5"/>
      </w:pPr>
      <w:bookmarkStart w:id="15" w:name="e.-预估-vs-实际成本"/>
      <w:r>
        <w:t>E. 预估 vs 实际成本</w:t>
      </w:r>
    </w:p>
    <w:tbl>
      <w:tblPr>
        <w:tblStyle w:val="28"/>
        <w:tblW w:w="467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47"/>
        <w:gridCol w:w="2451"/>
        <w:gridCol w:w="3561"/>
        <w:gridCol w:w="577"/>
      </w:tblGrid>
      <w:tr w14:paraId="07B9EC2A">
        <w:tc>
          <w:p w14:paraId="4998A087">
            <w:pPr>
              <w:pStyle w:val="24"/>
              <w:jc w:val="left"/>
            </w:pPr>
            <w:r>
              <w:t>编号</w:t>
            </w:r>
          </w:p>
        </w:tc>
        <w:tc>
          <w:p w14:paraId="7295E16A">
            <w:pPr>
              <w:pStyle w:val="24"/>
              <w:jc w:val="left"/>
            </w:pPr>
            <w:r>
              <w:t>痛点</w:t>
            </w:r>
          </w:p>
        </w:tc>
        <w:tc>
          <w:p w14:paraId="1211DC89">
            <w:pPr>
              <w:pStyle w:val="24"/>
              <w:jc w:val="left"/>
            </w:pPr>
            <w:r>
              <w:t>当前缺口</w:t>
            </w:r>
          </w:p>
        </w:tc>
        <w:tc>
          <w:p w14:paraId="7CDC384A">
            <w:pPr>
              <w:pStyle w:val="24"/>
              <w:jc w:val="left"/>
            </w:pPr>
            <w:r>
              <w:t>涉及文件</w:t>
            </w:r>
          </w:p>
        </w:tc>
        <w:tc>
          <w:p w14:paraId="439D6C7C">
            <w:pPr>
              <w:pStyle w:val="24"/>
              <w:jc w:val="left"/>
            </w:pPr>
            <w:r>
              <w:t>优先级</w:t>
            </w:r>
          </w:p>
        </w:tc>
      </w:tr>
      <w:tr w14:paraId="7321EB44">
        <w:tc>
          <w:p w14:paraId="161E4A15">
            <w:pPr>
              <w:pStyle w:val="24"/>
              <w:jc w:val="left"/>
            </w:pPr>
            <w:r>
              <w:t>E1</w:t>
            </w:r>
          </w:p>
        </w:tc>
        <w:tc>
          <w:p w14:paraId="2456C95E">
            <w:pPr>
              <w:pStyle w:val="24"/>
              <w:jc w:val="left"/>
            </w:pPr>
            <w:r>
              <w:t>渠道成本价卡（与客户价卡并行）</w:t>
            </w:r>
          </w:p>
        </w:tc>
        <w:tc>
          <w:p w14:paraId="4927E298">
            <w:pPr>
              <w:pStyle w:val="24"/>
              <w:jc w:val="left"/>
            </w:pPr>
            <w:r>
              <w:rPr>
                <w:rStyle w:val="35"/>
              </w:rPr>
              <w:t>rate_cards.side</w:t>
            </w:r>
            <w:r>
              <w:t xml:space="preserve"> 已有 AR（应收），缺 AP（应付成本）价卡</w:t>
            </w:r>
          </w:p>
        </w:tc>
        <w:tc>
          <w:p w14:paraId="7A3A7525">
            <w:pPr>
              <w:pStyle w:val="24"/>
              <w:jc w:val="left"/>
            </w:pPr>
            <w:r>
              <w:rPr>
                <w:rStyle w:val="35"/>
              </w:rPr>
              <w:t>rate_cards</w:t>
            </w:r>
            <w:r>
              <w:t xml:space="preserve"> 加 </w:t>
            </w:r>
            <w:r>
              <w:rPr>
                <w:rStyle w:val="35"/>
              </w:rPr>
              <w:t>side=AP</w:t>
            </w:r>
            <w:r>
              <w:t xml:space="preserve"> 数据；</w:t>
            </w:r>
            <w:r>
              <w:rPr>
                <w:rStyle w:val="35"/>
              </w:rPr>
              <w:t>RateEngine</w:t>
            </w:r>
            <w:r>
              <w:t xml:space="preserve"> 支持双向计算；</w:t>
            </w:r>
            <w:r>
              <w:rPr>
                <w:rStyle w:val="35"/>
              </w:rPr>
              <w:t>orders</w:t>
            </w:r>
            <w:r>
              <w:t xml:space="preserve"> 加 </w:t>
            </w:r>
            <w:r>
              <w:rPr>
                <w:rStyle w:val="35"/>
              </w:rPr>
              <w:t>estimated_cost</w:t>
            </w:r>
            <w:r>
              <w:t xml:space="preserve"> 字段</w:t>
            </w:r>
          </w:p>
        </w:tc>
        <w:tc>
          <w:p w14:paraId="0DE37901">
            <w:pPr>
              <w:pStyle w:val="24"/>
              <w:jc w:val="left"/>
            </w:pPr>
            <w:r>
              <w:t>P1</w:t>
            </w:r>
          </w:p>
        </w:tc>
      </w:tr>
      <w:tr w14:paraId="04BBDBE5">
        <w:tc>
          <w:p w14:paraId="01DE5813">
            <w:pPr>
              <w:pStyle w:val="24"/>
              <w:jc w:val="left"/>
            </w:pPr>
            <w:r>
              <w:t>E2</w:t>
            </w:r>
          </w:p>
        </w:tc>
        <w:tc>
          <w:p w14:paraId="2C4C9CE7">
            <w:pPr>
              <w:pStyle w:val="24"/>
              <w:jc w:val="left"/>
            </w:pPr>
            <w:r>
              <w:t>预估 vs 实际差异告警</w:t>
            </w:r>
          </w:p>
        </w:tc>
        <w:tc>
          <w:p w14:paraId="2B3B71A2">
            <w:pPr>
              <w:pStyle w:val="24"/>
              <w:jc w:val="left"/>
            </w:pPr>
            <w:r>
              <w:t>无对比逻辑；无告警机制</w:t>
            </w:r>
          </w:p>
        </w:tc>
        <w:tc>
          <w:p w14:paraId="3715FD37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CostVarianceService</w:t>
            </w:r>
            <w:r>
              <w:t xml:space="preserve">；差异超阈值写 </w:t>
            </w:r>
            <w:r>
              <w:rPr>
                <w:rStyle w:val="35"/>
              </w:rPr>
              <w:t>audit_logs</w:t>
            </w:r>
            <w:r>
              <w:t xml:space="preserve"> 并推通知</w:t>
            </w:r>
          </w:p>
        </w:tc>
        <w:tc>
          <w:p w14:paraId="15EEE72F">
            <w:pPr>
              <w:pStyle w:val="24"/>
              <w:jc w:val="left"/>
            </w:pPr>
            <w:r>
              <w:t>P2</w:t>
            </w:r>
          </w:p>
        </w:tc>
      </w:tr>
    </w:tbl>
    <w:p w14:paraId="7C424C9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875E578">
      <w:pPr>
        <w:pStyle w:val="5"/>
      </w:pPr>
      <w:bookmarkStart w:id="16" w:name="f.-成本分摊"/>
      <w:r>
        <w:t>F. 成本分摊</w:t>
      </w:r>
    </w:p>
    <w:tbl>
      <w:tblPr>
        <w:tblStyle w:val="28"/>
        <w:tblW w:w="46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627"/>
        <w:gridCol w:w="2043"/>
        <w:gridCol w:w="3544"/>
        <w:gridCol w:w="557"/>
      </w:tblGrid>
      <w:tr w14:paraId="03152420">
        <w:tc>
          <w:p w14:paraId="7AB8A01C">
            <w:pPr>
              <w:pStyle w:val="24"/>
              <w:jc w:val="left"/>
            </w:pPr>
            <w:r>
              <w:t>编号</w:t>
            </w:r>
          </w:p>
        </w:tc>
        <w:tc>
          <w:p w14:paraId="4C1C708E">
            <w:pPr>
              <w:pStyle w:val="24"/>
              <w:jc w:val="left"/>
            </w:pPr>
            <w:r>
              <w:t>痛点</w:t>
            </w:r>
          </w:p>
        </w:tc>
        <w:tc>
          <w:p w14:paraId="23120E7D">
            <w:pPr>
              <w:pStyle w:val="24"/>
              <w:jc w:val="left"/>
            </w:pPr>
            <w:r>
              <w:t>当前缺口</w:t>
            </w:r>
          </w:p>
        </w:tc>
        <w:tc>
          <w:p w14:paraId="111BBE10">
            <w:pPr>
              <w:pStyle w:val="24"/>
              <w:jc w:val="left"/>
            </w:pPr>
            <w:r>
              <w:t>涉及文件</w:t>
            </w:r>
          </w:p>
        </w:tc>
        <w:tc>
          <w:p w14:paraId="5D128260">
            <w:pPr>
              <w:pStyle w:val="24"/>
              <w:jc w:val="left"/>
            </w:pPr>
            <w:r>
              <w:t>优先级</w:t>
            </w:r>
          </w:p>
        </w:tc>
      </w:tr>
      <w:tr w14:paraId="087C5A56">
        <w:tc>
          <w:p w14:paraId="0B2008E6">
            <w:pPr>
              <w:pStyle w:val="24"/>
              <w:jc w:val="left"/>
            </w:pPr>
            <w:r>
              <w:t>F1</w:t>
            </w:r>
          </w:p>
        </w:tc>
        <w:tc>
          <w:p w14:paraId="11EFF247">
            <w:pPr>
              <w:pStyle w:val="24"/>
              <w:jc w:val="left"/>
            </w:pPr>
            <w:r>
              <w:t>提单批量分摊</w:t>
            </w:r>
          </w:p>
        </w:tc>
        <w:tc>
          <w:p w14:paraId="1817AA8D">
            <w:pPr>
              <w:pStyle w:val="24"/>
              <w:jc w:val="left"/>
            </w:pPr>
            <w:r>
              <w:t>无提单（BL）对象；无分摊计算</w:t>
            </w:r>
          </w:p>
        </w:tc>
        <w:tc>
          <w:p w14:paraId="1D677789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bills_of_lading</w:t>
            </w:r>
            <w:r>
              <w:t xml:space="preserve"> 表 + </w:t>
            </w:r>
            <w:r>
              <w:rPr>
                <w:rStyle w:val="35"/>
              </w:rPr>
              <w:t>bl_cost_allocations</w:t>
            </w:r>
            <w:r>
              <w:t>；多票多费用批量分摊 Service</w:t>
            </w:r>
          </w:p>
        </w:tc>
        <w:tc>
          <w:p w14:paraId="64A8646E">
            <w:pPr>
              <w:pStyle w:val="24"/>
              <w:jc w:val="left"/>
            </w:pPr>
            <w:r>
              <w:t>P1</w:t>
            </w:r>
          </w:p>
        </w:tc>
      </w:tr>
      <w:tr w14:paraId="528F941A">
        <w:tc>
          <w:p w14:paraId="3445C4DB">
            <w:pPr>
              <w:pStyle w:val="24"/>
              <w:jc w:val="left"/>
            </w:pPr>
            <w:r>
              <w:t>F2</w:t>
            </w:r>
          </w:p>
        </w:tc>
        <w:tc>
          <w:p w14:paraId="62D4B50F">
            <w:pPr>
              <w:pStyle w:val="24"/>
              <w:jc w:val="left"/>
            </w:pPr>
            <w:r>
              <w:t>ShipBatch（船期批次）</w:t>
            </w:r>
          </w:p>
        </w:tc>
        <w:tc>
          <w:p w14:paraId="540BF4BA">
            <w:pPr>
              <w:pStyle w:val="24"/>
              <w:jc w:val="left"/>
            </w:pPr>
            <w:r>
              <w:t xml:space="preserve">无 </w:t>
            </w:r>
            <w:r>
              <w:rPr>
                <w:rStyle w:val="35"/>
              </w:rPr>
              <w:t>ship_batches</w:t>
            </w:r>
            <w:r>
              <w:t xml:space="preserve"> 表；运单无批次关联</w:t>
            </w:r>
          </w:p>
        </w:tc>
        <w:tc>
          <w:p w14:paraId="5A1BB1CF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ship_batches</w:t>
            </w:r>
            <w:r>
              <w:t>（含船司/船名/航次/装柜地）；</w:t>
            </w:r>
            <w:r>
              <w:rPr>
                <w:rStyle w:val="35"/>
              </w:rPr>
              <w:t>orders</w:t>
            </w:r>
            <w:r>
              <w:t xml:space="preserve"> 加 </w:t>
            </w:r>
            <w:r>
              <w:rPr>
                <w:rStyle w:val="35"/>
              </w:rPr>
              <w:t>ship_batch_id FK</w:t>
            </w:r>
          </w:p>
        </w:tc>
        <w:tc>
          <w:p w14:paraId="7C0D2411">
            <w:pPr>
              <w:pStyle w:val="24"/>
              <w:jc w:val="left"/>
            </w:pPr>
            <w:r>
              <w:t>P1</w:t>
            </w:r>
          </w:p>
        </w:tc>
      </w:tr>
    </w:tbl>
    <w:p w14:paraId="54EFE60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4DF6BFD">
      <w:pPr>
        <w:pStyle w:val="5"/>
      </w:pPr>
      <w:bookmarkStart w:id="17" w:name="g.-多币种财务"/>
      <w:r>
        <w:t>G. 多币种财务</w:t>
      </w:r>
    </w:p>
    <w:tbl>
      <w:tblPr>
        <w:tblStyle w:val="28"/>
        <w:tblW w:w="4681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"/>
        <w:gridCol w:w="1079"/>
        <w:gridCol w:w="2806"/>
        <w:gridCol w:w="3333"/>
        <w:gridCol w:w="517"/>
      </w:tblGrid>
      <w:tr w14:paraId="178BC4C4">
        <w:tc>
          <w:p w14:paraId="2D455411">
            <w:pPr>
              <w:pStyle w:val="24"/>
              <w:jc w:val="left"/>
            </w:pPr>
            <w:r>
              <w:t>编号</w:t>
            </w:r>
          </w:p>
        </w:tc>
        <w:tc>
          <w:p w14:paraId="25D87681">
            <w:pPr>
              <w:pStyle w:val="24"/>
              <w:jc w:val="left"/>
            </w:pPr>
            <w:r>
              <w:t>痛点</w:t>
            </w:r>
          </w:p>
        </w:tc>
        <w:tc>
          <w:p w14:paraId="2DF245F4">
            <w:pPr>
              <w:pStyle w:val="24"/>
              <w:jc w:val="left"/>
            </w:pPr>
            <w:r>
              <w:t>当前缺口</w:t>
            </w:r>
          </w:p>
        </w:tc>
        <w:tc>
          <w:p w14:paraId="50507479">
            <w:pPr>
              <w:pStyle w:val="24"/>
              <w:jc w:val="left"/>
            </w:pPr>
            <w:r>
              <w:t>涉及文件</w:t>
            </w:r>
          </w:p>
        </w:tc>
        <w:tc>
          <w:p w14:paraId="491EF8CA">
            <w:pPr>
              <w:pStyle w:val="24"/>
              <w:jc w:val="left"/>
            </w:pPr>
            <w:r>
              <w:t>优先级</w:t>
            </w:r>
          </w:p>
        </w:tc>
      </w:tr>
      <w:tr w14:paraId="51292E71">
        <w:tc>
          <w:p w14:paraId="59BFF0A9">
            <w:pPr>
              <w:pStyle w:val="24"/>
              <w:jc w:val="left"/>
            </w:pPr>
            <w:r>
              <w:t>G1</w:t>
            </w:r>
          </w:p>
        </w:tc>
        <w:tc>
          <w:p w14:paraId="6D482DCE">
            <w:pPr>
              <w:pStyle w:val="24"/>
              <w:jc w:val="left"/>
            </w:pPr>
            <w:r>
              <w:t>合同汇率公式 vs 记账汇率分离</w:t>
            </w:r>
          </w:p>
        </w:tc>
        <w:tc>
          <w:p w14:paraId="4D8F7281">
            <w:pPr>
              <w:pStyle w:val="24"/>
              <w:jc w:val="left"/>
            </w:pPr>
            <w:r>
              <w:rPr>
                <w:rStyle w:val="35"/>
              </w:rPr>
              <w:t>finance_currency</w:t>
            </w:r>
            <w:r>
              <w:t xml:space="preserve"> 只存单一汇率；无公式化合同汇率</w:t>
            </w:r>
          </w:p>
        </w:tc>
        <w:tc>
          <w:p w14:paraId="03CD6841">
            <w:pPr>
              <w:pStyle w:val="24"/>
              <w:jc w:val="left"/>
            </w:pPr>
            <w:r>
              <w:rPr>
                <w:rStyle w:val="35"/>
              </w:rPr>
              <w:t>finance_currency</w:t>
            </w:r>
            <w:r>
              <w:t xml:space="preserve"> 加 </w:t>
            </w:r>
            <w:r>
              <w:rPr>
                <w:rStyle w:val="35"/>
              </w:rPr>
              <w:t>contract_rate_formula text</w:t>
            </w:r>
            <w:r>
              <w:t>；计算时区分两种汇率</w:t>
            </w:r>
          </w:p>
        </w:tc>
        <w:tc>
          <w:p w14:paraId="150D221B">
            <w:pPr>
              <w:pStyle w:val="24"/>
              <w:jc w:val="left"/>
            </w:pPr>
            <w:r>
              <w:t>P1</w:t>
            </w:r>
          </w:p>
        </w:tc>
      </w:tr>
      <w:tr w14:paraId="43EC3FEB">
        <w:tc>
          <w:p w14:paraId="154EB8B6">
            <w:pPr>
              <w:pStyle w:val="24"/>
              <w:jc w:val="left"/>
            </w:pPr>
            <w:r>
              <w:t>G2</w:t>
            </w:r>
          </w:p>
        </w:tc>
        <w:tc>
          <w:p w14:paraId="1FB9A276">
            <w:pPr>
              <w:pStyle w:val="24"/>
              <w:jc w:val="left"/>
            </w:pPr>
            <w:r>
              <w:t>三口径账单（合同币/记账币/汇兑差）</w:t>
            </w:r>
          </w:p>
        </w:tc>
        <w:tc>
          <w:p w14:paraId="26DAFAAA">
            <w:pPr>
              <w:pStyle w:val="24"/>
              <w:jc w:val="left"/>
            </w:pPr>
            <w:r>
              <w:rPr>
                <w:rStyle w:val="35"/>
              </w:rPr>
              <w:t>finance_customer_bill</w:t>
            </w:r>
            <w:r>
              <w:t xml:space="preserve"> 只有单一 </w:t>
            </w:r>
            <w:r>
              <w:rPr>
                <w:rStyle w:val="35"/>
              </w:rPr>
              <w:t>currency</w:t>
            </w:r>
            <w:r>
              <w:t xml:space="preserve"> 和 </w:t>
            </w:r>
            <w:r>
              <w:rPr>
                <w:rStyle w:val="35"/>
              </w:rPr>
              <w:t>bill_amount</w:t>
            </w:r>
          </w:p>
        </w:tc>
        <w:tc>
          <w:p w14:paraId="533C319C">
            <w:pPr>
              <w:pStyle w:val="24"/>
              <w:jc w:val="left"/>
            </w:pPr>
            <w:r>
              <w:t xml:space="preserve">加 </w:t>
            </w:r>
            <w:r>
              <w:rPr>
                <w:rStyle w:val="35"/>
              </w:rPr>
              <w:t>contract_currency</w:t>
            </w:r>
            <w:r>
              <w:t xml:space="preserve">, </w:t>
            </w:r>
            <w:r>
              <w:rPr>
                <w:rStyle w:val="35"/>
              </w:rPr>
              <w:t>contract_amount</w:t>
            </w:r>
            <w:r>
              <w:t xml:space="preserve">, </w:t>
            </w:r>
            <w:r>
              <w:rPr>
                <w:rStyle w:val="35"/>
              </w:rPr>
              <w:t>accounting_currency</w:t>
            </w:r>
            <w:r>
              <w:t xml:space="preserve">, </w:t>
            </w:r>
            <w:r>
              <w:rPr>
                <w:rStyle w:val="35"/>
              </w:rPr>
              <w:t>accounting_amount</w:t>
            </w:r>
            <w:r>
              <w:t xml:space="preserve">, </w:t>
            </w:r>
            <w:r>
              <w:rPr>
                <w:rStyle w:val="35"/>
              </w:rPr>
              <w:t>fx_gain_loss</w:t>
            </w:r>
            <w:r>
              <w:t xml:space="preserve"> 字段</w:t>
            </w:r>
          </w:p>
        </w:tc>
        <w:tc>
          <w:p w14:paraId="68EFC9C7">
            <w:pPr>
              <w:pStyle w:val="24"/>
              <w:jc w:val="left"/>
            </w:pPr>
            <w:r>
              <w:t>P1</w:t>
            </w:r>
          </w:p>
        </w:tc>
      </w:tr>
    </w:tbl>
    <w:p w14:paraId="33894CD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E4F4FFB">
      <w:pPr>
        <w:pStyle w:val="5"/>
      </w:pPr>
      <w:bookmarkStart w:id="18" w:name="h.-销售提成"/>
      <w:r>
        <w:t>H. 销售提成</w:t>
      </w:r>
    </w:p>
    <w:tbl>
      <w:tblPr>
        <w:tblStyle w:val="28"/>
        <w:tblW w:w="473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536"/>
        <w:gridCol w:w="3056"/>
        <w:gridCol w:w="3824"/>
        <w:gridCol w:w="480"/>
      </w:tblGrid>
      <w:tr w14:paraId="46CE2DD5">
        <w:tc>
          <w:p w14:paraId="1347C439">
            <w:pPr>
              <w:pStyle w:val="24"/>
              <w:jc w:val="left"/>
            </w:pPr>
            <w:r>
              <w:t>编号</w:t>
            </w:r>
          </w:p>
        </w:tc>
        <w:tc>
          <w:p w14:paraId="363082A4">
            <w:pPr>
              <w:pStyle w:val="24"/>
              <w:jc w:val="left"/>
            </w:pPr>
            <w:r>
              <w:t>痛点</w:t>
            </w:r>
          </w:p>
        </w:tc>
        <w:tc>
          <w:p w14:paraId="33323618">
            <w:pPr>
              <w:pStyle w:val="24"/>
              <w:jc w:val="left"/>
            </w:pPr>
            <w:r>
              <w:t>当前缺口</w:t>
            </w:r>
          </w:p>
        </w:tc>
        <w:tc>
          <w:p w14:paraId="788AE299">
            <w:pPr>
              <w:pStyle w:val="24"/>
              <w:jc w:val="left"/>
            </w:pPr>
            <w:r>
              <w:t>涉及文件</w:t>
            </w:r>
          </w:p>
        </w:tc>
        <w:tc>
          <w:p w14:paraId="095E0D86">
            <w:pPr>
              <w:pStyle w:val="24"/>
              <w:jc w:val="left"/>
            </w:pPr>
            <w:r>
              <w:t>优先级</w:t>
            </w:r>
          </w:p>
        </w:tc>
      </w:tr>
      <w:tr w14:paraId="0C86A9C8">
        <w:tc>
          <w:p w14:paraId="1AF69DBD">
            <w:pPr>
              <w:pStyle w:val="24"/>
              <w:jc w:val="left"/>
            </w:pPr>
            <w:r>
              <w:t>H1</w:t>
            </w:r>
          </w:p>
        </w:tc>
        <w:tc>
          <w:p w14:paraId="3A3130C8">
            <w:pPr>
              <w:pStyle w:val="24"/>
              <w:jc w:val="left"/>
            </w:pPr>
            <w:r>
              <w:t>提成方案配置化 + 五口径计算</w:t>
            </w:r>
          </w:p>
        </w:tc>
        <w:tc>
          <w:p w14:paraId="394A9582">
            <w:pPr>
              <w:pStyle w:val="24"/>
              <w:jc w:val="left"/>
            </w:pPr>
            <w:r>
              <w:rPr>
                <w:rStyle w:val="35"/>
              </w:rPr>
              <w:t>finance_sales_commission</w:t>
            </w:r>
            <w:r>
              <w:t xml:space="preserve"> 只存结果；无提成方案配置表；无自动计算引擎</w:t>
            </w:r>
          </w:p>
        </w:tc>
        <w:tc>
          <w:p w14:paraId="5C976568">
            <w:pPr>
              <w:pStyle w:val="24"/>
              <w:jc w:val="left"/>
            </w:pPr>
            <w:r>
              <w:t xml:space="preserve">新建 </w:t>
            </w:r>
            <w:r>
              <w:rPr>
                <w:rStyle w:val="35"/>
              </w:rPr>
              <w:t>commission_schemes</w:t>
            </w:r>
            <w:r>
              <w:t xml:space="preserve">（比例/阶梯/封顶/挂回款）；新建 </w:t>
            </w:r>
            <w:r>
              <w:rPr>
                <w:rStyle w:val="35"/>
              </w:rPr>
              <w:t>CommissionCalculationService</w:t>
            </w:r>
            <w:r>
              <w:t>；月度批量计算任务</w:t>
            </w:r>
          </w:p>
        </w:tc>
        <w:tc>
          <w:p w14:paraId="352C2B10">
            <w:pPr>
              <w:pStyle w:val="24"/>
              <w:jc w:val="left"/>
            </w:pPr>
            <w:r>
              <w:t>P1</w:t>
            </w:r>
          </w:p>
        </w:tc>
      </w:tr>
    </w:tbl>
    <w:p w14:paraId="55B6220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3B409148">
      <w:pPr>
        <w:pStyle w:val="5"/>
      </w:pPr>
      <w:bookmarkStart w:id="19" w:name="i.-平台能力"/>
      <w:r>
        <w:t>I. 平台能力</w:t>
      </w:r>
    </w:p>
    <w:tbl>
      <w:tblPr>
        <w:tblStyle w:val="28"/>
        <w:tblW w:w="470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825"/>
        <w:gridCol w:w="1752"/>
        <w:gridCol w:w="4388"/>
        <w:gridCol w:w="873"/>
      </w:tblGrid>
      <w:tr w14:paraId="56FA731C">
        <w:tc>
          <w:p w14:paraId="144D373B">
            <w:pPr>
              <w:pStyle w:val="24"/>
              <w:jc w:val="left"/>
            </w:pPr>
            <w:r>
              <w:t>编号</w:t>
            </w:r>
          </w:p>
        </w:tc>
        <w:tc>
          <w:p w14:paraId="78BB31D8">
            <w:pPr>
              <w:pStyle w:val="24"/>
              <w:jc w:val="left"/>
            </w:pPr>
            <w:r>
              <w:t>痛点</w:t>
            </w:r>
          </w:p>
        </w:tc>
        <w:tc>
          <w:p w14:paraId="1FEB5467">
            <w:pPr>
              <w:pStyle w:val="24"/>
              <w:jc w:val="left"/>
            </w:pPr>
            <w:r>
              <w:t>当前缺口</w:t>
            </w:r>
          </w:p>
        </w:tc>
        <w:tc>
          <w:p w14:paraId="3641DADA">
            <w:pPr>
              <w:pStyle w:val="24"/>
              <w:jc w:val="left"/>
            </w:pPr>
            <w:r>
              <w:t>涉及文件</w:t>
            </w:r>
          </w:p>
        </w:tc>
        <w:tc>
          <w:p w14:paraId="217CEE73">
            <w:pPr>
              <w:pStyle w:val="24"/>
              <w:jc w:val="left"/>
            </w:pPr>
            <w:r>
              <w:t>优先级</w:t>
            </w:r>
          </w:p>
        </w:tc>
      </w:tr>
      <w:tr w14:paraId="71D09734">
        <w:tc>
          <w:p w14:paraId="040600D1">
            <w:pPr>
              <w:pStyle w:val="24"/>
              <w:jc w:val="left"/>
            </w:pPr>
            <w:r>
              <w:t>I1</w:t>
            </w:r>
          </w:p>
        </w:tc>
        <w:tc>
          <w:p w14:paraId="345F9D02">
            <w:pPr>
              <w:pStyle w:val="24"/>
              <w:jc w:val="left"/>
            </w:pPr>
            <w:r>
              <w:t>批量操作 + 后台异步</w:t>
            </w:r>
          </w:p>
        </w:tc>
        <w:tc>
          <w:p w14:paraId="5D309FED">
            <w:pPr>
              <w:pStyle w:val="24"/>
              <w:jc w:val="left"/>
            </w:pPr>
            <w:r>
              <w:t>无异步任务队列；批量接口阻塞</w:t>
            </w:r>
          </w:p>
        </w:tc>
        <w:tc>
          <w:p w14:paraId="5CB387B9">
            <w:pPr>
              <w:pStyle w:val="24"/>
              <w:jc w:val="left"/>
            </w:pPr>
            <w:r>
              <w:t xml:space="preserve">引入 Spring </w:t>
            </w:r>
            <w:r>
              <w:rPr>
                <w:rStyle w:val="35"/>
              </w:rPr>
              <w:t>@Async</w:t>
            </w:r>
            <w:r>
              <w:t xml:space="preserve"> + </w:t>
            </w:r>
            <w:r>
              <w:rPr>
                <w:rStyle w:val="35"/>
              </w:rPr>
              <w:t>TaskExecutor</w:t>
            </w:r>
            <w:r>
              <w:t xml:space="preserve">；大批量操作写 </w:t>
            </w:r>
            <w:r>
              <w:rPr>
                <w:rStyle w:val="35"/>
              </w:rPr>
              <w:t>async_jobs</w:t>
            </w:r>
            <w:r>
              <w:t xml:space="preserve"> 表返回 jobId；前端轮询</w:t>
            </w:r>
          </w:p>
        </w:tc>
        <w:tc>
          <w:p w14:paraId="38ABB3E0">
            <w:pPr>
              <w:pStyle w:val="24"/>
              <w:jc w:val="left"/>
            </w:pPr>
            <w:r>
              <w:t>P2</w:t>
            </w:r>
          </w:p>
        </w:tc>
      </w:tr>
      <w:tr w14:paraId="30F94C38">
        <w:tc>
          <w:p w14:paraId="2111B94A">
            <w:pPr>
              <w:pStyle w:val="24"/>
              <w:jc w:val="left"/>
            </w:pPr>
            <w:r>
              <w:t>I2</w:t>
            </w:r>
          </w:p>
        </w:tc>
        <w:tc>
          <w:p w14:paraId="4D0607C5">
            <w:pPr>
              <w:pStyle w:val="24"/>
              <w:jc w:val="left"/>
            </w:pPr>
            <w:r>
              <w:t>功能与新智慧/金智慧对齐</w:t>
            </w:r>
          </w:p>
        </w:tc>
        <w:tc>
          <w:p w14:paraId="789978BE">
            <w:pPr>
              <w:pStyle w:val="24"/>
              <w:jc w:val="left"/>
            </w:pPr>
            <w:r>
              <w:t>MVP 缺时效导出、提单分摊（见 C1、F1）</w:t>
            </w:r>
          </w:p>
        </w:tc>
        <w:tc>
          <w:p w14:paraId="52573E88">
            <w:pPr>
              <w:pStyle w:val="24"/>
              <w:jc w:val="left"/>
            </w:pPr>
            <w:r>
              <w:t>优先落地 C1、F1</w:t>
            </w:r>
          </w:p>
        </w:tc>
        <w:tc>
          <w:p w14:paraId="59115BD5">
            <w:pPr>
              <w:pStyle w:val="24"/>
              <w:jc w:val="left"/>
            </w:pPr>
            <w:r>
              <w:t>P1（依赖上述）</w:t>
            </w:r>
          </w:p>
        </w:tc>
      </w:tr>
      <w:tr w14:paraId="556D90C4">
        <w:tc>
          <w:p w14:paraId="5E0340F1">
            <w:pPr>
              <w:pStyle w:val="24"/>
              <w:jc w:val="left"/>
            </w:pPr>
            <w:r>
              <w:t>I3</w:t>
            </w:r>
          </w:p>
        </w:tc>
        <w:tc>
          <w:p w14:paraId="1F8D9224">
            <w:pPr>
              <w:pStyle w:val="24"/>
              <w:jc w:val="left"/>
            </w:pPr>
            <w:r>
              <w:t>两种收费模式统一看板</w:t>
            </w:r>
          </w:p>
        </w:tc>
        <w:tc>
          <w:p w14:paraId="3B6A8172">
            <w:pPr>
              <w:pStyle w:val="24"/>
              <w:jc w:val="left"/>
            </w:pPr>
            <w:r>
              <w:t xml:space="preserve">前端 </w:t>
            </w:r>
            <w:r>
              <w:rPr>
                <w:rStyle w:val="35"/>
              </w:rPr>
              <w:t>apps/web</w:t>
            </w:r>
            <w:r>
              <w:t xml:space="preserve"> 尚无财务看板页面</w:t>
            </w:r>
          </w:p>
        </w:tc>
        <w:tc>
          <w:p w14:paraId="2B91ED1F">
            <w:pPr>
              <w:pStyle w:val="24"/>
              <w:jc w:val="left"/>
            </w:pPr>
            <w:r>
              <w:t xml:space="preserve">新增 </w:t>
            </w:r>
            <w:r>
              <w:rPr>
                <w:rStyle w:val="35"/>
              </w:rPr>
              <w:t>views/finance/Dashboard.vue</w:t>
            </w:r>
            <w:r>
              <w:t>；聚合应收/应付/利润/提成四象限</w:t>
            </w:r>
          </w:p>
        </w:tc>
        <w:tc>
          <w:p w14:paraId="5C8000EC">
            <w:pPr>
              <w:pStyle w:val="24"/>
              <w:jc w:val="left"/>
            </w:pPr>
            <w:r>
              <w:t>P2</w:t>
            </w:r>
          </w:p>
        </w:tc>
      </w:tr>
    </w:tbl>
    <w:p w14:paraId="6CEE6E92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9"/>
    <w:p w14:paraId="35B27354">
      <w:pPr>
        <w:pStyle w:val="4"/>
      </w:pPr>
      <w:bookmarkStart w:id="20" w:name="四执行路线图建议排期"/>
      <w:r>
        <w:t>四、执行路线图（建议排期）</w:t>
      </w:r>
    </w:p>
    <w:p w14:paraId="189E764A">
      <w:pPr>
        <w:pStyle w:val="5"/>
      </w:pPr>
      <w:bookmarkStart w:id="21" w:name="sprint-0-架构补齐1周先行-已完成2026-05-14"/>
      <w:r>
        <w:t>Sprint 0 — 架构补齐（1周，先行）✅ 已完成（2026-05-14）</w:t>
      </w:r>
    </w:p>
    <w:p w14:paraId="0B8067BF">
      <w:pPr>
        <w:pStyle w:val="17"/>
      </w:pPr>
      <w:r>
        <w:t>不做此步，后续所有 sprint 都在沙地上盖楼</w:t>
      </w:r>
    </w:p>
    <w:tbl>
      <w:tblPr>
        <w:tblStyle w:val="28"/>
        <w:tblW w:w="445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0"/>
        <w:gridCol w:w="660"/>
        <w:gridCol w:w="661"/>
      </w:tblGrid>
      <w:tr w14:paraId="070E5645">
        <w:tc>
          <w:p w14:paraId="2FD5C063">
            <w:pPr>
              <w:pStyle w:val="24"/>
              <w:jc w:val="left"/>
            </w:pPr>
            <w:r>
              <w:t>任务</w:t>
            </w:r>
          </w:p>
        </w:tc>
        <w:tc>
          <w:p w14:paraId="5BB0C7D3">
            <w:pPr>
              <w:pStyle w:val="24"/>
              <w:jc w:val="left"/>
            </w:pPr>
            <w:r>
              <w:t>负责</w:t>
            </w:r>
          </w:p>
        </w:tc>
        <w:tc>
          <w:p w14:paraId="0D1C7879">
            <w:pPr>
              <w:pStyle w:val="24"/>
              <w:jc w:val="left"/>
            </w:pPr>
            <w:r>
              <w:t>状态</w:t>
            </w:r>
          </w:p>
        </w:tc>
      </w:tr>
      <w:tr w14:paraId="4E4B9552">
        <w:tc>
          <w:p w14:paraId="2AFDA41C">
            <w:pPr>
              <w:pStyle w:val="24"/>
              <w:jc w:val="left"/>
            </w:pPr>
            <w:r>
              <w:t xml:space="preserve">RISK-1：SQL 迁移归档到 </w:t>
            </w:r>
            <w:r>
              <w:rPr>
                <w:rStyle w:val="35"/>
              </w:rPr>
              <w:t>db/migrations/018_finance_core.sql</w:t>
            </w:r>
          </w:p>
        </w:tc>
        <w:tc>
          <w:p w14:paraId="3152CAAB">
            <w:pPr>
              <w:pStyle w:val="24"/>
              <w:jc w:val="left"/>
            </w:pPr>
            <w:r>
              <w:t>后端</w:t>
            </w:r>
          </w:p>
        </w:tc>
        <w:tc>
          <w:p w14:paraId="44120092">
            <w:pPr>
              <w:pStyle w:val="24"/>
              <w:jc w:val="left"/>
            </w:pPr>
            <w:r>
              <w:t>✅</w:t>
            </w:r>
          </w:p>
        </w:tc>
      </w:tr>
      <w:tr w14:paraId="6B7280A0">
        <w:tc>
          <w:p w14:paraId="05FF3FFC">
            <w:pPr>
              <w:pStyle w:val="24"/>
              <w:jc w:val="left"/>
            </w:pPr>
            <w:r>
              <w:t>RISK-2：所有 finance 表加 RLS policy</w:t>
            </w:r>
          </w:p>
        </w:tc>
        <w:tc>
          <w:p w14:paraId="6C4CBBE7">
            <w:pPr>
              <w:pStyle w:val="24"/>
              <w:jc w:val="left"/>
            </w:pPr>
            <w:r>
              <w:t>后端</w:t>
            </w:r>
          </w:p>
        </w:tc>
        <w:tc>
          <w:p w14:paraId="2F81AB60">
            <w:pPr>
              <w:pStyle w:val="24"/>
              <w:jc w:val="left"/>
            </w:pPr>
            <w:r>
              <w:t>✅</w:t>
            </w:r>
          </w:p>
        </w:tc>
      </w:tr>
      <w:tr w14:paraId="4DBF1B7F">
        <w:tc>
          <w:p w14:paraId="1C560B2D">
            <w:pPr>
              <w:pStyle w:val="24"/>
              <w:jc w:val="left"/>
            </w:pPr>
            <w:r>
              <w:t>RISK-3：SecurityConfig 明确 finance 路径</w:t>
            </w:r>
          </w:p>
        </w:tc>
        <w:tc>
          <w:p w14:paraId="7A2F3332">
            <w:pPr>
              <w:pStyle w:val="24"/>
              <w:jc w:val="left"/>
            </w:pPr>
            <w:r>
              <w:t>后端</w:t>
            </w:r>
          </w:p>
        </w:tc>
        <w:tc>
          <w:p w14:paraId="6E8012AB">
            <w:pPr>
              <w:pStyle w:val="24"/>
              <w:jc w:val="left"/>
            </w:pPr>
            <w:r>
              <w:t>✅</w:t>
            </w:r>
          </w:p>
        </w:tc>
      </w:tr>
      <w:tr w14:paraId="2E16B223">
        <w:tc>
          <w:p w14:paraId="39B1BB0A">
            <w:pPr>
              <w:pStyle w:val="24"/>
              <w:jc w:val="left"/>
            </w:pPr>
            <w:r>
              <w:t>RISK-4：</w:t>
            </w:r>
            <w:r>
              <w:rPr>
                <w:rStyle w:val="35"/>
              </w:rPr>
              <w:t>FinanceTenantInterceptor</w:t>
            </w:r>
            <w:r>
              <w:t xml:space="preserve"> 自动注入 </w:t>
            </w:r>
            <w:r>
              <w:rPr>
                <w:rStyle w:val="35"/>
              </w:rPr>
              <w:t>set_config</w:t>
            </w:r>
          </w:p>
        </w:tc>
        <w:tc>
          <w:p w14:paraId="7D5B9E91">
            <w:pPr>
              <w:pStyle w:val="24"/>
              <w:jc w:val="left"/>
            </w:pPr>
            <w:r>
              <w:t>后端</w:t>
            </w:r>
          </w:p>
        </w:tc>
        <w:tc>
          <w:p w14:paraId="32440908">
            <w:pPr>
              <w:pStyle w:val="24"/>
              <w:jc w:val="left"/>
            </w:pPr>
            <w:r>
              <w:t>✅</w:t>
            </w:r>
          </w:p>
        </w:tc>
      </w:tr>
      <w:tr w14:paraId="5775BECC">
        <w:tc>
          <w:p w14:paraId="742DB3FD">
            <w:pPr>
              <w:pStyle w:val="24"/>
              <w:jc w:val="left"/>
            </w:pPr>
            <w:r>
              <w:t>RISK-5：</w:t>
            </w:r>
            <w:r>
              <w:rPr>
                <w:rStyle w:val="35"/>
              </w:rPr>
              <w:t>TenantUtils.currentUuid()</w:t>
            </w:r>
            <w:r>
              <w:t xml:space="preserve"> 统一工具方法</w:t>
            </w:r>
          </w:p>
        </w:tc>
        <w:tc>
          <w:p w14:paraId="2A758A4E">
            <w:pPr>
              <w:pStyle w:val="24"/>
              <w:jc w:val="left"/>
            </w:pPr>
            <w:r>
              <w:t>后端</w:t>
            </w:r>
          </w:p>
        </w:tc>
        <w:tc>
          <w:p w14:paraId="14A22774">
            <w:pPr>
              <w:pStyle w:val="24"/>
              <w:jc w:val="left"/>
            </w:pPr>
            <w:r>
              <w:t>✅</w:t>
            </w:r>
          </w:p>
        </w:tc>
      </w:tr>
      <w:tr w14:paraId="37171521">
        <w:tc>
          <w:p w14:paraId="666BB794">
            <w:pPr>
              <w:pStyle w:val="24"/>
              <w:jc w:val="left"/>
            </w:pPr>
            <w:r>
              <w:t>静态检查修复：Checkstyle 43项 + PMD 2项 + SpotBugs 8项</w:t>
            </w:r>
          </w:p>
        </w:tc>
        <w:tc>
          <w:p w14:paraId="57162A6C">
            <w:pPr>
              <w:pStyle w:val="24"/>
              <w:jc w:val="left"/>
            </w:pPr>
            <w:r>
              <w:t>后端</w:t>
            </w:r>
          </w:p>
        </w:tc>
        <w:tc>
          <w:p w14:paraId="66D5F395">
            <w:pPr>
              <w:pStyle w:val="24"/>
              <w:jc w:val="left"/>
            </w:pPr>
            <w:r>
              <w:t>✅</w:t>
            </w:r>
          </w:p>
        </w:tc>
      </w:tr>
      <w:tr w14:paraId="79A308BC">
        <w:tc>
          <w:p w14:paraId="125954B2">
            <w:pPr>
              <w:pStyle w:val="24"/>
              <w:jc w:val="left"/>
            </w:pPr>
            <w:r>
              <w:t>验证：</w:t>
            </w:r>
            <w:r>
              <w:rPr>
                <w:rStyle w:val="35"/>
              </w:rPr>
              <w:t>./mvnw verify</w:t>
            </w:r>
            <w:r>
              <w:t xml:space="preserve"> 22 项测试全绿</w:t>
            </w:r>
          </w:p>
        </w:tc>
        <w:tc>
          <w:p w14:paraId="5DB3A7C3">
            <w:pPr>
              <w:pStyle w:val="24"/>
              <w:jc w:val="left"/>
            </w:pPr>
            <w:r>
              <w:t>后端</w:t>
            </w:r>
          </w:p>
        </w:tc>
        <w:tc>
          <w:p w14:paraId="054C0FC3">
            <w:pPr>
              <w:pStyle w:val="24"/>
              <w:jc w:val="left"/>
            </w:pPr>
            <w:r>
              <w:t>✅</w:t>
            </w:r>
          </w:p>
        </w:tc>
      </w:tr>
    </w:tbl>
    <w:p w14:paraId="146189E6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B98CA69">
      <w:pPr>
        <w:pStyle w:val="5"/>
      </w:pPr>
      <w:bookmarkStart w:id="22" w:name="sprint-1-计费引擎强化2周"/>
      <w:r>
        <w:t>Sprint 1 — 计费引擎强化</w:t>
      </w:r>
    </w:p>
    <w:p w14:paraId="2B519774">
      <w:pPr>
        <w:pStyle w:val="17"/>
      </w:pPr>
      <w:r>
        <w:t>解决 A1–A7，让报价从“大概正确”变成“精确自动”</w:t>
      </w:r>
    </w:p>
    <w:p w14:paraId="3526F134">
      <w:pPr>
        <w:pStyle w:val="23"/>
      </w:pPr>
      <w:r>
        <w:t>优先级顺序：A4（按箱低消）→ A6（多 UOM）→ A2/A3（叠加策略）→ A1（品名规则）→ A5（三档偏远）→ A7（Dim Factor 参数化）</w:t>
      </w:r>
    </w:p>
    <w:p w14:paraId="25C8F5C3">
      <w:pPr>
        <w:pStyle w:val="3"/>
      </w:pPr>
      <w:r>
        <w:rPr>
          <w:b/>
          <w:bCs/>
        </w:rPr>
        <w:t>关键表变更</w:t>
      </w:r>
      <w:r>
        <w:t xml:space="preserve">（新 migration </w:t>
      </w:r>
      <w:r>
        <w:rPr>
          <w:rStyle w:val="35"/>
        </w:rPr>
        <w:t>019_billing_engine_v2.sql</w:t>
      </w:r>
      <w:r>
        <w:t>）:</w:t>
      </w:r>
    </w:p>
    <w:p w14:paraId="2F9576B9">
      <w:pPr>
        <w:pStyle w:val="36"/>
      </w:pPr>
      <w:r>
        <w:rPr>
          <w:rStyle w:val="51"/>
        </w:rPr>
        <w:t>-- 现有 rate_card_lines 加字段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min_weight_per_box </w:t>
      </w:r>
      <w:r>
        <w:rPr>
          <w:rStyle w:val="40"/>
        </w:rPr>
        <w:t>numeric</w:t>
      </w:r>
      <w:r>
        <w:rPr>
          <w:rStyle w:val="69"/>
        </w:rPr>
        <w:t>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min_amount_per_box </w:t>
      </w:r>
      <w:r>
        <w:rPr>
          <w:rStyle w:val="40"/>
        </w:rPr>
        <w:t>numeric</w:t>
      </w:r>
      <w:r>
        <w:rPr>
          <w:rStyle w:val="69"/>
        </w:rPr>
        <w:t>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uom text </w:t>
      </w:r>
      <w:r>
        <w:rPr>
          <w:rStyle w:val="39"/>
        </w:rPr>
        <w:t>DEFAULT</w:t>
      </w:r>
      <w:r>
        <w:rPr>
          <w:rStyle w:val="69"/>
        </w:rPr>
        <w:t xml:space="preserve"> </w:t>
      </w:r>
      <w:r>
        <w:rPr>
          <w:rStyle w:val="47"/>
        </w:rPr>
        <w:t>'KG'</w:t>
      </w:r>
      <w:r>
        <w:rPr>
          <w:rStyle w:val="69"/>
        </w:rPr>
        <w:t xml:space="preserve">;  </w:t>
      </w:r>
      <w:r>
        <w:rPr>
          <w:rStyle w:val="51"/>
        </w:rPr>
        <w:t>-- KG/LB/CBM/PIECE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combination_strategy text </w:t>
      </w:r>
      <w:r>
        <w:rPr>
          <w:rStyle w:val="39"/>
        </w:rPr>
        <w:t>DEFAULT</w:t>
      </w:r>
      <w:r>
        <w:rPr>
          <w:rStyle w:val="69"/>
        </w:rPr>
        <w:t xml:space="preserve"> </w:t>
      </w:r>
      <w:r>
        <w:rPr>
          <w:rStyle w:val="47"/>
        </w:rPr>
        <w:t>'STACK'</w:t>
      </w:r>
      <w:r>
        <w:rPr>
          <w:rStyle w:val="69"/>
        </w:rPr>
        <w:t xml:space="preserve">; </w:t>
      </w:r>
      <w:r>
        <w:rPr>
          <w:rStyle w:val="51"/>
        </w:rPr>
        <w:t>-- STACK/MAX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dim_split_ratio </w:t>
      </w:r>
      <w:r>
        <w:rPr>
          <w:rStyle w:val="40"/>
        </w:rPr>
        <w:t>numeric</w:t>
      </w:r>
      <w:r>
        <w:rPr>
          <w:rStyle w:val="69"/>
        </w:rPr>
        <w:t xml:space="preserve"> </w:t>
      </w:r>
      <w:r>
        <w:rPr>
          <w:rStyle w:val="39"/>
        </w:rPr>
        <w:t>DEFAULT</w:t>
      </w:r>
      <w:r>
        <w:rPr>
          <w:rStyle w:val="69"/>
        </w:rPr>
        <w:t xml:space="preserve"> </w:t>
      </w:r>
      <w:r>
        <w:rPr>
          <w:rStyle w:val="43"/>
        </w:rPr>
        <w:t>1.0</w:t>
      </w:r>
      <w:r>
        <w:rPr>
          <w:rStyle w:val="69"/>
        </w:rPr>
        <w:t>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rate_card_lines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single_piece_surcharge </w:t>
      </w:r>
      <w:r>
        <w:rPr>
          <w:rStyle w:val="40"/>
        </w:rPr>
        <w:t>numeric</w:t>
      </w:r>
      <w:r>
        <w:rPr>
          <w:rStyle w:val="69"/>
        </w:rPr>
        <w:t>;</w:t>
      </w:r>
      <w:r>
        <w:br w:type="textWrapping"/>
      </w:r>
      <w:r>
        <w:br w:type="textWrapping"/>
      </w:r>
      <w:r>
        <w:rPr>
          <w:rStyle w:val="51"/>
        </w:rPr>
        <w:t>-- 新表</w:t>
      </w:r>
      <w:r>
        <w:br w:type="textWrapping"/>
      </w:r>
      <w:r>
        <w:rPr>
          <w:rStyle w:val="39"/>
        </w:rPr>
        <w:t>CREATE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product_keyword_rules (</w:t>
      </w:r>
      <w:r>
        <w:rPr>
          <w:rStyle w:val="59"/>
        </w:rPr>
        <w:t>..</w:t>
      </w:r>
      <w:r>
        <w:rPr>
          <w:rStyle w:val="69"/>
        </w:rPr>
        <w:t>.);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remote_zones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zone_type text </w:t>
      </w:r>
      <w:r>
        <w:rPr>
          <w:rStyle w:val="39"/>
        </w:rPr>
        <w:t>DEFAULT</w:t>
      </w:r>
      <w:r>
        <w:rPr>
          <w:rStyle w:val="69"/>
        </w:rPr>
        <w:t xml:space="preserve"> </w:t>
      </w:r>
      <w:r>
        <w:rPr>
          <w:rStyle w:val="47"/>
        </w:rPr>
        <w:t>'REMOTE'</w:t>
      </w:r>
      <w:r>
        <w:rPr>
          <w:rStyle w:val="69"/>
        </w:rPr>
        <w:t xml:space="preserve">; </w:t>
      </w:r>
      <w:r>
        <w:rPr>
          <w:rStyle w:val="51"/>
        </w:rPr>
        <w:t>-- REMOTE/SUPER_REMOTE/EMBARGO</w:t>
      </w:r>
    </w:p>
    <w:p w14:paraId="1B06DFF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08641EA">
      <w:pPr>
        <w:pStyle w:val="5"/>
      </w:pPr>
      <w:bookmarkStart w:id="23" w:name="sprint-2-订单数据模型完善1.5周"/>
      <w:r>
        <w:t>Sprint 2 — 订单数据模型完善</w:t>
      </w:r>
    </w:p>
    <w:p w14:paraId="6075E667">
      <w:pPr>
        <w:pStyle w:val="17"/>
      </w:pPr>
      <w:r>
        <w:t>D1（退件父单）、E1（AP 成本价卡）、F2（ShipBatch）、B4（费用科目字典）</w:t>
      </w:r>
    </w:p>
    <w:p w14:paraId="23D7702A">
      <w:pPr>
        <w:pStyle w:val="23"/>
      </w:pPr>
      <w:r>
        <w:rPr>
          <w:b/>
          <w:bCs/>
        </w:rPr>
        <w:t>关键表变更</w:t>
      </w:r>
      <w:r>
        <w:t>（</w:t>
      </w:r>
      <w:r>
        <w:rPr>
          <w:rStyle w:val="35"/>
        </w:rPr>
        <w:t>020_order_model_v2.sql</w:t>
      </w:r>
      <w:r>
        <w:t>）:</w:t>
      </w:r>
    </w:p>
    <w:p w14:paraId="7FC03416">
      <w:pPr>
        <w:pStyle w:val="36"/>
      </w:pP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orders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parent_order_id uuid </w:t>
      </w:r>
      <w:r>
        <w:rPr>
          <w:rStyle w:val="39"/>
        </w:rPr>
        <w:t>REFERENCES</w:t>
      </w:r>
      <w:r>
        <w:rPr>
          <w:rStyle w:val="69"/>
        </w:rPr>
        <w:t xml:space="preserve"> orders(</w:t>
      </w:r>
      <w:r>
        <w:rPr>
          <w:rStyle w:val="39"/>
        </w:rPr>
        <w:t>id</w:t>
      </w:r>
      <w:r>
        <w:rPr>
          <w:rStyle w:val="69"/>
        </w:rPr>
        <w:t>);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orders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lifecycle_seq </w:t>
      </w:r>
      <w:r>
        <w:rPr>
          <w:rStyle w:val="40"/>
        </w:rPr>
        <w:t>smallint</w:t>
      </w:r>
      <w:r>
        <w:rPr>
          <w:rStyle w:val="69"/>
        </w:rPr>
        <w:t xml:space="preserve"> </w:t>
      </w:r>
      <w:r>
        <w:rPr>
          <w:rStyle w:val="39"/>
        </w:rPr>
        <w:t>DEFAULT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orders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estimated_cost </w:t>
      </w:r>
      <w:r>
        <w:rPr>
          <w:rStyle w:val="40"/>
        </w:rPr>
        <w:t>numeric</w:t>
      </w:r>
      <w:r>
        <w:rPr>
          <w:rStyle w:val="69"/>
        </w:rPr>
        <w:t>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orders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ship_batch_id uuid;</w:t>
      </w:r>
      <w:r>
        <w:br w:type="textWrapping"/>
      </w:r>
      <w:r>
        <w:br w:type="textWrapping"/>
      </w:r>
      <w:r>
        <w:rPr>
          <w:rStyle w:val="39"/>
        </w:rPr>
        <w:t>CREATE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ship_batches (</w:t>
      </w:r>
      <w:r>
        <w:rPr>
          <w:rStyle w:val="59"/>
        </w:rPr>
        <w:t>..</w:t>
      </w:r>
      <w:r>
        <w:rPr>
          <w:rStyle w:val="69"/>
        </w:rPr>
        <w:t xml:space="preserve">.);  </w:t>
      </w:r>
      <w:r>
        <w:rPr>
          <w:rStyle w:val="51"/>
        </w:rPr>
        <w:t>-- 船司/船名/航次/装柜地/ETD/ETA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finance_fee_type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carrier_code text;</w:t>
      </w:r>
      <w:r>
        <w:br w:type="textWrapping"/>
      </w:r>
      <w:r>
        <w:rPr>
          <w:rStyle w:val="39"/>
        </w:rPr>
        <w:t>ALTER</w:t>
      </w:r>
      <w:r>
        <w:rPr>
          <w:rStyle w:val="69"/>
        </w:rPr>
        <w:t xml:space="preserve"> </w:t>
      </w:r>
      <w:r>
        <w:rPr>
          <w:rStyle w:val="39"/>
        </w:rPr>
        <w:t>TABLE</w:t>
      </w:r>
      <w:r>
        <w:rPr>
          <w:rStyle w:val="69"/>
        </w:rPr>
        <w:t xml:space="preserve"> finance_fee_type </w:t>
      </w:r>
      <w:r>
        <w:rPr>
          <w:rStyle w:val="39"/>
        </w:rPr>
        <w:t>ADD</w:t>
      </w:r>
      <w:r>
        <w:rPr>
          <w:rStyle w:val="69"/>
        </w:rPr>
        <w:t xml:space="preserve"> </w:t>
      </w:r>
      <w:r>
        <w:rPr>
          <w:rStyle w:val="39"/>
        </w:rPr>
        <w:t>COLUMN</w:t>
      </w:r>
      <w:r>
        <w:rPr>
          <w:rStyle w:val="69"/>
        </w:rPr>
        <w:t xml:space="preserve"> channel_code text;</w:t>
      </w:r>
    </w:p>
    <w:p w14:paraId="20EDD484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C3D8674">
      <w:pPr>
        <w:pStyle w:val="5"/>
      </w:pPr>
      <w:bookmarkStart w:id="24" w:name="sprint-3-对账管道-mvp2.5周"/>
      <w:r>
        <w:t>Sprint 3 — 对账管道 MVP</w:t>
      </w:r>
    </w:p>
    <w:p w14:paraId="06D3E519">
      <w:pPr>
        <w:pStyle w:val="17"/>
      </w:pPr>
      <w:r>
        <w:t>B1（账单模板解析）、B2（多键匹配）、B7（一键导入）、F1（BL 分摊）</w:t>
      </w:r>
    </w:p>
    <w:p w14:paraId="111C2E8B">
      <w:pPr>
        <w:pStyle w:val="23"/>
      </w:pPr>
      <w:r>
        <w:rPr>
          <w:b/>
          <w:bCs/>
        </w:rPr>
        <w:t>最复杂一期</w:t>
      </w:r>
      <w:r>
        <w:t>，建议 B1 拆两个子任务： 1. 模板配置 CRUD（字段映射可视化） 2. Excel 文件解析 + 明细行入库 + 匹配逻辑</w:t>
      </w:r>
    </w:p>
    <w:p w14:paraId="306F23A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AC84469">
      <w:pPr>
        <w:pStyle w:val="5"/>
      </w:pPr>
      <w:bookmarkStart w:id="25" w:name="sprint-4-多币种-提成引擎2周"/>
      <w:r>
        <w:t>Sprint 4 — 多币种 + 提成引擎</w:t>
      </w:r>
    </w:p>
    <w:p w14:paraId="7437FC25">
      <w:pPr>
        <w:pStyle w:val="17"/>
      </w:pPr>
      <w:r>
        <w:t>G1、G2、H1</w:t>
      </w:r>
    </w:p>
    <w:p w14:paraId="7D1D98FF">
      <w:pPr>
        <w:pStyle w:val="23"/>
      </w:pPr>
      <w:r>
        <w:t>提成计算引擎核心难点在“五口径”数据对齐（应收/销售成本/预估成本/实际成本/利润），需先确认口径定义再编码。</w:t>
      </w:r>
    </w:p>
    <w:p w14:paraId="6C2067CA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29DF4F8">
      <w:pPr>
        <w:pStyle w:val="5"/>
      </w:pPr>
      <w:bookmarkStart w:id="26" w:name="sprint-5-时效轨迹-平台能力2周"/>
      <w:r>
        <w:t>Sprint 5 — 时效轨迹 + 平台能力</w:t>
      </w:r>
    </w:p>
    <w:p w14:paraId="31818EC3">
      <w:pPr>
        <w:pStyle w:val="17"/>
      </w:pPr>
      <w:r>
        <w:t>C1、C2、C3、C5、I1（异步队列）、I3（财务看板）</w:t>
      </w:r>
    </w:p>
    <w:p w14:paraId="7366CBC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2179B61">
      <w:pPr>
        <w:pStyle w:val="5"/>
      </w:pPr>
      <w:bookmarkStart w:id="27" w:name="sprint-6-完善与长尾持续"/>
      <w:r>
        <w:t>Sprint 6 — 完善与长尾</w:t>
      </w:r>
      <w:bookmarkStart w:id="30" w:name="_GoBack"/>
      <w:bookmarkEnd w:id="30"/>
    </w:p>
    <w:p w14:paraId="378FF2E5">
      <w:pPr>
        <w:pStyle w:val="17"/>
      </w:pPr>
      <w:r>
        <w:t>A8–A12、B3（OCR）、B5（客户门户）、C6（官方 API）、E2（差异告警）、I2</w:t>
      </w:r>
    </w:p>
    <w:p w14:paraId="00355C4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7"/>
    <w:p w14:paraId="272D9280">
      <w:pPr>
        <w:pStyle w:val="4"/>
      </w:pPr>
      <w:bookmarkStart w:id="28" w:name="五跨切面约束"/>
      <w:r>
        <w:t>五、跨切面约束</w:t>
      </w:r>
    </w:p>
    <w:p w14:paraId="0B208812">
      <w:pPr>
        <w:numPr>
          <w:ilvl w:val="0"/>
          <w:numId w:val="1"/>
        </w:numPr>
      </w:pPr>
      <w:r>
        <w:rPr>
          <w:b/>
          <w:bCs/>
        </w:rPr>
        <w:t xml:space="preserve">每个 Sprint 的 migration 文件必须放入 </w:t>
      </w:r>
      <w:r>
        <w:rPr>
          <w:rStyle w:val="35"/>
          <w:b/>
          <w:bCs/>
        </w:rPr>
        <w:t>db/migrations/</w:t>
      </w:r>
      <w:r>
        <w:rPr>
          <w:b/>
          <w:bCs/>
        </w:rPr>
        <w:t xml:space="preserve"> 并更新 </w:t>
      </w:r>
      <w:r>
        <w:rPr>
          <w:rStyle w:val="35"/>
          <w:b/>
          <w:bCs/>
        </w:rPr>
        <w:t>docker-compose.yml</w:t>
      </w:r>
      <w:r>
        <w:t xml:space="preserve">，禁止放入 </w:t>
      </w:r>
      <w:r>
        <w:rPr>
          <w:rStyle w:val="35"/>
        </w:rPr>
        <w:t>src/</w:t>
      </w:r>
      <w:r>
        <w:t xml:space="preserve"> 树。</w:t>
      </w:r>
    </w:p>
    <w:p w14:paraId="2DE5C475">
      <w:pPr>
        <w:numPr>
          <w:ilvl w:val="0"/>
          <w:numId w:val="1"/>
        </w:numPr>
      </w:pPr>
      <w:r>
        <w:rPr>
          <w:b/>
          <w:bCs/>
        </w:rPr>
        <w:t xml:space="preserve">所有写操作 Service 方法必须加 </w:t>
      </w:r>
      <w:r>
        <w:rPr>
          <w:rStyle w:val="35"/>
          <w:b/>
          <w:bCs/>
        </w:rPr>
        <w:t>@Transactional(rollbackFor = Exception.class)</w:t>
      </w:r>
      <w:r>
        <w:t xml:space="preserve">，只读方法加 </w:t>
      </w:r>
      <w:r>
        <w:rPr>
          <w:rStyle w:val="35"/>
        </w:rPr>
        <w:t>@Transactional(readOnly = true)</w:t>
      </w:r>
      <w:r>
        <w:t>。</w:t>
      </w:r>
    </w:p>
    <w:p w14:paraId="1459E479">
      <w:pPr>
        <w:numPr>
          <w:ilvl w:val="0"/>
          <w:numId w:val="1"/>
        </w:numPr>
      </w:pPr>
      <w:r>
        <w:rPr>
          <w:b/>
          <w:bCs/>
        </w:rPr>
        <w:t xml:space="preserve">MyBatis-Plus Service 的 tenant 隔离通过 </w:t>
      </w:r>
      <w:r>
        <w:rPr>
          <w:rStyle w:val="35"/>
          <w:b/>
          <w:bCs/>
        </w:rPr>
        <w:t>FinanceTenantInterceptor</w:t>
      </w:r>
      <w:r>
        <w:rPr>
          <w:b/>
          <w:bCs/>
        </w:rPr>
        <w:t xml:space="preserve"> 自动完成</w:t>
      </w:r>
      <w:r>
        <w:t>，无需在 Service 方法中手动调用。新增 finance Mapper 时无需额外处理。</w:t>
      </w:r>
    </w:p>
    <w:p w14:paraId="3B76BE41">
      <w:pPr>
        <w:numPr>
          <w:ilvl w:val="0"/>
          <w:numId w:val="1"/>
        </w:numPr>
      </w:pPr>
      <w:r>
        <w:rPr>
          <w:rStyle w:val="35"/>
          <w:b/>
          <w:bCs/>
        </w:rPr>
        <w:t>./mvnw verify</w:t>
      </w:r>
      <w:r>
        <w:rPr>
          <w:b/>
          <w:bCs/>
        </w:rPr>
        <w:t>（含 Checkstyle + PMD p3c + SpotBugs）全程绿色</w:t>
      </w:r>
      <w:r>
        <w:t>，每个 Sprint 合并前必须跑通。</w:t>
      </w:r>
    </w:p>
    <w:p w14:paraId="3D980065">
      <w:pPr>
        <w:numPr>
          <w:ilvl w:val="0"/>
          <w:numId w:val="1"/>
        </w:numPr>
      </w:pPr>
      <w:r>
        <w:rPr>
          <w:b/>
          <w:bCs/>
        </w:rPr>
        <w:t>finance 模块常量规范</w:t>
      </w:r>
      <w:r>
        <w:t xml:space="preserve">（P3C 要求）：所有状态码（1=待审核/2=待核销/3=已核销等）必须定义为 </w:t>
      </w:r>
      <w:r>
        <w:rPr>
          <w:rStyle w:val="35"/>
        </w:rPr>
        <w:t>static final int</w:t>
      </w:r>
      <w:r>
        <w:t xml:space="preserve"> 常量或 enum，禁止魔数。</w:t>
      </w:r>
    </w:p>
    <w:p w14:paraId="6377EBDE">
      <w:pPr>
        <w:numPr>
          <w:ilvl w:val="0"/>
          <w:numId w:val="1"/>
        </w:numPr>
      </w:pPr>
      <w:r>
        <w:rPr>
          <w:b/>
          <w:bCs/>
        </w:rPr>
        <w:t>大批量/异步操作</w:t>
      </w:r>
      <w:r>
        <w:t xml:space="preserve">（Sprint 5 I1）引入后，接口设计统一返回 </w:t>
      </w:r>
      <w:r>
        <w:rPr>
          <w:rStyle w:val="35"/>
        </w:rPr>
        <w:t>{ jobId, status }</w:t>
      </w:r>
      <w:r>
        <w:t xml:space="preserve"> 模式，客户端轮询 </w:t>
      </w:r>
      <w:r>
        <w:rPr>
          <w:rStyle w:val="35"/>
        </w:rPr>
        <w:t>/api/jobs/{jobId}</w:t>
      </w:r>
      <w:r>
        <w:t>。</w:t>
      </w:r>
    </w:p>
    <w:p w14:paraId="4E1442B6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97008AB">
      <w:pPr>
        <w:pStyle w:val="4"/>
      </w:pPr>
      <w:bookmarkStart w:id="29" w:name="六不在本期范围"/>
      <w:r>
        <w:t>六、不在本期范围</w:t>
      </w:r>
    </w:p>
    <w:p w14:paraId="07FF99DD">
      <w:pPr>
        <w:pStyle w:val="24"/>
        <w:numPr>
          <w:ilvl w:val="0"/>
          <w:numId w:val="2"/>
        </w:numPr>
      </w:pPr>
      <w:r>
        <w:t>B3（OCR / 大模型账单解析）：评估接入成本后单独排期</w:t>
      </w:r>
    </w:p>
    <w:p w14:paraId="1103FB16">
      <w:pPr>
        <w:pStyle w:val="24"/>
        <w:numPr>
          <w:ilvl w:val="0"/>
          <w:numId w:val="2"/>
        </w:numPr>
      </w:pPr>
      <w:r>
        <w:t>C6（FedEx/UPS 官方 API 对接）：需先申请 API 资质</w:t>
      </w:r>
    </w:p>
    <w:p w14:paraId="12B24E04">
      <w:pPr>
        <w:pStyle w:val="24"/>
        <w:numPr>
          <w:ilvl w:val="0"/>
          <w:numId w:val="2"/>
        </w:numPr>
      </w:pPr>
      <w:r>
        <w:t>B6（账单模板市场）：待 B5 客户门户上线后再做</w:t>
      </w:r>
    </w:p>
    <w:p w14:paraId="6187C8A0">
      <w:pPr>
        <w:pStyle w:val="24"/>
        <w:numPr>
          <w:ilvl w:val="0"/>
          <w:numId w:val="2"/>
        </w:numPr>
      </w:pPr>
      <w:r>
        <w:t>旧系统（新智慧/金智慧）数据迁移：待拿到旧系统数据字典后单独规划</w:t>
      </w:r>
    </w:p>
    <w:bookmarkEnd w:id="0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FA60E59"/>
    <w:rsid w:val="6C7B9F05"/>
    <w:rsid w:val="6F71D8A0"/>
    <w:rsid w:val="74FF1B03"/>
    <w:rsid w:val="7BE7D9A3"/>
    <w:rsid w:val="7D7FB5EE"/>
    <w:rsid w:val="7E6E31F6"/>
    <w:rsid w:val="7EDE1A34"/>
    <w:rsid w:val="9FF3AD3D"/>
    <w:rsid w:val="B5FD957A"/>
    <w:rsid w:val="DBCED185"/>
    <w:rsid w:val="DBFF9BBD"/>
    <w:rsid w:val="F31F3E17"/>
    <w:rsid w:val="F7F7A3F3"/>
    <w:rsid w:val="FFCB17E4"/>
    <w:rsid w:val="FFFF4B6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4F81BD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caption"/>
    <w:basedOn w:val="1"/>
    <w:uiPriority w:val="0"/>
    <w:pPr>
      <w:spacing w:before="0" w:after="120"/>
    </w:pPr>
    <w:rPr>
      <w:i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21"/>
    <w:uiPriority w:val="0"/>
    <w:pPr>
      <w:keepNext/>
    </w:pPr>
  </w:style>
  <w:style w:type="paragraph" w:customStyle="1" w:styleId="32">
    <w:name w:val="Image Caption"/>
    <w:basedOn w:val="21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5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5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2026-05-14T10:49:00Z</dcterms:created>
  <dc:creator>王超</dc:creator>
  <cp:lastModifiedBy>王超</cp:lastModifiedBy>
  <dcterms:modified xsi:type="dcterms:W3CDTF">2026-05-14T12:05:25Z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5022BCBCC723D4CAE049056AD677EAEE_42</vt:lpwstr>
  </property>
</Properties>
</file>