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E198" w14:textId="77777777" w:rsidR="00337D76" w:rsidRDefault="00337D76" w:rsidP="00337D76">
      <w:r>
        <w:rPr>
          <w:rFonts w:hint="eastAsia"/>
        </w:rPr>
        <w:t>布局基本确定后，应用</w:t>
      </w:r>
      <w:r>
        <w:t>PCB设计工具的统计功能，报告网络数量，网络密度，平均管</w:t>
      </w:r>
    </w:p>
    <w:p w14:paraId="6A451E45" w14:textId="16C2B376" w:rsidR="00FC348E" w:rsidRDefault="00337D76" w:rsidP="00337D76">
      <w:r>
        <w:rPr>
          <w:rFonts w:hint="eastAsia"/>
        </w:rPr>
        <w:t>脚密度等基本参数，以便确定所需要的信号布线层数。</w:t>
      </w:r>
    </w:p>
    <w:p w14:paraId="466B6DFD" w14:textId="22675EA0" w:rsidR="00337D76" w:rsidRDefault="00337D76" w:rsidP="00337D76"/>
    <w:p w14:paraId="72A5E030" w14:textId="5235A096" w:rsidR="00337D76" w:rsidRDefault="00337D76" w:rsidP="00337D76">
      <w:r w:rsidRPr="00337D76">
        <w:rPr>
          <w:rFonts w:hint="eastAsia"/>
        </w:rPr>
        <w:t>信号层数的确定可参考以下经验数据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7D76" w14:paraId="3533A70A" w14:textId="77777777" w:rsidTr="00337D76">
        <w:tc>
          <w:tcPr>
            <w:tcW w:w="2765" w:type="dxa"/>
          </w:tcPr>
          <w:p w14:paraId="52B4FB01" w14:textId="5BEEEAB2" w:rsidR="00337D76" w:rsidRDefault="00337D76" w:rsidP="00337D76">
            <w:pPr>
              <w:jc w:val="center"/>
            </w:pPr>
            <w:r>
              <w:rPr>
                <w:rFonts w:hint="eastAsia"/>
              </w:rPr>
              <w:t>P</w:t>
            </w:r>
            <w:r>
              <w:t>in</w:t>
            </w:r>
            <w:r>
              <w:rPr>
                <w:rFonts w:hint="eastAsia"/>
              </w:rPr>
              <w:t>密度</w:t>
            </w:r>
          </w:p>
        </w:tc>
        <w:tc>
          <w:tcPr>
            <w:tcW w:w="2765" w:type="dxa"/>
          </w:tcPr>
          <w:p w14:paraId="040E422A" w14:textId="00862E35" w:rsidR="00337D76" w:rsidRDefault="00337D76" w:rsidP="00337D76">
            <w:pPr>
              <w:jc w:val="center"/>
            </w:pPr>
            <w:r>
              <w:rPr>
                <w:rFonts w:hint="eastAsia"/>
              </w:rPr>
              <w:t>信号层数</w:t>
            </w:r>
          </w:p>
        </w:tc>
        <w:tc>
          <w:tcPr>
            <w:tcW w:w="2766" w:type="dxa"/>
          </w:tcPr>
          <w:p w14:paraId="320CEED8" w14:textId="36A75FD3" w:rsidR="00337D76" w:rsidRDefault="00337D76" w:rsidP="00337D76">
            <w:pPr>
              <w:jc w:val="center"/>
            </w:pPr>
            <w:r>
              <w:rPr>
                <w:rFonts w:hint="eastAsia"/>
              </w:rPr>
              <w:t>板层数</w:t>
            </w:r>
          </w:p>
        </w:tc>
      </w:tr>
      <w:tr w:rsidR="00337D76" w14:paraId="3115CB67" w14:textId="77777777" w:rsidTr="00337D76">
        <w:tc>
          <w:tcPr>
            <w:tcW w:w="2765" w:type="dxa"/>
          </w:tcPr>
          <w:p w14:paraId="199C0AEB" w14:textId="7C251CCD" w:rsidR="00337D76" w:rsidRDefault="00337D76" w:rsidP="00337D76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  <w:r>
              <w:rPr>
                <w:rFonts w:hint="eastAsia"/>
              </w:rPr>
              <w:t>以上</w:t>
            </w:r>
          </w:p>
        </w:tc>
        <w:tc>
          <w:tcPr>
            <w:tcW w:w="2765" w:type="dxa"/>
          </w:tcPr>
          <w:p w14:paraId="125B9C83" w14:textId="36CEDCA9" w:rsidR="00337D76" w:rsidRDefault="00337D76" w:rsidP="00337D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5F8FF779" w14:textId="38F4005C" w:rsidR="00337D76" w:rsidRDefault="00337D76" w:rsidP="00337D7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37D76" w14:paraId="6DE1F9B7" w14:textId="77777777" w:rsidTr="00337D76">
        <w:tc>
          <w:tcPr>
            <w:tcW w:w="2765" w:type="dxa"/>
          </w:tcPr>
          <w:p w14:paraId="2C28FE38" w14:textId="29B1EAC0" w:rsidR="00337D76" w:rsidRDefault="00337D76" w:rsidP="00337D76">
            <w:pPr>
              <w:jc w:val="center"/>
            </w:pPr>
            <w:r>
              <w:rPr>
                <w:rFonts w:hint="eastAsia"/>
              </w:rPr>
              <w:t>0</w:t>
            </w:r>
            <w:r>
              <w:t>.6-1.0</w:t>
            </w:r>
          </w:p>
        </w:tc>
        <w:tc>
          <w:tcPr>
            <w:tcW w:w="2765" w:type="dxa"/>
          </w:tcPr>
          <w:p w14:paraId="3BAD6EFB" w14:textId="29878E7C" w:rsidR="00337D76" w:rsidRDefault="00337D76" w:rsidP="00337D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7875559" w14:textId="5071F081" w:rsidR="00337D76" w:rsidRDefault="00337D76" w:rsidP="00337D7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37D76" w14:paraId="79EC1F03" w14:textId="77777777" w:rsidTr="00337D76">
        <w:tc>
          <w:tcPr>
            <w:tcW w:w="2765" w:type="dxa"/>
          </w:tcPr>
          <w:p w14:paraId="1135DF23" w14:textId="2EAAA5B0" w:rsidR="00337D76" w:rsidRDefault="00337D76" w:rsidP="00337D76">
            <w:pPr>
              <w:jc w:val="center"/>
            </w:pPr>
            <w:r>
              <w:rPr>
                <w:rFonts w:hint="eastAsia"/>
              </w:rPr>
              <w:t>0</w:t>
            </w:r>
            <w:r>
              <w:t>.4-0.6</w:t>
            </w:r>
          </w:p>
        </w:tc>
        <w:tc>
          <w:tcPr>
            <w:tcW w:w="2765" w:type="dxa"/>
          </w:tcPr>
          <w:p w14:paraId="5ABE0CB7" w14:textId="63A309F5" w:rsidR="00337D76" w:rsidRDefault="00337D76" w:rsidP="00337D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47FAC1DD" w14:textId="00C1DE9D" w:rsidR="00337D76" w:rsidRDefault="00337D76" w:rsidP="00337D76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37D76" w14:paraId="22102E2F" w14:textId="77777777" w:rsidTr="00337D76">
        <w:tc>
          <w:tcPr>
            <w:tcW w:w="2765" w:type="dxa"/>
          </w:tcPr>
          <w:p w14:paraId="726EAD39" w14:textId="066F8B3C" w:rsidR="00337D76" w:rsidRDefault="00337D76" w:rsidP="00337D76">
            <w:pPr>
              <w:jc w:val="center"/>
            </w:pPr>
            <w:r>
              <w:rPr>
                <w:rFonts w:hint="eastAsia"/>
              </w:rPr>
              <w:t>0</w:t>
            </w:r>
            <w:r>
              <w:t>.3-0.4</w:t>
            </w:r>
          </w:p>
        </w:tc>
        <w:tc>
          <w:tcPr>
            <w:tcW w:w="2765" w:type="dxa"/>
          </w:tcPr>
          <w:p w14:paraId="1AF85CB8" w14:textId="003D35F9" w:rsidR="00337D76" w:rsidRDefault="00337D76" w:rsidP="00337D7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14:paraId="4509BFCE" w14:textId="474C3546" w:rsidR="00337D76" w:rsidRDefault="00337D76" w:rsidP="00337D76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337D76" w14:paraId="53ED4E14" w14:textId="77777777" w:rsidTr="00337D76">
        <w:tc>
          <w:tcPr>
            <w:tcW w:w="2765" w:type="dxa"/>
          </w:tcPr>
          <w:p w14:paraId="61C88D93" w14:textId="7FDD971E" w:rsidR="00337D76" w:rsidRDefault="00337D76" w:rsidP="00337D76">
            <w:pPr>
              <w:jc w:val="center"/>
            </w:pPr>
            <w:r>
              <w:rPr>
                <w:rFonts w:hint="eastAsia"/>
              </w:rPr>
              <w:t>0</w:t>
            </w:r>
            <w:r>
              <w:t>.2-0.3</w:t>
            </w:r>
          </w:p>
        </w:tc>
        <w:tc>
          <w:tcPr>
            <w:tcW w:w="2765" w:type="dxa"/>
          </w:tcPr>
          <w:p w14:paraId="65EC2BB3" w14:textId="72FB48A4" w:rsidR="00337D76" w:rsidRDefault="00337D76" w:rsidP="00337D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30555010" w14:textId="4D84593E" w:rsidR="00337D76" w:rsidRDefault="00337D76" w:rsidP="00337D76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37D76" w14:paraId="054CDC4B" w14:textId="77777777" w:rsidTr="00337D76">
        <w:tc>
          <w:tcPr>
            <w:tcW w:w="2765" w:type="dxa"/>
          </w:tcPr>
          <w:p w14:paraId="51D92E0E" w14:textId="5EA85E26" w:rsidR="00337D76" w:rsidRDefault="00337D76" w:rsidP="00337D76">
            <w:pPr>
              <w:jc w:val="center"/>
            </w:pPr>
            <w:r>
              <w:rPr>
                <w:rFonts w:hint="eastAsia"/>
              </w:rPr>
              <w:t>&lt;</w:t>
            </w:r>
            <w:r>
              <w:t>0.2</w:t>
            </w:r>
          </w:p>
        </w:tc>
        <w:tc>
          <w:tcPr>
            <w:tcW w:w="2765" w:type="dxa"/>
          </w:tcPr>
          <w:p w14:paraId="13C8B24B" w14:textId="7809BFD6" w:rsidR="00337D76" w:rsidRDefault="00337D76" w:rsidP="00337D7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156CAD9B" w14:textId="66C95627" w:rsidR="00337D76" w:rsidRDefault="00337D76" w:rsidP="00337D76">
            <w:pPr>
              <w:jc w:val="center"/>
            </w:pPr>
            <w:r>
              <w:rPr>
                <w:rFonts w:hint="eastAsia"/>
              </w:rPr>
              <w:t>&gt;</w:t>
            </w:r>
            <w:r>
              <w:t>14</w:t>
            </w:r>
          </w:p>
        </w:tc>
      </w:tr>
    </w:tbl>
    <w:p w14:paraId="6E5E77A0" w14:textId="68B0F27D" w:rsidR="00337D76" w:rsidRDefault="00337D76" w:rsidP="00337D76"/>
    <w:p w14:paraId="0F249A21" w14:textId="77777777" w:rsidR="00337D76" w:rsidRDefault="00337D76" w:rsidP="00337D76">
      <w:r>
        <w:rPr>
          <w:rFonts w:hint="eastAsia"/>
        </w:rPr>
        <w:t>注：</w:t>
      </w:r>
      <w:r>
        <w:t>PIN密度的定义为： 板面积（平方英寸）/（板上管脚总数/14）</w:t>
      </w:r>
    </w:p>
    <w:p w14:paraId="0A398D47" w14:textId="77777777" w:rsidR="00337D76" w:rsidRDefault="00337D76" w:rsidP="00337D76">
      <w:r>
        <w:rPr>
          <w:rFonts w:hint="eastAsia"/>
        </w:rPr>
        <w:t>布线层数的具体确定还要考虑单板的可靠性要求，信号的工作速度，制造成本和交货</w:t>
      </w:r>
    </w:p>
    <w:p w14:paraId="675392E1" w14:textId="4FCB274B" w:rsidR="00337D76" w:rsidRDefault="00337D76" w:rsidP="00337D76">
      <w:r>
        <w:rPr>
          <w:rFonts w:hint="eastAsia"/>
        </w:rPr>
        <w:t>期等因素。</w:t>
      </w:r>
    </w:p>
    <w:p w14:paraId="3FAF489B" w14:textId="42812C6A" w:rsidR="00E25E0C" w:rsidRDefault="00E25E0C" w:rsidP="00337D76"/>
    <w:p w14:paraId="34A9EA53" w14:textId="04935AA2" w:rsidR="00E25E0C" w:rsidRDefault="00E25E0C" w:rsidP="00337D76">
      <w:r>
        <w:rPr>
          <w:rFonts w:hint="eastAsia"/>
        </w:rPr>
        <w:t>线宽和线间距需要考虑的因素：</w:t>
      </w:r>
    </w:p>
    <w:p w14:paraId="24089AF2" w14:textId="0C7FE1ED" w:rsidR="00E25E0C" w:rsidRDefault="00E25E0C" w:rsidP="00E25E0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单板的密度</w:t>
      </w:r>
    </w:p>
    <w:p w14:paraId="210AEEBB" w14:textId="60780969" w:rsidR="00E25E0C" w:rsidRDefault="00E25E0C" w:rsidP="00E25E0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承载的电流大小，不同厚度和宽度的铜箔可以承载的电流大小是不同的——参考《华为P</w:t>
      </w:r>
      <w:r>
        <w:t>CB</w:t>
      </w:r>
      <w:r>
        <w:rPr>
          <w:rFonts w:hint="eastAsia"/>
        </w:rPr>
        <w:t>设计指南》</w:t>
      </w:r>
    </w:p>
    <w:p w14:paraId="5CEB21D8" w14:textId="14771FFC" w:rsidR="00E25E0C" w:rsidRDefault="00E25E0C" w:rsidP="00E25E0C">
      <w:r>
        <w:rPr>
          <w:rFonts w:hint="eastAsia"/>
        </w:rPr>
        <w:t>线间距还应考虑其介电强度，通过输入高压测量最小空气间隙和爬电高度</w:t>
      </w:r>
    </w:p>
    <w:p w14:paraId="3912B621" w14:textId="1DE1D094" w:rsidR="00E25E0C" w:rsidRDefault="00E25E0C" w:rsidP="00E25E0C"/>
    <w:p w14:paraId="7B0B8744" w14:textId="41623BB4" w:rsidR="00E25E0C" w:rsidRDefault="00E25E0C" w:rsidP="00E25E0C">
      <w:r>
        <w:rPr>
          <w:rFonts w:hint="eastAsia"/>
        </w:rPr>
        <w:t>国内的技术限制：极限最小线宽为4</w:t>
      </w:r>
      <w:r>
        <w:t>mil</w:t>
      </w:r>
      <w:r>
        <w:rPr>
          <w:rFonts w:hint="eastAsia"/>
        </w:rPr>
        <w:t>，最小间距为6</w:t>
      </w:r>
      <w:r>
        <w:t>mil</w:t>
      </w:r>
    </w:p>
    <w:p w14:paraId="70994095" w14:textId="424F7CF4" w:rsidR="00E25E0C" w:rsidRDefault="00E25E0C" w:rsidP="00E25E0C"/>
    <w:p w14:paraId="7E797AF9" w14:textId="38B76609" w:rsidR="00E25E0C" w:rsidRDefault="00E25E0C" w:rsidP="00E25E0C">
      <w:r>
        <w:rPr>
          <w:rFonts w:hint="eastAsia"/>
        </w:rPr>
        <w:t>通孔的设置：</w:t>
      </w:r>
    </w:p>
    <w:p w14:paraId="72BF02EA" w14:textId="20162762" w:rsidR="00E25E0C" w:rsidRDefault="00E25E0C" w:rsidP="00E25E0C">
      <w:r>
        <w:rPr>
          <w:rFonts w:hint="eastAsia"/>
        </w:rPr>
        <w:t>通孔的直径取决于板厚</w:t>
      </w:r>
    </w:p>
    <w:p w14:paraId="0CF19499" w14:textId="37DBE1F7" w:rsidR="00E25E0C" w:rsidRDefault="00E25E0C" w:rsidP="00E25E0C">
      <w:r>
        <w:rPr>
          <w:rFonts w:hint="eastAsia"/>
        </w:rPr>
        <w:t>板厚：孔径&lt;</w:t>
      </w:r>
      <w:r>
        <w:t>5:8</w:t>
      </w:r>
    </w:p>
    <w:p w14:paraId="0978A404" w14:textId="01646B2B" w:rsidR="00E25E0C" w:rsidRDefault="00E25E0C" w:rsidP="00E25E0C">
      <w:r w:rsidRPr="00E25E0C">
        <w:rPr>
          <w:noProof/>
        </w:rPr>
        <w:drawing>
          <wp:inline distT="0" distB="0" distL="0" distR="0" wp14:anchorId="12E5B858" wp14:editId="763F9C8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03CD" w14:textId="1D5C09C5" w:rsidR="00E25E0C" w:rsidRPr="00E25E0C" w:rsidRDefault="00E25E0C" w:rsidP="00E25E0C">
      <w:pPr>
        <w:rPr>
          <w:b/>
          <w:bCs/>
        </w:rPr>
      </w:pPr>
      <w:r w:rsidRPr="00E25E0C">
        <w:rPr>
          <w:rFonts w:hint="eastAsia"/>
          <w:b/>
          <w:bCs/>
        </w:rPr>
        <w:t>测试孔</w:t>
      </w:r>
    </w:p>
    <w:p w14:paraId="179BCA62" w14:textId="77777777" w:rsidR="00E25E0C" w:rsidRDefault="00E25E0C" w:rsidP="00E25E0C">
      <w:r>
        <w:rPr>
          <w:rFonts w:hint="eastAsia"/>
        </w:rPr>
        <w:lastRenderedPageBreak/>
        <w:t>测试孔是指用于</w:t>
      </w:r>
      <w:r>
        <w:t>ICT测试目的的过孔，可以兼做导通孔，原则上孔径不限，焊盘直径</w:t>
      </w:r>
    </w:p>
    <w:p w14:paraId="4EAFD70F" w14:textId="77777777" w:rsidR="00E25E0C" w:rsidRDefault="00E25E0C" w:rsidP="00E25E0C">
      <w:r>
        <w:rPr>
          <w:rFonts w:hint="eastAsia"/>
        </w:rPr>
        <w:t>应不小于</w:t>
      </w:r>
      <w:r>
        <w:t>25mil，测试孔之间中心距不小于50mil。</w:t>
      </w:r>
    </w:p>
    <w:p w14:paraId="2D3F095B" w14:textId="32455356" w:rsidR="00E25E0C" w:rsidRDefault="00E25E0C" w:rsidP="00E25E0C">
      <w:r>
        <w:rPr>
          <w:rFonts w:hint="eastAsia"/>
        </w:rPr>
        <w:t>不推荐用元件焊接孔作为测试孔。</w:t>
      </w:r>
    </w:p>
    <w:p w14:paraId="289AE5A8" w14:textId="59692895" w:rsidR="00E25E0C" w:rsidRDefault="00E25E0C" w:rsidP="00E25E0C"/>
    <w:p w14:paraId="3246D211" w14:textId="5067C4B2" w:rsidR="00E25E0C" w:rsidRDefault="00E25E0C" w:rsidP="00E25E0C">
      <w:r>
        <w:rPr>
          <w:rFonts w:hint="eastAsia"/>
        </w:rPr>
        <w:t>布线的优先级：</w:t>
      </w:r>
    </w:p>
    <w:p w14:paraId="37F1B40F" w14:textId="7FE505C9" w:rsidR="00E25E0C" w:rsidRDefault="00E25E0C" w:rsidP="00E25E0C">
      <w:r>
        <w:rPr>
          <w:rFonts w:hint="eastAsia"/>
        </w:rPr>
        <w:t>关键信号线的优先级：电源，</w:t>
      </w:r>
      <w:r w:rsidR="00843958">
        <w:rPr>
          <w:rFonts w:hint="eastAsia"/>
        </w:rPr>
        <w:t>模拟小信号，高速信号，时钟信号和同步信号</w:t>
      </w:r>
    </w:p>
    <w:p w14:paraId="101BE0B7" w14:textId="7503D3D6" w:rsidR="00843958" w:rsidRDefault="00843958" w:rsidP="00E25E0C">
      <w:r>
        <w:rPr>
          <w:rFonts w:hint="eastAsia"/>
        </w:rPr>
        <w:t>密度优先原则：从单板连线最密集最复杂的地方开始布线</w:t>
      </w:r>
    </w:p>
    <w:p w14:paraId="2EE2BF8A" w14:textId="4BDAE248" w:rsidR="00843958" w:rsidRDefault="00843958" w:rsidP="00E25E0C"/>
    <w:p w14:paraId="2727B322" w14:textId="0B60F37C" w:rsidR="00843958" w:rsidRDefault="00872CCD" w:rsidP="00E25E0C">
      <w:r>
        <w:rPr>
          <w:rFonts w:hint="eastAsia"/>
        </w:rPr>
        <w:t>布线的时候需要遵守的规则：</w:t>
      </w:r>
    </w:p>
    <w:p w14:paraId="21699EBC" w14:textId="4EE609A4" w:rsidR="00872CCD" w:rsidRDefault="00872CCD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环路最小规则：信号线与其回路的面积越小，对外的辐射越小，接收外部的干扰也就越少。</w:t>
      </w:r>
      <w:r w:rsidR="002B3F61">
        <w:rPr>
          <w:rFonts w:hint="eastAsia"/>
        </w:rPr>
        <w:t>在双层板中，在为电源留下足够的空间下，把剩下的部分要增加多余的孔，使他们连接起来，使回路最小。</w:t>
      </w:r>
    </w:p>
    <w:p w14:paraId="5427FBF3" w14:textId="2C08AA82" w:rsidR="00872CCD" w:rsidRDefault="00872CCD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串扰控制：P</w:t>
      </w:r>
      <w:r>
        <w:t>CB</w:t>
      </w:r>
      <w:r>
        <w:rPr>
          <w:rFonts w:hint="eastAsia"/>
        </w:rPr>
        <w:t>上不同的网络之间因为较长的平行布线引起的相互干扰。</w:t>
      </w:r>
    </w:p>
    <w:p w14:paraId="63820E72" w14:textId="287EF1CC" w:rsidR="00872CCD" w:rsidRDefault="00872CCD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屏蔽保护</w:t>
      </w:r>
      <w:r w:rsidR="002B3F61">
        <w:rPr>
          <w:rFonts w:hint="eastAsia"/>
        </w:rPr>
        <w:t>：对高频的信号用铜轴电缆屏蔽设计。</w:t>
      </w:r>
    </w:p>
    <w:p w14:paraId="3D303B25" w14:textId="456618FD" w:rsidR="00872CCD" w:rsidRDefault="00872CCD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相邻信号层之间的走线也要正交</w:t>
      </w:r>
    </w:p>
    <w:p w14:paraId="78D97740" w14:textId="7186F016" w:rsidR="00872CCD" w:rsidRDefault="00872CCD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走线不许浮空</w:t>
      </w:r>
    </w:p>
    <w:p w14:paraId="60B577C6" w14:textId="5F3ACA1D" w:rsidR="00872CCD" w:rsidRDefault="00872CCD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阻抗匹配：同一网络的宽度要一致</w:t>
      </w:r>
    </w:p>
    <w:p w14:paraId="6D68A827" w14:textId="430163CE" w:rsidR="00872CCD" w:rsidRDefault="00872CCD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走线终结网络规则</w:t>
      </w:r>
      <w:r w:rsidR="002B3F61">
        <w:rPr>
          <w:rFonts w:hint="eastAsia"/>
        </w:rPr>
        <w:t>：</w:t>
      </w:r>
    </w:p>
    <w:p w14:paraId="641F5D22" w14:textId="2CB7FCB2" w:rsidR="00872CCD" w:rsidRDefault="00872CCD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走线闭环检查规则</w:t>
      </w:r>
      <w:r w:rsidR="002B3F61">
        <w:rPr>
          <w:rFonts w:hint="eastAsia"/>
        </w:rPr>
        <w:t>：</w:t>
      </w:r>
      <w:r w:rsidR="00D55399">
        <w:rPr>
          <w:rFonts w:hint="eastAsia"/>
        </w:rPr>
        <w:t>防止同一信号线在不同层形成自环（通过通孔到其它层的信号线）</w:t>
      </w:r>
    </w:p>
    <w:p w14:paraId="78B57FB9" w14:textId="05E4F310" w:rsidR="00872CCD" w:rsidRDefault="00F53952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走线分支长度控制规则</w:t>
      </w:r>
      <w:r w:rsidR="00D55399">
        <w:rPr>
          <w:rFonts w:hint="eastAsia"/>
        </w:rPr>
        <w:t>：走线从管脚出来的长度对应的延时时间要小于信号上升时间的1/</w:t>
      </w:r>
      <w:r w:rsidR="00D55399">
        <w:t>20</w:t>
      </w:r>
    </w:p>
    <w:p w14:paraId="69F0D598" w14:textId="2420F4AD" w:rsidR="00F53952" w:rsidRDefault="00F53952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走线的谐振规则</w:t>
      </w:r>
      <w:r w:rsidR="00D55399">
        <w:rPr>
          <w:rFonts w:hint="eastAsia"/>
        </w:rPr>
        <w:t>：在高频信号中，布线的长度不得等于波长的整数倍，以免产生谐振</w:t>
      </w:r>
    </w:p>
    <w:p w14:paraId="65E7882E" w14:textId="128060C4" w:rsidR="00F53952" w:rsidRDefault="00F53952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走线长度控制规则</w:t>
      </w:r>
      <w:r w:rsidR="00D55399">
        <w:rPr>
          <w:rFonts w:hint="eastAsia"/>
        </w:rPr>
        <w:t>：在设计中信号线的长度要尽可能的短</w:t>
      </w:r>
    </w:p>
    <w:p w14:paraId="64BC96E2" w14:textId="10E6CFD6" w:rsidR="00F53952" w:rsidRDefault="00F53952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倒角规则</w:t>
      </w:r>
      <w:r w:rsidR="00D55399">
        <w:rPr>
          <w:rFonts w:hint="eastAsia"/>
        </w:rPr>
        <w:t>：P</w:t>
      </w:r>
      <w:r w:rsidR="00D55399">
        <w:t>CB</w:t>
      </w:r>
      <w:r w:rsidR="00D55399">
        <w:rPr>
          <w:rFonts w:hint="eastAsia"/>
        </w:rPr>
        <w:t>设计中要避免产生直角或者锐角</w:t>
      </w:r>
    </w:p>
    <w:p w14:paraId="07F06736" w14:textId="3EA79FD4" w:rsidR="00F53952" w:rsidRDefault="00F53952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器件去耦规则</w:t>
      </w:r>
      <w:r w:rsidR="00D55399">
        <w:rPr>
          <w:rFonts w:hint="eastAsia"/>
        </w:rPr>
        <w:t>：在电源管脚上增加去耦电容，滤除干扰信号。双层板中还要考虑器件产生的电源噪声对下游器件的影响——采用总线设计比较好，还要考虑传输距离过长造成电压跌落。必要时增加电源滤波环路。</w:t>
      </w:r>
    </w:p>
    <w:p w14:paraId="77A89A8F" w14:textId="5676C701" w:rsidR="00F53952" w:rsidRDefault="00F53952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器件布局分区、分层规则</w:t>
      </w:r>
      <w:r w:rsidR="00D55399">
        <w:rPr>
          <w:rFonts w:hint="eastAsia"/>
        </w:rPr>
        <w:t>：防止不同频率的模块之间的干扰</w:t>
      </w:r>
    </w:p>
    <w:p w14:paraId="5708E54D" w14:textId="302DB523" w:rsidR="00F53952" w:rsidRDefault="00F53952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孤立铜区控制规则</w:t>
      </w:r>
      <w:r w:rsidR="00D55399">
        <w:rPr>
          <w:rFonts w:hint="eastAsia"/>
        </w:rPr>
        <w:t>：将孤立铜区与其他部分相连</w:t>
      </w:r>
      <w:r w:rsidR="0037161F">
        <w:rPr>
          <w:rFonts w:hint="eastAsia"/>
        </w:rPr>
        <w:t>，一般是与地相连。</w:t>
      </w:r>
    </w:p>
    <w:p w14:paraId="26EEF69B" w14:textId="443B2C4E" w:rsidR="00F53952" w:rsidRDefault="00F53952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电源与地线层的完整性规则</w:t>
      </w:r>
      <w:r w:rsidR="0037161F">
        <w:rPr>
          <w:rFonts w:hint="eastAsia"/>
        </w:rPr>
        <w:t>：导通孔密集的区域，避免孔与孔相互连接，形成对平面层的分割。</w:t>
      </w:r>
    </w:p>
    <w:p w14:paraId="49438BD8" w14:textId="7F5C52BE" w:rsidR="00F53952" w:rsidRDefault="00F53952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重叠电源与底线层规则</w:t>
      </w:r>
      <w:r w:rsidR="007E37EC">
        <w:rPr>
          <w:rFonts w:hint="eastAsia"/>
        </w:rPr>
        <w:t>：不同电源层避免重叠，尤其压差很大，比如5</w:t>
      </w:r>
      <w:r w:rsidR="007E37EC">
        <w:t>V</w:t>
      </w:r>
      <w:r w:rsidR="007E37EC">
        <w:rPr>
          <w:rFonts w:hint="eastAsia"/>
        </w:rPr>
        <w:t>与-</w:t>
      </w:r>
      <w:r w:rsidR="007E37EC">
        <w:t>12V</w:t>
      </w:r>
    </w:p>
    <w:p w14:paraId="3DA911FD" w14:textId="69712D9E" w:rsidR="00F53952" w:rsidRDefault="00F53952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t>W</w:t>
      </w:r>
      <w:r>
        <w:rPr>
          <w:rFonts w:hint="eastAsia"/>
        </w:rPr>
        <w:t>规则</w:t>
      </w:r>
      <w:r w:rsidR="007E37EC">
        <w:rPr>
          <w:rFonts w:hint="eastAsia"/>
        </w:rPr>
        <w:t>：线间距规则，线与线的中心距应不小于三倍线宽</w:t>
      </w:r>
    </w:p>
    <w:p w14:paraId="27B34FF0" w14:textId="5564284E" w:rsidR="00F53952" w:rsidRDefault="00F53952" w:rsidP="00872C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0H</w:t>
      </w:r>
      <w:r>
        <w:rPr>
          <w:rFonts w:hint="eastAsia"/>
        </w:rPr>
        <w:t>规则</w:t>
      </w:r>
      <w:r w:rsidR="007E37EC">
        <w:rPr>
          <w:rFonts w:hint="eastAsia"/>
        </w:rPr>
        <w:t>：防止电源层和地层在板子的边缘向外辐射电磁干扰。要把电源层内缩。若以电源层和接地层的介质厚度为单位H，内缩2</w:t>
      </w:r>
      <w:r w:rsidR="007E37EC">
        <w:t>0H</w:t>
      </w:r>
      <w:r w:rsidR="007E37EC">
        <w:rPr>
          <w:rFonts w:hint="eastAsia"/>
        </w:rPr>
        <w:t>即可将7</w:t>
      </w:r>
      <w:r w:rsidR="007E37EC">
        <w:t>0</w:t>
      </w:r>
      <w:r w:rsidR="007E37EC">
        <w:rPr>
          <w:rFonts w:hint="eastAsia"/>
        </w:rPr>
        <w:t>%的电场限制在接地层边缘内。</w:t>
      </w:r>
    </w:p>
    <w:p w14:paraId="3720DCB8" w14:textId="2C944CE9" w:rsidR="00F53952" w:rsidRDefault="004D2CD4" w:rsidP="00872CCD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五五规则</w:t>
      </w:r>
      <w:r w:rsidR="007E37EC">
        <w:rPr>
          <w:rFonts w:hint="eastAsia"/>
        </w:rPr>
        <w:t>：时钟频率达到5</w:t>
      </w:r>
      <w:r w:rsidR="007E37EC">
        <w:t>MH</w:t>
      </w:r>
      <w:r w:rsidR="007E37EC">
        <w:rPr>
          <w:rFonts w:hint="eastAsia"/>
        </w:rPr>
        <w:t>z，或者脉冲上升时间小于5ns，则P</w:t>
      </w:r>
      <w:r w:rsidR="007E37EC">
        <w:t>CB</w:t>
      </w:r>
      <w:r w:rsidR="007E37EC">
        <w:rPr>
          <w:rFonts w:hint="eastAsia"/>
        </w:rPr>
        <w:t>板</w:t>
      </w:r>
      <w:r w:rsidR="00D70B21">
        <w:rPr>
          <w:rFonts w:hint="eastAsia"/>
        </w:rPr>
        <w:t>须采用多层板。</w:t>
      </w:r>
    </w:p>
    <w:p w14:paraId="46492AB6" w14:textId="77777777" w:rsidR="00E25E0C" w:rsidRPr="00E25E0C" w:rsidRDefault="00E25E0C" w:rsidP="00E25E0C"/>
    <w:sectPr w:rsidR="00E25E0C" w:rsidRPr="00E25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7C2FD" w14:textId="77777777" w:rsidR="00EC63D5" w:rsidRDefault="00EC63D5" w:rsidP="00337D76">
      <w:r>
        <w:separator/>
      </w:r>
    </w:p>
  </w:endnote>
  <w:endnote w:type="continuationSeparator" w:id="0">
    <w:p w14:paraId="099DAFDF" w14:textId="77777777" w:rsidR="00EC63D5" w:rsidRDefault="00EC63D5" w:rsidP="0033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DA5D6" w14:textId="77777777" w:rsidR="00EC63D5" w:rsidRDefault="00EC63D5" w:rsidP="00337D76">
      <w:r>
        <w:separator/>
      </w:r>
    </w:p>
  </w:footnote>
  <w:footnote w:type="continuationSeparator" w:id="0">
    <w:p w14:paraId="4B66B16A" w14:textId="77777777" w:rsidR="00EC63D5" w:rsidRDefault="00EC63D5" w:rsidP="0033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073C6"/>
    <w:multiLevelType w:val="hybridMultilevel"/>
    <w:tmpl w:val="21400272"/>
    <w:lvl w:ilvl="0" w:tplc="C696F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2C4EB9"/>
    <w:multiLevelType w:val="hybridMultilevel"/>
    <w:tmpl w:val="9A183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61"/>
    <w:rsid w:val="002B3F61"/>
    <w:rsid w:val="00337D76"/>
    <w:rsid w:val="0037161F"/>
    <w:rsid w:val="004D2CD4"/>
    <w:rsid w:val="007E37EC"/>
    <w:rsid w:val="00843958"/>
    <w:rsid w:val="00872CCD"/>
    <w:rsid w:val="009C759D"/>
    <w:rsid w:val="00A64261"/>
    <w:rsid w:val="00D55399"/>
    <w:rsid w:val="00D70B21"/>
    <w:rsid w:val="00D80C2C"/>
    <w:rsid w:val="00E25E0C"/>
    <w:rsid w:val="00EC63D5"/>
    <w:rsid w:val="00F5395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899D7"/>
  <w15:chartTrackingRefBased/>
  <w15:docId w15:val="{21B05225-B074-490E-9143-CE0428CE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D7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37D7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7D76"/>
    <w:rPr>
      <w:sz w:val="18"/>
      <w:szCs w:val="18"/>
    </w:rPr>
  </w:style>
  <w:style w:type="table" w:styleId="a9">
    <w:name w:val="Table Grid"/>
    <w:basedOn w:val="a1"/>
    <w:uiPriority w:val="39"/>
    <w:rsid w:val="00337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25E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2020-05-11T08:29:00Z</dcterms:created>
  <dcterms:modified xsi:type="dcterms:W3CDTF">2020-05-12T01:06:00Z</dcterms:modified>
</cp:coreProperties>
</file>