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C95B6">
      <w:pPr>
        <w:spacing w:before="120" w:after="120" w:line="288" w:lineRule="auto"/>
        <w:ind w:left="0"/>
        <w:jc w:val="left"/>
      </w:pPr>
    </w:p>
    <w:p w14:paraId="1DC67350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2025年高视星镜片代理商价格</w:t>
      </w:r>
    </w:p>
    <w:p w14:paraId="687654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</w:t>
      </w:r>
    </w:p>
    <w:tbl>
      <w:tblPr>
        <w:tblStyle w:val="2"/>
        <w:tblW w:w="15454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0"/>
        <w:gridCol w:w="1260"/>
        <w:gridCol w:w="2539"/>
        <w:gridCol w:w="2539"/>
        <w:gridCol w:w="4000"/>
        <w:gridCol w:w="3856"/>
      </w:tblGrid>
      <w:tr w14:paraId="276084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3EF67">
            <w:pPr>
              <w:spacing w:before="120" w:after="120" w:line="288" w:lineRule="auto"/>
              <w:ind w:left="0"/>
              <w:jc w:val="left"/>
            </w:pPr>
            <w:bookmarkStart w:id="0" w:name="_GoBack"/>
            <w:bookmarkEnd w:id="0"/>
            <w:r>
              <w:rPr>
                <w:rFonts w:ascii="Arial" w:hAnsi="Arial" w:eastAsia="等线" w:cs="Arial"/>
                <w:sz w:val="22"/>
              </w:rPr>
              <w:t>产品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B6148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代理商价格</w:t>
            </w:r>
          </w:p>
        </w:tc>
        <w:tc>
          <w:tcPr>
            <w:tcW w:w="25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CF6FA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返利政策</w:t>
            </w:r>
          </w:p>
        </w:tc>
        <w:tc>
          <w:tcPr>
            <w:tcW w:w="25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FA0EC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二级分销价格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24730">
            <w:pPr>
              <w:spacing w:before="120" w:after="120" w:line="288" w:lineRule="auto"/>
              <w:ind w:left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代理商一次性备货，优惠方案</w:t>
            </w:r>
          </w:p>
          <w:p w14:paraId="4E8CC0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价格</w:t>
            </w:r>
          </w:p>
        </w:tc>
        <w:tc>
          <w:tcPr>
            <w:tcW w:w="38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CE3B5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临床合作方案</w:t>
            </w:r>
          </w:p>
        </w:tc>
      </w:tr>
      <w:tr w14:paraId="65B1AB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75DD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时空之眼</w:t>
            </w:r>
          </w:p>
          <w:p w14:paraId="095E9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126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1B86F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400元/副</w:t>
            </w:r>
          </w:p>
        </w:tc>
        <w:tc>
          <w:tcPr>
            <w:tcW w:w="2539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00159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300副返30副</w:t>
            </w:r>
          </w:p>
          <w:p w14:paraId="09F335B1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500副返100副</w:t>
            </w:r>
          </w:p>
          <w:p w14:paraId="2E9A73FA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1000副返300副</w:t>
            </w:r>
          </w:p>
          <w:p w14:paraId="412A1F25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或折算成对应金额抵扣下次货款。</w:t>
            </w:r>
          </w:p>
        </w:tc>
        <w:tc>
          <w:tcPr>
            <w:tcW w:w="2539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31F95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700--1000元/副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DC5F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一次性采购</w:t>
            </w:r>
            <w:r>
              <w:rPr>
                <w:rFonts w:ascii="Arial" w:hAnsi="Arial" w:eastAsia="等线" w:cs="Arial"/>
                <w:sz w:val="22"/>
              </w:rPr>
              <w:t>200副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       </w:t>
            </w:r>
            <w:r>
              <w:rPr>
                <w:rFonts w:ascii="Arial" w:hAnsi="Arial" w:eastAsia="等线" w:cs="Arial"/>
                <w:sz w:val="22"/>
              </w:rPr>
              <w:t>350元/副</w:t>
            </w:r>
          </w:p>
        </w:tc>
        <w:tc>
          <w:tcPr>
            <w:tcW w:w="3856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95D27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在区域标杆医院投入临床合作的代理商，按照临床实验具体投入资金，给予一定数量的特价优惠，所有型号均按照200元/副。</w:t>
            </w:r>
          </w:p>
        </w:tc>
      </w:tr>
      <w:tr w14:paraId="7C3405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4172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7B8D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2539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0FAF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2539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EBA3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4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CDB8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一次性采购</w:t>
            </w:r>
            <w:r>
              <w:rPr>
                <w:rFonts w:ascii="Arial" w:hAnsi="Arial" w:eastAsia="等线" w:cs="Arial"/>
                <w:sz w:val="22"/>
              </w:rPr>
              <w:t>300副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以上</w:t>
            </w:r>
            <w:r>
              <w:rPr>
                <w:rFonts w:ascii="Arial" w:hAnsi="Arial" w:eastAsia="等线" w:cs="Arial"/>
                <w:sz w:val="22"/>
              </w:rPr>
              <w:t>300元/副</w:t>
            </w:r>
          </w:p>
        </w:tc>
        <w:tc>
          <w:tcPr>
            <w:tcW w:w="3856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165EE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</w:p>
        </w:tc>
      </w:tr>
      <w:tr w14:paraId="602A02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1B15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F7CC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2539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29EF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2539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96E3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4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EBEE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一次性采购</w:t>
            </w:r>
            <w:r>
              <w:rPr>
                <w:rFonts w:ascii="Arial" w:hAnsi="Arial" w:eastAsia="等线" w:cs="Arial"/>
                <w:sz w:val="22"/>
              </w:rPr>
              <w:t>500副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        </w:t>
            </w:r>
            <w:r>
              <w:rPr>
                <w:rFonts w:ascii="Arial" w:hAnsi="Arial" w:eastAsia="等线" w:cs="Arial"/>
                <w:sz w:val="22"/>
              </w:rPr>
              <w:t>300元/副</w:t>
            </w:r>
          </w:p>
        </w:tc>
        <w:tc>
          <w:tcPr>
            <w:tcW w:w="3856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CCC96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</w:p>
        </w:tc>
      </w:tr>
      <w:tr w14:paraId="0F3488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36AC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ultra</w:t>
            </w:r>
          </w:p>
          <w:p w14:paraId="5BF18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126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51F1F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500元/副</w:t>
            </w:r>
          </w:p>
        </w:tc>
        <w:tc>
          <w:tcPr>
            <w:tcW w:w="2539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15226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</w:p>
        </w:tc>
        <w:tc>
          <w:tcPr>
            <w:tcW w:w="2539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7EA70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800--1300元/副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92C9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一次性采购</w:t>
            </w:r>
            <w:r>
              <w:rPr>
                <w:rFonts w:ascii="Arial" w:hAnsi="Arial" w:eastAsia="等线" w:cs="Arial"/>
                <w:sz w:val="22"/>
              </w:rPr>
              <w:t>100副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        </w:t>
            </w:r>
            <w:r>
              <w:rPr>
                <w:rFonts w:ascii="Arial" w:hAnsi="Arial" w:eastAsia="等线" w:cs="Arial"/>
                <w:sz w:val="22"/>
              </w:rPr>
              <w:t>450元/副</w:t>
            </w:r>
          </w:p>
        </w:tc>
        <w:tc>
          <w:tcPr>
            <w:tcW w:w="3856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B456C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</w:p>
        </w:tc>
      </w:tr>
      <w:tr w14:paraId="7FFE24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02E9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CB34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2539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6EFC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2539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C074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4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0541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一次性采购</w:t>
            </w:r>
            <w:r>
              <w:rPr>
                <w:rFonts w:ascii="Arial" w:hAnsi="Arial" w:eastAsia="等线" w:cs="Arial"/>
                <w:sz w:val="22"/>
              </w:rPr>
              <w:t>200副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       </w:t>
            </w:r>
            <w:r>
              <w:rPr>
                <w:rFonts w:ascii="Arial" w:hAnsi="Arial" w:eastAsia="等线" w:cs="Arial"/>
                <w:sz w:val="22"/>
              </w:rPr>
              <w:t>400元/副</w:t>
            </w:r>
          </w:p>
        </w:tc>
        <w:tc>
          <w:tcPr>
            <w:tcW w:w="3856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6404B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</w:p>
        </w:tc>
      </w:tr>
      <w:tr w14:paraId="64975C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0EF14">
            <w:pPr>
              <w:spacing w:before="120" w:after="120" w:line="288" w:lineRule="auto"/>
              <w:ind w:left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小旋风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43F52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260元/副</w:t>
            </w:r>
          </w:p>
        </w:tc>
        <w:tc>
          <w:tcPr>
            <w:tcW w:w="2539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D57D3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</w:p>
        </w:tc>
        <w:tc>
          <w:tcPr>
            <w:tcW w:w="25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A596C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400--700元/副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DD34A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一次性采购200副      200元/副</w:t>
            </w:r>
          </w:p>
          <w:p w14:paraId="393C41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3856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1267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</w:tbl>
    <w:p w14:paraId="34AF1F86"/>
    <w:p w14:paraId="3A40ACF4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6840" w:h="11905" w:orient="landscape"/>
      <w:pgMar w:top="1800" w:right="1440" w:bottom="180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96C6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A0F31">
    <w:r>
      <w:pict>
        <v:shape id="PowerPlusWaterMarkObject1" o:spid="_x0000_s4097" o:spt="136" type="#_x0000_t136" style="position:absolute;left:0pt;height:24pt;width:12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shape="t" fitpath="t" trim="f" xscale="f" string=" 李太国 6468" style="font-family:Lantinghei SC Demibold;font-size:20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hdrShapeDefaults>
    <o:shapelayout v:ext="edit">
      <o:idmap v:ext="edit" data="3,4"/>
    </o:shapelayout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2811AA"/>
    <w:rsid w:val="65ADA090"/>
    <w:rsid w:val="DFF80728"/>
    <w:rsid w:val="FDB063BF"/>
    <w:rsid w:val="FFFB21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235</Words>
  <Characters>309</Characters>
  <TotalTime>7</TotalTime>
  <ScaleCrop>false</ScaleCrop>
  <LinksUpToDate>false</LinksUpToDate>
  <CharactersWithSpaces>355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2025-12-04T10:49:00Z</dcterms:created>
  <dc:creator>Apache POI</dc:creator>
  <cp:lastModifiedBy>王成</cp:lastModifiedBy>
  <dcterms:modified xsi:type="dcterms:W3CDTF">2025-12-06T02:38:12Z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851638E63BAF448899E8AD05D76908A2_13</vt:lpwstr>
  </property>
</Properties>
</file>