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社区后台（广告中心）</w:t>
      </w:r>
      <w:r>
        <w:rPr>
          <w:rFonts w:hint="eastAsia" w:ascii="微软雅黑" w:hAnsi="微软雅黑" w:eastAsia="微软雅黑" w:cs="微软雅黑"/>
          <w:sz w:val="32"/>
          <w:szCs w:val="32"/>
        </w:rPr>
        <w:t>需求文档</w:t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12"/>
        <w:tblW w:w="75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社区后台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社区后台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12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</w:t>
            </w:r>
            <w:bookmarkStart w:id="16" w:name="_GoBack"/>
            <w:bookmarkEnd w:id="16"/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26</w:t>
            </w:r>
          </w:p>
        </w:tc>
        <w:tc>
          <w:tcPr>
            <w:tcW w:w="3601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w:t>增加与Z-Film相关的内容，包括：1.在投放产品的选项增加Z-Film，以及增加Z-Film对应的广告位置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30389"/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bookmarkEnd w:id="0"/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_Toc30389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_Toc30389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_Toc12562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一、 需求介绍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_Toc12562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_Toc1080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1. 介绍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_Toc1080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_Toc3648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 目标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_Toc3648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_Toc1836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二、 需求说明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_Toc1836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_Toc13070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1. 广告列表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_Toc13070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_Toc6244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 发布广告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_Toc6244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_Toc26268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 新增/编辑广告页面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_Toc26268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_Toc5558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2.2 关联内容页面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_Toc5558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" w:name="_Toc13302"/>
      <w:bookmarkStart w:id="2" w:name="_Toc12562"/>
      <w:bookmarkStart w:id="3" w:name="_Toc19488"/>
      <w:r>
        <w:rPr>
          <w:rFonts w:hint="eastAsia" w:ascii="微软雅黑" w:hAnsi="微软雅黑" w:eastAsia="微软雅黑" w:cs="微软雅黑"/>
          <w:lang w:eastAsia="zh-CN"/>
        </w:rPr>
        <w:t>需求介绍</w:t>
      </w:r>
      <w:bookmarkEnd w:id="1"/>
      <w:bookmarkEnd w:id="2"/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1080"/>
      <w:bookmarkStart w:id="5" w:name="_Toc19601"/>
      <w:bookmarkStart w:id="6" w:name="_Toc13824"/>
      <w:r>
        <w:rPr>
          <w:rFonts w:hint="eastAsia" w:ascii="微软雅黑" w:hAnsi="微软雅黑" w:eastAsia="微软雅黑" w:cs="微软雅黑"/>
          <w:lang w:val="en-US" w:eastAsia="zh-CN"/>
        </w:rPr>
        <w:t>介绍</w:t>
      </w:r>
      <w:bookmarkEnd w:id="4"/>
      <w:bookmarkEnd w:id="5"/>
      <w:bookmarkEnd w:id="6"/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广告中心是用来管理ZYplay、莱塔社以及官网的广告，包括广告的发布、审核、编辑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14841"/>
      <w:bookmarkStart w:id="8" w:name="_Toc31263"/>
      <w:bookmarkStart w:id="9" w:name="_Toc3648"/>
      <w:r>
        <w:rPr>
          <w:rFonts w:hint="eastAsia" w:ascii="微软雅黑" w:hAnsi="微软雅黑" w:eastAsia="微软雅黑" w:cs="微软雅黑"/>
          <w:lang w:val="en-US" w:eastAsia="zh-CN"/>
        </w:rPr>
        <w:t>目标</w:t>
      </w:r>
      <w:bookmarkEnd w:id="7"/>
      <w:bookmarkEnd w:id="8"/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管理不同平台、不同位置的广告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0" w:name="_Toc28217"/>
      <w:bookmarkStart w:id="11" w:name="_Toc1836"/>
      <w:r>
        <w:rPr>
          <w:rFonts w:hint="eastAsia" w:ascii="微软雅黑" w:hAnsi="微软雅黑" w:eastAsia="微软雅黑" w:cs="微软雅黑"/>
          <w:lang w:eastAsia="zh-CN"/>
        </w:rPr>
        <w:t>需求说明</w:t>
      </w:r>
      <w:bookmarkEnd w:id="3"/>
      <w:bookmarkEnd w:id="10"/>
      <w:bookmarkEnd w:id="11"/>
    </w:p>
    <w:p>
      <w:pPr>
        <w:pStyle w:val="3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2" w:name="_Toc13070"/>
      <w:r>
        <w:rPr>
          <w:rFonts w:hint="eastAsia" w:ascii="微软雅黑" w:hAnsi="微软雅黑" w:eastAsia="微软雅黑" w:cs="微软雅黑"/>
          <w:lang w:val="en-US" w:eastAsia="zh-CN"/>
        </w:rPr>
        <w:t>广告列表</w:t>
      </w:r>
      <w:bookmarkEnd w:id="12"/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展示所有产品平台的广告列表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有该页面或操作权限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1610" cy="3101975"/>
            <wp:effectExtent l="0" t="0" r="15240" b="31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排序：默认按编号倒序排序，最新创建的排在最上面；点击编号或点击量的排序按钮，可以选择按编号或点击量的正倒序进行排序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每页默认显示10条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筛选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创建日期筛选：按照所选的广告创建日期区间展示，选完截止日期后发起筛选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搜索：搜索编号或广告名称，模糊搜索，回车后发起筛选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语言：选项包括全部、简体、繁体、英文，默认展示全部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上架状态：选项包括全部、上架、下架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审核状态：选项包括全部、待审核、已通过、不通过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投放产品：选项包括全部、ZYPlay、莱塔社App、莱塔社Web、官网、小程序、Z-Film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广告位置：选择不同的投放产品，对应不同的选项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列表信息说明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编号：按创建广告的时间顺序生成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点击量：广告在前台的点击次数，点击一次，点击量+1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排序：可以在列表输入排序值，数值越大排序越前，默认为0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投放平台：一个广告可以有多个投放平台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审核状态：已审核（包括已通过和不通过）状态下显示审核人名字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上架状态：显示上下架状态，可以在列表上选择上架或下架，当更换状态时，需要弹框提示：“是否确定更换状态？”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操作功能说明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编辑：点击“编辑”跳转到编辑广告页面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删除：点击“删除”提示“是否确定删除”，点击确定后删除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审核：未审核的广告有“审核”操作，点击“审核”弹框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086225" cy="26765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点击“新增 ”跳转到发布广告页面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点击“编辑”跳转的广告编辑页面</w:t>
      </w:r>
    </w:p>
    <w:p>
      <w:pPr>
        <w:pStyle w:val="3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6244"/>
      <w:r>
        <w:rPr>
          <w:rFonts w:hint="eastAsia" w:ascii="微软雅黑" w:hAnsi="微软雅黑" w:eastAsia="微软雅黑" w:cs="微软雅黑"/>
          <w:lang w:val="en-US" w:eastAsia="zh-CN"/>
        </w:rPr>
        <w:t>发布广告</w:t>
      </w:r>
      <w:bookmarkEnd w:id="13"/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4" w:name="_Toc26268"/>
      <w:r>
        <w:rPr>
          <w:rFonts w:hint="eastAsia" w:ascii="微软雅黑" w:hAnsi="微软雅黑" w:eastAsia="微软雅黑" w:cs="微软雅黑"/>
          <w:lang w:val="en-US" w:eastAsia="zh-CN"/>
        </w:rPr>
        <w:t>新增/编辑广告页面</w:t>
      </w:r>
      <w:bookmarkEnd w:id="14"/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新增或编辑广告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有新增/编辑权限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点击“新增”或“编辑”或“发布广告”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3722370"/>
            <wp:effectExtent l="0" t="0" r="15240" b="1143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2.1-1 发布/编辑广告页面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048125" cy="127635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2.1-2 已选择跳转类型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2289175"/>
            <wp:effectExtent l="0" t="0" r="3810" b="158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2.1-3 跳转类型为视频和链接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13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点击“编辑”进来，页面填充新建时或上一次修改的数据</w:t>
      </w:r>
    </w:p>
    <w:p>
      <w:pPr>
        <w:widowControl w:val="0"/>
        <w:numPr>
          <w:ilvl w:val="0"/>
          <w:numId w:val="13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广告名称：输入广告名称，广告名称不在前台上展示，只在后台广告列表中展示</w:t>
      </w:r>
    </w:p>
    <w:p>
      <w:pPr>
        <w:widowControl w:val="0"/>
        <w:numPr>
          <w:ilvl w:val="0"/>
          <w:numId w:val="13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一个广告可以创建多个投放产品平台，每个投放平台的信息包括：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投放平台：选择投放平台，选项包括ZYPlay、莱塔社App、莱塔社Web、官网、小程序、Z-Film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广告位置：每个投放平台对应不同的投放位置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8"/>
        <w:gridCol w:w="4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投放平台</w:t>
            </w:r>
          </w:p>
        </w:tc>
        <w:tc>
          <w:tcPr>
            <w:tcW w:w="474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广告位置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ZYPlay</w:t>
            </w: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闪屏广告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列表广告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底部广告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奖项列表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莱塔社App</w:t>
            </w: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闪屏广告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首页轮播图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消息页轮播图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列表广告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底部广告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莱塔社Web</w:t>
            </w: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首页轮播图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学院首页轮播图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作品播放页广告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课程播放页广告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官网</w:t>
            </w: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首页海报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首页视频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首页轮播图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产品页下拉列表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产品页轮播图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购买链接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小程序</w:t>
            </w: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首页轮播图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Z-Film</w:t>
            </w: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闪屏广告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77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首页轮播图</w:t>
            </w:r>
          </w:p>
        </w:tc>
      </w:tr>
    </w:tbl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显示类型：当广告位置选为“闪屏广告”时显示这一项，选项如下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81475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广告图片：上传文件，文件类型可包括图片或视频</w:t>
      </w:r>
    </w:p>
    <w:p>
      <w:pPr>
        <w:widowControl w:val="0"/>
        <w:numPr>
          <w:ilvl w:val="0"/>
          <w:numId w:val="13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广告图片上传状态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正在上传：点击“关闭”按钮可以中断上传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895475" cy="1000125"/>
            <wp:effectExtent l="0" t="0" r="9525" b="9525"/>
            <wp:docPr id="6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上传完成：点击“重新上传”重新上传成功将覆盖原文件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343150" cy="1019175"/>
            <wp:effectExtent l="0" t="0" r="0" b="9525"/>
            <wp:docPr id="6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跳转类型：跳转类型选项如下图，默认项显示“请选择”，必填项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选择作品、频道、课程、合辑、分类、活动后，需要关联相关内容，选择完成的样式如图2.1-2；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选择视频和链接时，显示的样式如图2.1-3，需要上传视频后填写跳转链接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3790950" cy="277177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时间段：广告展示持续时间段，过了时间段自动下架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上架状态：默认显示上架，新建广告时需要审核通过才可上架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numPr>
          <w:ilvl w:val="0"/>
          <w:numId w:val="17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点击“提交”生成一条广告或保存修改内容，并返回广告列表页</w:t>
      </w:r>
    </w:p>
    <w:p>
      <w:pPr>
        <w:numPr>
          <w:ilvl w:val="0"/>
          <w:numId w:val="17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点击“取消”或“返回”返回广告列表页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5" w:name="_Toc5558"/>
      <w:r>
        <w:rPr>
          <w:rFonts w:hint="eastAsia" w:ascii="微软雅黑" w:hAnsi="微软雅黑" w:eastAsia="微软雅黑" w:cs="微软雅黑"/>
          <w:lang w:val="en-US" w:eastAsia="zh-CN"/>
        </w:rPr>
        <w:t>关联内容页面</w:t>
      </w:r>
      <w:bookmarkEnd w:id="15"/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添加广告关联的内容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18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有发布广告或编辑广告权限</w:t>
      </w:r>
    </w:p>
    <w:p>
      <w:pPr>
        <w:widowControl w:val="0"/>
        <w:numPr>
          <w:ilvl w:val="0"/>
          <w:numId w:val="18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在关联类型处点击“选择XX”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3376295"/>
            <wp:effectExtent l="0" t="0" r="698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每页默认显示10条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单选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其他选择页面的列表如下</w:t>
      </w:r>
    </w:p>
    <w:p>
      <w:pPr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选择作品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711835"/>
            <wp:effectExtent l="0" t="0" r="6985" b="1206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选择频道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4785" cy="797560"/>
            <wp:effectExtent l="0" t="0" r="12065" b="254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选择课程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4150" cy="652780"/>
            <wp:effectExtent l="0" t="0" r="12700" b="1397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选择课程合辑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651510"/>
            <wp:effectExtent l="0" t="0" r="11430" b="1524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选择分类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49605"/>
            <wp:effectExtent l="0" t="0" r="6350" b="1714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numPr>
          <w:ilvl w:val="0"/>
          <w:numId w:val="22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点击“返回”返回发布广告页面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1FBFC"/>
    <w:multiLevelType w:val="singleLevel"/>
    <w:tmpl w:val="8771FB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3FCDEC"/>
    <w:multiLevelType w:val="singleLevel"/>
    <w:tmpl w:val="8C3FCD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055619E"/>
    <w:multiLevelType w:val="singleLevel"/>
    <w:tmpl w:val="9055619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AB8472D"/>
    <w:multiLevelType w:val="singleLevel"/>
    <w:tmpl w:val="9AB8472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A561614A"/>
    <w:multiLevelType w:val="singleLevel"/>
    <w:tmpl w:val="A561614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A1CBC7E"/>
    <w:multiLevelType w:val="singleLevel"/>
    <w:tmpl w:val="AA1CBC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AD974257"/>
    <w:multiLevelType w:val="singleLevel"/>
    <w:tmpl w:val="AD97425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B15AEE1F"/>
    <w:multiLevelType w:val="singleLevel"/>
    <w:tmpl w:val="B15AEE1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3E0971C"/>
    <w:multiLevelType w:val="singleLevel"/>
    <w:tmpl w:val="03E0971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73596AA"/>
    <w:multiLevelType w:val="singleLevel"/>
    <w:tmpl w:val="073596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0824E3F6"/>
    <w:multiLevelType w:val="singleLevel"/>
    <w:tmpl w:val="0824E3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41C1254"/>
    <w:multiLevelType w:val="singleLevel"/>
    <w:tmpl w:val="141C1254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CEB5949"/>
    <w:multiLevelType w:val="singleLevel"/>
    <w:tmpl w:val="1CEB594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E963FBC"/>
    <w:multiLevelType w:val="singleLevel"/>
    <w:tmpl w:val="1E963F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35BB68B"/>
    <w:multiLevelType w:val="singleLevel"/>
    <w:tmpl w:val="235BB68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4FE0AC3C"/>
    <w:multiLevelType w:val="singleLevel"/>
    <w:tmpl w:val="4FE0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21EA730"/>
    <w:multiLevelType w:val="singleLevel"/>
    <w:tmpl w:val="521EA7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6F846BC7"/>
    <w:multiLevelType w:val="singleLevel"/>
    <w:tmpl w:val="6F846BC7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3705BF2"/>
    <w:multiLevelType w:val="singleLevel"/>
    <w:tmpl w:val="73705B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9"/>
  </w:num>
  <w:num w:numId="5">
    <w:abstractNumId w:val="18"/>
  </w:num>
  <w:num w:numId="6">
    <w:abstractNumId w:val="16"/>
  </w:num>
  <w:num w:numId="7">
    <w:abstractNumId w:val="19"/>
  </w:num>
  <w:num w:numId="8">
    <w:abstractNumId w:val="21"/>
  </w:num>
  <w:num w:numId="9">
    <w:abstractNumId w:val="6"/>
  </w:num>
  <w:num w:numId="10">
    <w:abstractNumId w:val="3"/>
  </w:num>
  <w:num w:numId="11">
    <w:abstractNumId w:val="10"/>
  </w:num>
  <w:num w:numId="12">
    <w:abstractNumId w:val="2"/>
  </w:num>
  <w:num w:numId="13">
    <w:abstractNumId w:val="20"/>
  </w:num>
  <w:num w:numId="14">
    <w:abstractNumId w:val="15"/>
  </w:num>
  <w:num w:numId="15">
    <w:abstractNumId w:val="1"/>
  </w:num>
  <w:num w:numId="16">
    <w:abstractNumId w:val="11"/>
  </w:num>
  <w:num w:numId="17">
    <w:abstractNumId w:val="13"/>
  </w:num>
  <w:num w:numId="18">
    <w:abstractNumId w:val="5"/>
  </w:num>
  <w:num w:numId="19">
    <w:abstractNumId w:val="14"/>
  </w:num>
  <w:num w:numId="20">
    <w:abstractNumId w:val="8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B7A4B"/>
    <w:rsid w:val="03AB7A4B"/>
    <w:rsid w:val="03C77685"/>
    <w:rsid w:val="051620EC"/>
    <w:rsid w:val="06586106"/>
    <w:rsid w:val="24162184"/>
    <w:rsid w:val="39E35D4B"/>
    <w:rsid w:val="4645330F"/>
    <w:rsid w:val="50034722"/>
    <w:rsid w:val="61A86A7F"/>
    <w:rsid w:val="7044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2019-05-29T07:04:00Z</dcterms:created>
  <dc:creator>Administrator</dc:creator>
  <cp:lastModifiedBy>Administrator</cp:lastModifiedBy>
  <dcterms:modified xsi:type="dcterms:W3CDTF">2020-03-16T07:51:36Z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