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ZHIYUN Prime和云剪辑1.0需求文档</w:t>
      </w: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</w:p>
    <w:tbl>
      <w:tblPr>
        <w:tblStyle w:val="12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ZY-2020032301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智云Prime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ZY Cami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李泽鹏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03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23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修订记录</w:t>
      </w:r>
    </w:p>
    <w:p>
      <w:pPr>
        <w:rPr>
          <w:rFonts w:hint="eastAsia" w:ascii="微软雅黑" w:hAnsi="微软雅黑" w:eastAsia="微软雅黑" w:cs="微软雅黑"/>
          <w:color w:val="auto"/>
        </w:rPr>
      </w:pPr>
    </w:p>
    <w:tbl>
      <w:tblPr>
        <w:tblStyle w:val="12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V1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李泽鹏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03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V1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20</w:t>
            </w:r>
          </w:p>
        </w:tc>
        <w:tc>
          <w:tcPr>
            <w:tcW w:w="360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1.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修改云剪辑选择视频的逻辑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V1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29</w:t>
            </w:r>
          </w:p>
        </w:tc>
        <w:tc>
          <w:tcPr>
            <w:tcW w:w="360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1.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修改云剪辑模板保存和发布逻辑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V1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18</w:t>
            </w:r>
          </w:p>
        </w:tc>
        <w:tc>
          <w:tcPr>
            <w:tcW w:w="3601" w:type="dxa"/>
            <w:vAlign w:val="top"/>
          </w:tcPr>
          <w:p>
            <w:pPr>
              <w:numPr>
                <w:ilvl w:val="0"/>
                <w:numId w:val="1"/>
              </w:num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云剪辑合成界面增加“直接发布”</w:t>
            </w:r>
          </w:p>
          <w:p>
            <w:pPr>
              <w:numPr>
                <w:ilvl w:val="0"/>
                <w:numId w:val="1"/>
              </w:num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云剪辑相关功能增加数据统计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V1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2020.06.22</w:t>
            </w:r>
          </w:p>
        </w:tc>
        <w:tc>
          <w:tcPr>
            <w:tcW w:w="3601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312"/>
              </w:tabs>
              <w:jc w:val="both"/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修改需求：Prime状态为已领取的用户，可以领取多次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</w:rPr>
              <w:t>V1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  <w:lang w:val="en-US" w:eastAsia="zh-CN"/>
              </w:rPr>
              <w:t>2020.07.03</w:t>
            </w:r>
          </w:p>
        </w:tc>
        <w:tc>
          <w:tcPr>
            <w:tcW w:w="3601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tabs>
                <w:tab w:val="left" w:pos="312"/>
              </w:tabs>
              <w:jc w:val="both"/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  <w:t>功能上线前激活的用户，更新版本后自动赠送Prime</w:t>
            </w:r>
          </w:p>
        </w:tc>
      </w:tr>
    </w:tbl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_Toc16084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1. 系统概述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_Toc16084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3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_Toc16032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1.1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</w:rPr>
        <w:t>背景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_Toc16032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3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_Toc4911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1.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目标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_Toc4911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3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_Toc32350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1.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功能需求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_Toc32350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3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_Toc5164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lang w:eastAsia="zh-CN"/>
        </w:rPr>
        <w:t>2. 需求说明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_Toc5164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3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_Toc22237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2.1 Prime领取及权益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_Toc22237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3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_Toc9198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2.2 个人中心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_Toc9198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7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_Toc22785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2.3 发布-新增云剪辑和上传作品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_Toc22785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15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_Toc4580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2.4 云剪辑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_Toc4580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17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_Toc6167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2.5 云剪辑-选择视频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_Toc6167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26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_Toc1886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2.6 云剪辑-合成和预览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_Toc1886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30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_Toc13974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2.7 云剪辑-发布作品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_Toc13974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34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instrText xml:space="preserve"> HYPERLINK \l _Toc27062 </w:instrText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2.8 上传作品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color w:val="auto"/>
        </w:rPr>
        <w:instrText xml:space="preserve"> PAGEREF _Toc27062 </w:instrText>
      </w:r>
      <w:r>
        <w:rPr>
          <w:rFonts w:hint="eastAsia" w:ascii="微软雅黑" w:hAnsi="微软雅黑" w:eastAsia="微软雅黑" w:cs="微软雅黑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</w:rPr>
        <w:t>37</w:t>
      </w:r>
      <w:r>
        <w:rPr>
          <w:rFonts w:hint="eastAsia" w:ascii="微软雅黑" w:hAnsi="微软雅黑" w:eastAsia="微软雅黑" w:cs="微软雅黑"/>
          <w:color w:va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102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color w:val="auto"/>
          <w:szCs w:val="32"/>
          <w:lang w:val="en-US" w:eastAsia="zh-CN"/>
        </w:rPr>
        <w:fldChar w:fldCharType="end"/>
      </w:r>
    </w:p>
    <w:p>
      <w:pPr>
        <w:pStyle w:val="2"/>
        <w:numPr>
          <w:ilvl w:val="0"/>
          <w:numId w:val="4"/>
        </w:numPr>
        <w:spacing w:before="163" w:after="163"/>
        <w:rPr>
          <w:rFonts w:hint="eastAsia" w:ascii="微软雅黑" w:hAnsi="微软雅黑" w:eastAsia="微软雅黑" w:cs="微软雅黑"/>
          <w:color w:val="auto"/>
        </w:rPr>
      </w:pPr>
      <w:bookmarkStart w:id="0" w:name="_Toc29289"/>
      <w:bookmarkStart w:id="1" w:name="_Toc16084"/>
      <w:bookmarkStart w:id="2" w:name="_Toc20346281"/>
      <w:r>
        <w:rPr>
          <w:rFonts w:hint="eastAsia" w:ascii="微软雅黑" w:hAnsi="微软雅黑" w:eastAsia="微软雅黑" w:cs="微软雅黑"/>
          <w:color w:val="auto"/>
        </w:rPr>
        <w:t>系统概述</w:t>
      </w:r>
      <w:bookmarkEnd w:id="0"/>
      <w:bookmarkEnd w:id="1"/>
      <w:bookmarkEnd w:id="2"/>
    </w:p>
    <w:p>
      <w:pPr>
        <w:pStyle w:val="3"/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</w:rPr>
      </w:pPr>
      <w:bookmarkStart w:id="3" w:name="_Toc16032"/>
      <w:bookmarkStart w:id="4" w:name="_Toc20346282"/>
      <w:bookmarkStart w:id="5" w:name="_Toc22728"/>
      <w:r>
        <w:rPr>
          <w:rFonts w:hint="eastAsia" w:ascii="微软雅黑" w:hAnsi="微软雅黑" w:eastAsia="微软雅黑" w:cs="微软雅黑"/>
          <w:color w:val="auto"/>
        </w:rPr>
        <w:t>1.1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</w:rPr>
        <w:t>背景</w:t>
      </w:r>
      <w:bookmarkEnd w:id="3"/>
      <w:bookmarkEnd w:id="4"/>
      <w:bookmarkEnd w:id="5"/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第三方服务商与我们合作，并提供云剪辑功能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拓展智云的账号体系，为后续搭建智云软件生态和增加盈利能力打下基础</w:t>
      </w:r>
    </w:p>
    <w:p>
      <w:pPr>
        <w:pStyle w:val="3"/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bookmarkStart w:id="6" w:name="_Toc4911"/>
      <w:bookmarkStart w:id="7" w:name="_Toc9821"/>
      <w:r>
        <w:rPr>
          <w:rFonts w:hint="eastAsia" w:ascii="微软雅黑" w:hAnsi="微软雅黑" w:eastAsia="微软雅黑" w:cs="微软雅黑"/>
          <w:color w:val="auto"/>
        </w:rPr>
        <w:t>1.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目标</w:t>
      </w:r>
      <w:bookmarkEnd w:id="6"/>
      <w:bookmarkEnd w:id="7"/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接入第三方服务商提供的云剪辑功能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搭建会员特权体系，分化用户，为核心用户提供更多的功能权限</w:t>
      </w:r>
    </w:p>
    <w:p>
      <w:pPr>
        <w:pStyle w:val="3"/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8" w:name="_Toc32350"/>
      <w:bookmarkStart w:id="9" w:name="_Toc24311"/>
      <w:r>
        <w:rPr>
          <w:rFonts w:hint="eastAsia" w:ascii="微软雅黑" w:hAnsi="微软雅黑" w:eastAsia="微软雅黑" w:cs="微软雅黑"/>
          <w:color w:val="auto"/>
        </w:rPr>
        <w:t>1.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功能需求</w:t>
      </w:r>
      <w:bookmarkEnd w:id="8"/>
      <w:bookmarkEnd w:id="9"/>
    </w:p>
    <w:tbl>
      <w:tblPr>
        <w:tblStyle w:val="12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7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 w:color="auto" w:fill="FBD4B4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kern w:val="0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kern w:val="0"/>
                <w:sz w:val="21"/>
                <w:szCs w:val="21"/>
              </w:rPr>
              <w:t xml:space="preserve">功能描述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Prime领取</w:t>
            </w:r>
          </w:p>
        </w:tc>
        <w:tc>
          <w:tcPr>
            <w:tcW w:w="7432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激活设备的用户有Prime试用期，由系统推送进行领取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81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Prime权益</w:t>
            </w:r>
          </w:p>
        </w:tc>
        <w:tc>
          <w:tcPr>
            <w:tcW w:w="7432" w:type="dxa"/>
          </w:tcPr>
          <w:p>
            <w:pPr>
              <w:widowControl w:val="0"/>
              <w:ind w:left="0"/>
              <w:contextualSpacing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 w:bidi="ar-SA"/>
              </w:rPr>
              <w:t>Prime用户昵称后有标识，可使用云剪辑功能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81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  <w:t>云剪辑</w:t>
            </w:r>
          </w:p>
        </w:tc>
        <w:tc>
          <w:tcPr>
            <w:tcW w:w="7432" w:type="dxa"/>
          </w:tcPr>
          <w:p>
            <w:pPr>
              <w:widowControl w:val="0"/>
              <w:ind w:left="0"/>
              <w:contextualSpacing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 w:bidi="ar-SA"/>
              </w:rPr>
              <w:t>上传视频或照片，通过第三方服务商提供的云剪辑模板合成视频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  <w:t>上传作品</w:t>
            </w:r>
          </w:p>
        </w:tc>
        <w:tc>
          <w:tcPr>
            <w:tcW w:w="7432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  <w:t>可直接上传作品，限制上传时长、上传分辨率和帧率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  <w:t>个人中心</w:t>
            </w:r>
          </w:p>
        </w:tc>
        <w:tc>
          <w:tcPr>
            <w:tcW w:w="7432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eastAsia="zh-CN"/>
              </w:rPr>
              <w:t>已开通的用户显示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Prime期限，未开通的用户引导领取或购买设备获取Prime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pStyle w:val="2"/>
        <w:numPr>
          <w:ilvl w:val="0"/>
          <w:numId w:val="4"/>
        </w:numPr>
        <w:spacing w:before="163" w:after="163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lang w:eastAsia="zh-CN"/>
        </w:rPr>
      </w:pPr>
      <w:bookmarkStart w:id="10" w:name="_Toc5164"/>
      <w:bookmarkStart w:id="11" w:name="_Toc9932"/>
      <w:r>
        <w:rPr>
          <w:rFonts w:hint="eastAsia" w:ascii="微软雅黑" w:hAnsi="微软雅黑" w:eastAsia="微软雅黑" w:cs="微软雅黑"/>
          <w:color w:val="auto"/>
          <w:lang w:eastAsia="zh-CN"/>
        </w:rPr>
        <w:t>需求说明</w:t>
      </w:r>
      <w:bookmarkEnd w:id="10"/>
      <w:bookmarkEnd w:id="11"/>
    </w:p>
    <w:p>
      <w:pPr>
        <w:pStyle w:val="3"/>
        <w:numPr>
          <w:ilvl w:val="1"/>
          <w:numId w:val="4"/>
        </w:numPr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12" w:name="_Toc22237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Prime领取及权益</w:t>
      </w:r>
      <w:bookmarkEnd w:id="12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简要说明：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有资格领取Prime的用户，由系统推送领取通知给用户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Prime体验期时长由系统随机推送1-6个月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成为Prime的用户可以使用云剪辑功能，且昵称后边带有Prime的标识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界面原型：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496060" cy="2660650"/>
            <wp:effectExtent l="0" t="0" r="8890" b="635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2.1-1 领取Prime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71770" cy="2115820"/>
            <wp:effectExtent l="0" t="0" r="5080" b="1778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2.1-2 提示信息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496060" cy="2660650"/>
            <wp:effectExtent l="0" t="0" r="889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2.1-3 查看权益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逻辑规则：</w:t>
      </w:r>
    </w:p>
    <w:p>
      <w:pPr>
        <w:numPr>
          <w:ilvl w:val="0"/>
          <w:numId w:val="8"/>
        </w:numPr>
        <w:ind w:left="42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前置条件</w:t>
      </w: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用户已登录且用户激活过新设备SM108</w:t>
      </w: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后台给用户发起赠送Prime或开通Prime的操作</w:t>
      </w:r>
    </w:p>
    <w:p>
      <w:pPr>
        <w:numPr>
          <w:ilvl w:val="0"/>
          <w:numId w:val="8"/>
        </w:numPr>
        <w:ind w:left="42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规则说明</w:t>
      </w:r>
    </w:p>
    <w:p>
      <w:pPr>
        <w:numPr>
          <w:ilvl w:val="0"/>
          <w:numId w:val="1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可领取Prime的用户包括：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 w:bidi="ar-SA"/>
        </w:rPr>
        <w:t>功能上线前已购买且已激活新设备的用户，更新版本后即可领取Prime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功能上线后，购买新设备且激活设备成功后，即可领取Prime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后台为用户开通Prime</w:t>
      </w:r>
    </w:p>
    <w:p>
      <w:pPr>
        <w:numPr>
          <w:ilvl w:val="0"/>
          <w:numId w:val="1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领取通知推送的时机：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 w:bidi="ar-SA"/>
        </w:rPr>
        <w:t>Prime上线前已激活设备的用户或者使用老版本进行激活的用户，更新最新版本后，打开App时，判断用户是否有Prime资格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 w:bidi="ar-SA"/>
        </w:rPr>
        <w:t>有资格，不再赠送Prime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 w:bidi="ar-SA"/>
        </w:rPr>
        <w:t>无资格，赠送Prime，用户打开App进入首页时弹出领取提示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当Prime功能上线后，成功激活设备的用户：设备激活成功进入相机界面，再次返回App首页或者下一次打开App时弹出领取提示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由后台赠送或开通Prime的用户：后台操作完成后，用户在下一次打开App时弹出领取提示</w:t>
      </w:r>
    </w:p>
    <w:p>
      <w:pPr>
        <w:numPr>
          <w:ilvl w:val="0"/>
          <w:numId w:val="1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Prime领取提示图如2.1-1，点击“领取”，发起领取，给用户随机开通X（X=1,2,3,4,5,6）个月的体验时长，概率由后台配置，领取结果返回之前“领取”按钮置灰，提示文案标题为“恭喜您获得Prime体验卡”，文案内容“成功领取之后您将享有ZHIYUN Prime的高级特权”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概率初始：概率由后台配置完成，初始概率如下：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1个月：25%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2个月：25%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3个月：15%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4个月：15%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5个月：10%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6个月：10%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领取中：向后台发起领取后，将会在5秒内等待后台数据返回，如果没有返回，则再发送一次请求并等待，如果没有返回，则发出第三次发出请求，5秒后如果没有返回，则判断为因网络问题导致领取失败；等待过程中，原位置显示文案为：“等待领取中”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领取成功：关闭领取提示，弹出领取成功提示（图2.1-2），用户Prime的身份、特权即刻生效，体验期开始时间由领取成功时算起，按照计费月计算；提示文案为“恭喜您获得X个月的ZHIYUN Prime，可点击下方按钮查看Prime权益”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计费月说明：从当天开始计算，直到下个月同个日期，如果没有同个日期，则统计到该月月末，例如1月1日激活，有效期为1个月，那么结束时间为2月1日，如果是3月31日激活，有效期为1个月，那么结束时间则为4月30日（该月没有31日，自然统计到30日）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领取失败：由于网络问题领取失败，则关闭领取提示，弹出领取失败提示（图2.1-2），“领取”按钮变更为可点击状态，点击后显示“领取中“，直至领取成功；</w:t>
      </w:r>
    </w:p>
    <w:p>
      <w:pPr>
        <w:numPr>
          <w:ilvl w:val="0"/>
          <w:numId w:val="1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关闭领取：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未领取成功而关闭弹框，关闭后显示图2.1-1的提示弹框，提示用户可在个人中心继续领取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关闭领取通知，任然保留领取资格，直至后台将领取资格设为失效</w:t>
      </w:r>
    </w:p>
    <w:p>
      <w:pPr>
        <w:numPr>
          <w:ilvl w:val="0"/>
          <w:numId w:val="1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查看权益：领取成功，点击“查看权益”跳转到Prime详情页面，点击“返回”返回首页</w:t>
      </w:r>
    </w:p>
    <w:p>
      <w:pPr>
        <w:numPr>
          <w:ilvl w:val="0"/>
          <w:numId w:val="8"/>
        </w:numPr>
        <w:ind w:left="42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后置条件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</w:p>
    <w:p>
      <w:pPr>
        <w:pStyle w:val="3"/>
        <w:numPr>
          <w:ilvl w:val="1"/>
          <w:numId w:val="4"/>
        </w:numPr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13" w:name="_Toc9198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个人中心</w:t>
      </w:r>
      <w:bookmarkEnd w:id="13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简要说明： 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已领取Prime的用户可在个人中心查看Prime的详情信息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有资格领取但未领取用户，可在个人中心继续领取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没有资格领取的用户，在个人中心会显示获取Prime的宣传banner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界面原型：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333115" cy="2660650"/>
            <wp:effectExtent l="0" t="0" r="63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2.2-1 已领取Prime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333750" cy="2835275"/>
            <wp:effectExtent l="0" t="0" r="0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2.2-2 待领取Prime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333750" cy="2520950"/>
            <wp:effectExtent l="0" t="0" r="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2.2-3 领取提示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333750" cy="3182620"/>
            <wp:effectExtent l="0" t="0" r="0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2.2-4 未领取Prime（无资格）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992245" cy="3071495"/>
            <wp:effectExtent l="0" t="0" r="825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图2.2-5 权益页面网络异常与重试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4043045" cy="2853690"/>
            <wp:effectExtent l="0" t="0" r="14605" b="381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图2.2-6 详情页上的Prime标志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799840" cy="3239770"/>
            <wp:effectExtent l="0" t="0" r="1016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2.2-7 Prime用户再次领取权益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逻辑规则：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前置条件</w:t>
      </w:r>
    </w:p>
    <w:p>
      <w:pPr>
        <w:widowControl w:val="0"/>
        <w:numPr>
          <w:ilvl w:val="0"/>
          <w:numId w:val="18"/>
        </w:numPr>
        <w:ind w:left="0" w:leftChars="0" w:firstLine="84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  <w:t>用户已登录（否则将进入登录注册页面）</w:t>
      </w:r>
    </w:p>
    <w:p>
      <w:pPr>
        <w:widowControl w:val="0"/>
        <w:numPr>
          <w:ilvl w:val="0"/>
          <w:numId w:val="18"/>
        </w:numPr>
        <w:ind w:left="0" w:leftChars="0" w:firstLine="84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  <w:t>用户进入”我的“界面</w:t>
      </w:r>
    </w:p>
    <w:p>
      <w:pPr>
        <w:widowControl w:val="0"/>
        <w:numPr>
          <w:ilvl w:val="0"/>
          <w:numId w:val="19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规则说明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领取说明</w:t>
      </w:r>
    </w:p>
    <w:p>
      <w:pPr>
        <w:widowControl w:val="0"/>
        <w:numPr>
          <w:ilvl w:val="0"/>
          <w:numId w:val="21"/>
        </w:numPr>
        <w:ind w:left="-420" w:leftChars="0" w:firstLine="126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进入个人中心后，由后台返回用户的Prime身份状态</w:t>
      </w:r>
    </w:p>
    <w:p>
      <w:pPr>
        <w:widowControl w:val="0"/>
        <w:numPr>
          <w:ilvl w:val="0"/>
          <w:numId w:val="22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领取状态可以分为：已领取、无资格、待领取；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2、初始状态与判断</w:t>
      </w:r>
    </w:p>
    <w:p>
      <w:pPr>
        <w:widowControl w:val="0"/>
        <w:numPr>
          <w:ilvl w:val="0"/>
          <w:numId w:val="2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个人中心的Prime状态需要在App启动时向服务端获取数据，判断用户当前的资格：已领取、待领取、无资格；</w:t>
      </w:r>
    </w:p>
    <w:p>
      <w:pPr>
        <w:widowControl w:val="0"/>
        <w:numPr>
          <w:ilvl w:val="0"/>
          <w:numId w:val="2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获取数据时，如果遇到网络异常无法获得最新状态时，则以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默认状态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显示，默认状态规则如下：</w:t>
      </w:r>
    </w:p>
    <w:p>
      <w:pPr>
        <w:widowControl w:val="0"/>
        <w:numPr>
          <w:ilvl w:val="1"/>
          <w:numId w:val="23"/>
        </w:numPr>
        <w:ind w:left="168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默认状态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：客户端需要记录ID和Prime身份状态到本地，并标记为默认状态，以便下次启动时优先加载；每一条记录内容如下：</w:t>
      </w:r>
    </w:p>
    <w:tbl>
      <w:tblPr>
        <w:tblStyle w:val="12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3535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right"/>
        </w:trPr>
        <w:tc>
          <w:tcPr>
            <w:tcW w:w="1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35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right"/>
        </w:trPr>
        <w:tc>
          <w:tcPr>
            <w:tcW w:w="1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35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用户的User ID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right"/>
        </w:trPr>
        <w:tc>
          <w:tcPr>
            <w:tcW w:w="1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Prime资格领取状态</w:t>
            </w:r>
          </w:p>
        </w:tc>
        <w:tc>
          <w:tcPr>
            <w:tcW w:w="35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该用户的Prime资格领取状态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枚举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已领取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未领取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无资格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right"/>
        </w:trPr>
        <w:tc>
          <w:tcPr>
            <w:tcW w:w="1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有效期</w:t>
            </w:r>
          </w:p>
        </w:tc>
        <w:tc>
          <w:tcPr>
            <w:tcW w:w="35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如果是Prime用户，则记录该用户的Prime状态的截至有效日期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如果是非Prime用户，则有效日期为”-“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如果是Prime用户，则记录截至有效日期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right"/>
        </w:trPr>
        <w:tc>
          <w:tcPr>
            <w:tcW w:w="1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最后一次记录时间</w:t>
            </w:r>
          </w:p>
        </w:tc>
        <w:tc>
          <w:tcPr>
            <w:tcW w:w="35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记录该条数据的时间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1"/>
          <w:numId w:val="23"/>
        </w:numPr>
        <w:ind w:left="168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触发记录规则：</w:t>
      </w:r>
    </w:p>
    <w:p>
      <w:pPr>
        <w:widowControl w:val="0"/>
        <w:numPr>
          <w:ilvl w:val="2"/>
          <w:numId w:val="23"/>
        </w:numPr>
        <w:tabs>
          <w:tab w:val="left" w:pos="840"/>
          <w:tab w:val="clear" w:pos="1260"/>
        </w:tabs>
        <w:ind w:left="210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当从服务端获取到最新的用户数据时；</w:t>
      </w:r>
    </w:p>
    <w:p>
      <w:pPr>
        <w:widowControl w:val="0"/>
        <w:numPr>
          <w:ilvl w:val="2"/>
          <w:numId w:val="23"/>
        </w:numPr>
        <w:tabs>
          <w:tab w:val="left" w:pos="840"/>
          <w:tab w:val="clear" w:pos="1260"/>
        </w:tabs>
        <w:ind w:left="210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当用户的Prime资格领取状态发生变更时；</w:t>
      </w:r>
    </w:p>
    <w:p>
      <w:pPr>
        <w:widowControl w:val="0"/>
        <w:numPr>
          <w:ilvl w:val="0"/>
          <w:numId w:val="2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对于Prime用户，在无法获取到最新数据的情况（无法从服务端获取到最新数据）下，且默认状态的截至有效日期对比系统，则将默认状态变更为“无资格”；</w:t>
      </w:r>
    </w:p>
    <w:p>
      <w:pPr>
        <w:widowControl w:val="0"/>
        <w:numPr>
          <w:ilvl w:val="0"/>
          <w:numId w:val="2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由于“默认状态”为在初始加载时根据本地配置显示的状态，并非该账号的最新状态，所以当网络恢复后，需要立即获取到新的身份状态；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2、已领取Prime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当用户进入个人中心时，如果后台返回”已领取“且当前Prime身份有效，则显示已领取状态（见见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2.2-1 已领取Prime 左图）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当Prime用户再有效期内，可以享受两种权益：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专属身份标志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有权使用”云剪辑“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功能；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Prime用户将会在昵称右侧显示”Prime“身份标志，并高亮显示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头像下方的”ZHIYUN Prime“状态，整条可点击，昵称旁边的图标也可以点击；点击后进入则进入Prime权益中心，如果网络状态不行，则进入统一的网络异常提示页面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有效时间：状态内显示用户的有效期，该字段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从后台处获取有效期，并按照格式进行展示（格式：年-月-日，如2020-08-08）</w:t>
      </w:r>
    </w:p>
    <w:p>
      <w:pPr>
        <w:numPr>
          <w:ilvl w:val="0"/>
          <w:numId w:val="25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已领取Prime的权益中心（见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2.2-1 已领取Prime 右图）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；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个人权益中心页面内，由信息卡片和专属权益介绍两部分组成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信息卡片: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用户头像：显示用户的头像，如果网络异常导致无法加载完整头像，则用灰色占位；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用户昵称：单行显示用户的昵称内容，如果过长时用...代替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Prime身份有效期：该用户的Prime状态的有效截至日期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专属权益内容第二点下方为5个预设的短视频内容，在用户进入权益中心时，需要自动播放视频内容；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视频播放与轮播规则：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每个视频都在循环播放，而每过5秒，将会向左平滑移动一个视频，将第一个视频移动到左屏外，以此做循环轮播（例初始12345，5秒后移动一个视频变成23451）；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加载顺序：优先获取视频的缩略图，再获取视频的播放内容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网络异常：当网络异常时，有缩略图优先展示缩略图，如无法获得缩略图，则用占位图展示，等待网络正常后，正常播放视频；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播放：当前正在展示的视频，则播放，如果没有展示的视频，则暂停播放；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滑动交互：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模板区域支持用户手动左右滑动，每滑动一次，页面得视频做一次移动；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当用户向左滑动，则将显示的第一个视频移动到左侧屏外，向右滑动，则将左侧屏外的视频移动到第一个位置。</w:t>
      </w:r>
    </w:p>
    <w:p>
      <w:pPr>
        <w:numPr>
          <w:ilvl w:val="1"/>
          <w:numId w:val="24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滑动过程中，视频暂停播放。</w:t>
      </w:r>
    </w:p>
    <w:p>
      <w:pPr>
        <w:numPr>
          <w:ilvl w:val="0"/>
          <w:numId w:val="25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待领取Prime</w:t>
      </w:r>
    </w:p>
    <w:p>
      <w:pPr>
        <w:numPr>
          <w:ilvl w:val="0"/>
          <w:numId w:val="2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当用户有待领取Prime资格时，但是权益为领取，则个人中心显示为待领取Prime的状态，见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2.2-2 待领取Prime；</w:t>
      </w:r>
    </w:p>
    <w:p>
      <w:pPr>
        <w:numPr>
          <w:ilvl w:val="0"/>
          <w:numId w:val="27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当用户有可待领取的Prime资格时，昵称右侧会有未激活的专属标识；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ind w:left="1260" w:leftChars="0" w:hanging="42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头像下方的权益状态（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ZHIYUN Prime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 w:eastAsia="zh-CN"/>
        </w:rPr>
        <w:t>右侧显示文案“待领取”，点击该条状态；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昵称旁边的Prime图标也可以点击；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 w:eastAsia="zh-CN"/>
        </w:rPr>
        <w:t>则进入权益中心界面；</w:t>
      </w:r>
    </w:p>
    <w:p>
      <w:pPr>
        <w:numPr>
          <w:ilvl w:val="0"/>
          <w:numId w:val="25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待领取Prime的权益中心（见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2.2-2 待领取Prime 右图）</w:t>
      </w:r>
    </w:p>
    <w:p>
      <w:pPr>
        <w:widowControl w:val="0"/>
        <w:numPr>
          <w:ilvl w:val="0"/>
          <w:numId w:val="28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待领取Prime的权益中心，也是有两部分组成，当相对于已领取的状态，将使用默认统一的ZHIYUN Prime的卡片代替个人信息卡片，同时底部将会固定显示“领取”按钮</w:t>
      </w:r>
    </w:p>
    <w:p>
      <w:pPr>
        <w:widowControl w:val="0"/>
        <w:numPr>
          <w:ilvl w:val="0"/>
          <w:numId w:val="28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点击“领取”，将会弹出领取提示，见图2.2-3；而点击领取时，将会向服务端获取本次可激活的有效时长（随机分配1-6个月，并记录在后台）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领取成功：在弹出领取成功提示（图2.2-3 左图），用户Prime的身份、特权即刻生效，体验期开始时间由领取成功时算起；当前弹层下，点击空白处或“查看权益”，则刷新当前权益中心界面，显示Prime权益（见2.2-1右图）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领取失败：由于网络问题或领取时间超过5s，则关闭领取提示，弹出领取失败提示（图2.2-3右图），“领取”按钮可继续点击直至领取成功</w:t>
      </w:r>
    </w:p>
    <w:p>
      <w:pPr>
        <w:numPr>
          <w:ilvl w:val="0"/>
          <w:numId w:val="25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未有领取Prime资格（无资格）</w:t>
      </w:r>
    </w:p>
    <w:p>
      <w:pPr>
        <w:numPr>
          <w:ilvl w:val="0"/>
          <w:numId w:val="3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当用户无领取资格时，进入个人中心未有领取资格状态（见图2.2-4）</w:t>
      </w:r>
    </w:p>
    <w:p>
      <w:pPr>
        <w:numPr>
          <w:ilvl w:val="0"/>
          <w:numId w:val="3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身份标志为未领取状态，昵称旁边的Prime标志也是灰色；</w:t>
      </w:r>
    </w:p>
    <w:p>
      <w:pPr>
        <w:numPr>
          <w:ilvl w:val="0"/>
          <w:numId w:val="3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头像下方的领取状态条（见图2.2-4左图），该状态则有提示引导，且有“关闭”提示操作，点击后跳转指Prime权益中心</w:t>
      </w:r>
    </w:p>
    <w:p>
      <w:pPr>
        <w:numPr>
          <w:ilvl w:val="0"/>
          <w:numId w:val="3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点击昵称旁边的图标，也是会跳转到Prime权益中心；</w:t>
      </w:r>
    </w:p>
    <w:p>
      <w:pPr>
        <w:numPr>
          <w:ilvl w:val="0"/>
          <w:numId w:val="32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关闭提示：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ab/>
      </w:r>
    </w:p>
    <w:p>
      <w:pPr>
        <w:numPr>
          <w:ilvl w:val="1"/>
          <w:numId w:val="32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点击提示条的“关闭”按钮，则隐藏该提示条，并将下方作品模块上移动，避免位置空缺；关闭后</w:t>
      </w:r>
    </w:p>
    <w:p>
      <w:pPr>
        <w:numPr>
          <w:ilvl w:val="1"/>
          <w:numId w:val="32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关闭后，直到下次启动App时才恢复显示；</w:t>
      </w:r>
    </w:p>
    <w:p>
      <w:pPr>
        <w:numPr>
          <w:ilvl w:val="0"/>
          <w:numId w:val="32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点击ZHIYUN Prime的状态条，则进入权益中心（见图2.2-4右图）</w:t>
      </w:r>
    </w:p>
    <w:p>
      <w:pPr>
        <w:numPr>
          <w:ilvl w:val="0"/>
          <w:numId w:val="25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Prime用户再次领取权益（图2.2 7）</w:t>
      </w:r>
    </w:p>
    <w:p>
      <w:pPr>
        <w:widowControl w:val="0"/>
        <w:numPr>
          <w:ilvl w:val="0"/>
          <w:numId w:val="3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用户已成为Prime，用户再次激活设备，系统将再次赠送Prime</w:t>
      </w:r>
    </w:p>
    <w:p>
      <w:pPr>
        <w:widowControl w:val="0"/>
        <w:numPr>
          <w:ilvl w:val="0"/>
          <w:numId w:val="3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用户关闭首页弹窗且未领取，进入个人中心，Prime有限期的banner条右上角有红点提示</w:t>
      </w:r>
    </w:p>
    <w:p>
      <w:pPr>
        <w:widowControl w:val="0"/>
        <w:numPr>
          <w:ilvl w:val="0"/>
          <w:numId w:val="3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点击有效期的banner后进入Prime权益界面，显示当前未领取的体验卡，体验卡文案为“您有一张新的ZHIYUN Prime体验卡待领取”</w:t>
      </w:r>
    </w:p>
    <w:p>
      <w:pPr>
        <w:widowControl w:val="0"/>
        <w:numPr>
          <w:ilvl w:val="0"/>
          <w:numId w:val="3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该体验卡后跳转到Prime领取界面，如图2.2-2，领取成功后，显示领取成功的弹框，点击“查看权益”或点击关闭按钮时，刷新页面，进入Prime权益界面（如图2.2-1），此时有效期为最新的日期（即增加了最新领取的Prime期限）</w:t>
      </w:r>
    </w:p>
    <w:p>
      <w:pPr>
        <w:numPr>
          <w:ilvl w:val="0"/>
          <w:numId w:val="25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权益中心-引导获取权益</w:t>
      </w:r>
    </w:p>
    <w:p>
      <w:pPr>
        <w:numPr>
          <w:ilvl w:val="0"/>
          <w:numId w:val="32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未有领取Prime资格的用户，在进入权益中心时，权益中心将为引导获取权益状态（见图2.2-4右图）</w:t>
      </w:r>
    </w:p>
    <w:p>
      <w:pPr>
        <w:numPr>
          <w:ilvl w:val="0"/>
          <w:numId w:val="32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购买：点击购买，将会跳转在当前页面上打开购买链接；</w:t>
      </w:r>
    </w:p>
    <w:p>
      <w:pPr>
        <w:numPr>
          <w:ilvl w:val="0"/>
          <w:numId w:val="32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购买链接配置规则</w:t>
      </w:r>
    </w:p>
    <w:p>
      <w:pPr>
        <w:numPr>
          <w:ilvl w:val="1"/>
          <w:numId w:val="32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后台需要根据用户的属性来判断用户的购买链接</w:t>
      </w:r>
    </w:p>
    <w:p>
      <w:pPr>
        <w:numPr>
          <w:ilvl w:val="1"/>
          <w:numId w:val="32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海外用户跳转到链接：</w:t>
      </w:r>
    </w:p>
    <w:p>
      <w:pPr>
        <w:numPr>
          <w:ilvl w:val="1"/>
          <w:numId w:val="32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国内用户需要跳转到链接</w:t>
      </w:r>
    </w:p>
    <w:p>
      <w:pPr>
        <w:numPr>
          <w:ilvl w:val="0"/>
          <w:numId w:val="32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权益介绍：指文案“成为Prime可以享受“下的权益内容，此处内容与已领取处的权益内容和交互一致；</w:t>
      </w:r>
    </w:p>
    <w:p>
      <w:pPr>
        <w:numPr>
          <w:ilvl w:val="0"/>
          <w:numId w:val="32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关闭：关闭页面后，将会返回个人中心；</w:t>
      </w:r>
    </w:p>
    <w:p>
      <w:pPr>
        <w:numPr>
          <w:ilvl w:val="0"/>
          <w:numId w:val="25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权益中心-网络异常：如果网络异常，导致在20秒内无法获取到权益中心数据，则显示网络异常（见图2.2 5 左图），当用户点击刷新时，则进入加载状态，重新请求权益中心页面（见2.2 5右图）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 w:bidi="ar-SA"/>
        </w:rPr>
        <w:t>后置条件</w:t>
      </w:r>
    </w:p>
    <w:p>
      <w:pPr>
        <w:widowControl w:val="0"/>
        <w:numPr>
          <w:ilvl w:val="0"/>
          <w:numId w:val="34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Prime标志全局显示：领取（兑换）了Prime的用户，将会在全局中昵称右侧显示Prime标志，其中包括：动态作者信息的昵称旁边、评论的用户昵称旁边，都要显示Prime标志，见图2.2 6 详情页的Prime状态</w:t>
      </w:r>
    </w:p>
    <w:p>
      <w:pPr>
        <w:widowControl w:val="0"/>
        <w:numPr>
          <w:ilvl w:val="0"/>
          <w:numId w:val="34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  <w:t>Prime用户有权限使用发布-云剪辑功能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</w:p>
    <w:p>
      <w:pPr>
        <w:pStyle w:val="3"/>
        <w:numPr>
          <w:ilvl w:val="1"/>
          <w:numId w:val="4"/>
        </w:numPr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14" w:name="_Toc22785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发布-新增云剪辑和上传作品</w:t>
      </w:r>
      <w:bookmarkEnd w:id="14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简要说明： </w:t>
      </w:r>
    </w:p>
    <w:p>
      <w:pPr>
        <w:numPr>
          <w:ilvl w:val="0"/>
          <w:numId w:val="3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在点击发布后的发布功能界面，增加云剪辑和上传作品功能，并调整现有的功能界面结构；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原型图： 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561465" cy="2778125"/>
            <wp:effectExtent l="0" t="0" r="635" b="317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图2.3 1 发布功能界面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逻辑规则：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前置条件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  <w:t>用户点击发布，进入发布功能界面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规则逻辑</w:t>
      </w:r>
    </w:p>
    <w:p>
      <w:pPr>
        <w:numPr>
          <w:ilvl w:val="0"/>
          <w:numId w:val="37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在发布界面中，增加云剪辑和上传作品功能入口；</w:t>
      </w:r>
    </w:p>
    <w:p>
      <w:pPr>
        <w:numPr>
          <w:ilvl w:val="0"/>
          <w:numId w:val="37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云剪辑功能仅对Prime用户开放，如果是非Prime点击，需要跳转到权益中心界面</w:t>
      </w:r>
    </w:p>
    <w:p>
      <w:pPr>
        <w:numPr>
          <w:ilvl w:val="0"/>
          <w:numId w:val="37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上传作品对用户身份无限制条件；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后置条件 </w:t>
      </w:r>
    </w:p>
    <w:p>
      <w:pPr>
        <w:numPr>
          <w:ilvl w:val="0"/>
          <w:numId w:val="37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网络异常时，用户如果进入云剪辑界面，将会弹出网络异常界面，并实时监听网络状态，直到网络正常后，判断用户身份，如果是Prime则进入云剪辑，如果是非Prime用户则进入Prime权益中心</w:t>
      </w:r>
    </w:p>
    <w:p>
      <w:pPr>
        <w:numPr>
          <w:ilvl w:val="0"/>
          <w:numId w:val="3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非Prime用户在权益中心操作后返回时，将重新获取用户的身份状态，并回到发布功能界面；</w:t>
      </w:r>
    </w:p>
    <w:p>
      <w:pPr>
        <w:pStyle w:val="3"/>
        <w:numPr>
          <w:ilvl w:val="1"/>
          <w:numId w:val="4"/>
        </w:numPr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15" w:name="_Toc4580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云剪辑</w:t>
      </w:r>
      <w:bookmarkEnd w:id="15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简要说明： </w:t>
      </w:r>
    </w:p>
    <w:p>
      <w:pPr>
        <w:numPr>
          <w:ilvl w:val="0"/>
          <w:numId w:val="3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在点击发布后的发布功能界面，增加云剪辑和上传作品功能，并调整现有的功能界面结构；</w:t>
      </w:r>
    </w:p>
    <w:p>
      <w:pPr>
        <w:numPr>
          <w:ilvl w:val="0"/>
          <w:numId w:val="3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云剪辑为Prime用户专属的功能权限，仅向Prime用户开放</w:t>
      </w:r>
    </w:p>
    <w:p>
      <w:pPr>
        <w:numPr>
          <w:ilvl w:val="0"/>
          <w:numId w:val="3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云剪辑使用的是第三方提供的云端剪辑功能，用户只需要选择模板，并上传素材后，将由云端（第三方）生成视频，并返回给用户；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原型图： 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599565" cy="2845435"/>
            <wp:effectExtent l="0" t="0" r="635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图2.4 1 云剪辑模板列表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603625" cy="2906395"/>
            <wp:effectExtent l="0" t="0" r="15875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图2.4 2云剪辑模板列表-向下加载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854200" cy="3298190"/>
            <wp:effectExtent l="0" t="0" r="12700" b="165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图2.4 3云剪辑模板列表-到达底部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71770" cy="2115820"/>
            <wp:effectExtent l="0" t="0" r="5080" b="1778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图2.4 4 云剪辑模板列表-滑动刷新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71135" cy="2968625"/>
            <wp:effectExtent l="0" t="0" r="5715" b="3175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图2.4 5 模板界面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842135" cy="3277870"/>
            <wp:effectExtent l="0" t="0" r="5715" b="177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图2.4 6 加载模板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71135" cy="4078605"/>
            <wp:effectExtent l="0" t="0" r="5715" b="1714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图2.4 7 加载失败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69865" cy="3862705"/>
            <wp:effectExtent l="0" t="0" r="6985" b="44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图2.4 8网络异常页面与重试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逻辑规则：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前置条件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Prime用户通过发布-云剪辑，进入到云剪辑界面；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逻辑规则</w:t>
      </w:r>
    </w:p>
    <w:p>
      <w:pPr>
        <w:numPr>
          <w:ilvl w:val="0"/>
          <w:numId w:val="39"/>
        </w:numPr>
        <w:ind w:left="420" w:left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云剪辑模板列表页面：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进入云剪辑模板时，将向第三方获取模板字段，每次加载10条模板；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模板列表使用瀑布流形式展示，从左往右排列；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模板卡片字段：</w:t>
      </w:r>
    </w:p>
    <w:p>
      <w:pPr>
        <w:numPr>
          <w:ilvl w:val="0"/>
          <w:numId w:val="4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模板视频：由后台返回的该模板的封面视频和缩略图；</w:t>
      </w:r>
    </w:p>
    <w:p>
      <w:pPr>
        <w:numPr>
          <w:ilvl w:val="0"/>
          <w:numId w:val="4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模板名称：由后台返回模板名称，根据卡片宽度适配显示，无法显示时将显示...；</w:t>
      </w:r>
    </w:p>
    <w:p>
      <w:pPr>
        <w:numPr>
          <w:ilvl w:val="0"/>
          <w:numId w:val="4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模板地址：该模板的地址，主要用于下载模板，此处不用显示；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卡片展示规则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获取到列表信息时，先展示白色框架和模板名称；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加载列表时，如果该模板有本地缓存的数据，那么将直接调用本地缓存的数据展示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如果本地无缓存时，则在向后台获取资源，优先展示缩略图，等待该模板的封面视频（设置为2秒）缓存完成，将循环播放封面视频；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当用户的网络异常，无法获取缩略图，那需显示默认图标；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切换分类：手势左右滑动将会切换顶部标签；点击顶部标签，将会直接跳转到对应分类；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系统语言为简体时（ios App设置的为默认语言且默认语言为简体或App内设置语言为简体，安卓手机系统语言为简体），获取第三方的中文模板，模板对应字段显示简体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系统语言为繁体、英文或其他小语种时（ios App设置的为默认语言且默认语言为除简体外的其他语言或App内设置语言为除简体外的其他语言，安卓手机系统语言为除简体外的其他语言），获取第三方的海外模板，模板对应字段根据系统语言，繁体显示繁体字段，英文或是小语种对应显示为英文</w:t>
      </w:r>
    </w:p>
    <w:p>
      <w:pPr>
        <w:numPr>
          <w:ilvl w:val="0"/>
          <w:numId w:val="39"/>
        </w:numPr>
        <w:ind w:left="420" w:left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加载规则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初次进入模板界面，将会优先加载10条模板；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手势向上滑动到列表低部时，将会向后台请求加载更多的模板；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当发出请求后，将在5秒内监听返回数据</w:t>
      </w:r>
    </w:p>
    <w:p>
      <w:pPr>
        <w:numPr>
          <w:ilvl w:val="1"/>
          <w:numId w:val="40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如果后台返回有可加载内容，则加载新内容，</w:t>
      </w:r>
    </w:p>
    <w:p>
      <w:pPr>
        <w:numPr>
          <w:ilvl w:val="1"/>
          <w:numId w:val="40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如果无可加载，则代表无更多新内容。显示已经到底</w:t>
      </w:r>
    </w:p>
    <w:p>
      <w:pPr>
        <w:numPr>
          <w:ilvl w:val="1"/>
          <w:numId w:val="40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如果没有收到消息，则再次发送请求，并等待5秒，循环2次后，则当作加载异常处理，按加载异常处理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交互流程</w:t>
      </w:r>
    </w:p>
    <w:p>
      <w:pPr>
        <w:numPr>
          <w:ilvl w:val="0"/>
          <w:numId w:val="43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加载中，则如图2.4 2右图显示，显示加载请求状态，加载动效有动图循环播放。</w:t>
      </w:r>
    </w:p>
    <w:p>
      <w:pPr>
        <w:numPr>
          <w:ilvl w:val="0"/>
          <w:numId w:val="43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加载异常：加载异常时，低部将会显示加载失败，点击重试后，将会重新加载</w:t>
      </w:r>
    </w:p>
    <w:p>
      <w:pPr>
        <w:numPr>
          <w:ilvl w:val="0"/>
          <w:numId w:val="43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加载完成：如果获得新数据，则展示新的列表内容，如果后台返回没有更多了，则收起动画，显示文案”已经到底啦“见图2.4.3</w:t>
      </w:r>
    </w:p>
    <w:p>
      <w:pPr>
        <w:numPr>
          <w:ilvl w:val="0"/>
          <w:numId w:val="43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如果当前Tab或切换Tab，因网络异常无法获取到列表数据，将会在当前页显示网络异常状态，见图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2.4 8左图，点击重试后，将会进入加载状态，加载规则与请求列表数据一致（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见图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2.4 8右图）</w:t>
      </w:r>
    </w:p>
    <w:p>
      <w:pPr>
        <w:numPr>
          <w:ilvl w:val="0"/>
          <w:numId w:val="39"/>
        </w:numPr>
        <w:ind w:left="42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刷新列表</w:t>
      </w:r>
    </w:p>
    <w:p>
      <w:pPr>
        <w:numPr>
          <w:ilvl w:val="0"/>
          <w:numId w:val="44"/>
        </w:numPr>
        <w:ind w:left="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用户在列表处于顶部时，向下拉动，则触发列表刷新，见图2.4 4</w:t>
      </w:r>
    </w:p>
    <w:p>
      <w:pPr>
        <w:numPr>
          <w:ilvl w:val="0"/>
          <w:numId w:val="44"/>
        </w:numPr>
        <w:ind w:left="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列表刷新，将向后台发出获重新获取列表请求，客户端将在5秒内监听获取状态</w:t>
      </w:r>
    </w:p>
    <w:p>
      <w:pPr>
        <w:numPr>
          <w:ilvl w:val="1"/>
          <w:numId w:val="44"/>
        </w:numPr>
        <w:tabs>
          <w:tab w:val="clear" w:pos="840"/>
        </w:tabs>
        <w:ind w:left="42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5秒内获取到新列表：则重新加载列表；</w:t>
      </w:r>
    </w:p>
    <w:p>
      <w:pPr>
        <w:numPr>
          <w:ilvl w:val="1"/>
          <w:numId w:val="44"/>
        </w:numPr>
        <w:tabs>
          <w:tab w:val="clear" w:pos="840"/>
        </w:tabs>
        <w:ind w:left="42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5秒内获取到已是最新：则显示当前已经是最新内容；</w:t>
      </w:r>
    </w:p>
    <w:p>
      <w:pPr>
        <w:numPr>
          <w:ilvl w:val="1"/>
          <w:numId w:val="44"/>
        </w:numPr>
        <w:tabs>
          <w:tab w:val="clear" w:pos="840"/>
        </w:tabs>
        <w:ind w:left="42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5秒内无任何回应：再尝试发送一次请求，5秒后再无反应，代表网络异常</w:t>
      </w:r>
    </w:p>
    <w:p>
      <w:pPr>
        <w:numPr>
          <w:ilvl w:val="0"/>
          <w:numId w:val="44"/>
        </w:numPr>
        <w:ind w:left="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交互说明：</w:t>
      </w:r>
    </w:p>
    <w:p>
      <w:pPr>
        <w:numPr>
          <w:ilvl w:val="1"/>
          <w:numId w:val="44"/>
        </w:numPr>
        <w:tabs>
          <w:tab w:val="clear" w:pos="840"/>
        </w:tabs>
        <w:ind w:left="42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手动下拉列表时，列表顶部的展示文案为：下拉可刷新；此时松开，列表将回到原位，不触发任何动作</w:t>
      </w:r>
    </w:p>
    <w:p>
      <w:pPr>
        <w:numPr>
          <w:ilvl w:val="1"/>
          <w:numId w:val="44"/>
        </w:numPr>
        <w:tabs>
          <w:tab w:val="clear" w:pos="840"/>
        </w:tabs>
        <w:ind w:left="42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当下拉高度超过阻尼位置时，顶部展示文案变成：松开立即刷新；此时松开手，将会触发刷新操作；</w:t>
      </w:r>
    </w:p>
    <w:p>
      <w:pPr>
        <w:numPr>
          <w:ilvl w:val="1"/>
          <w:numId w:val="44"/>
        </w:numPr>
        <w:tabs>
          <w:tab w:val="clear" w:pos="840"/>
        </w:tabs>
        <w:ind w:left="42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刷新状态：当触发刷新时，顶部文案会显示正在刷新中，刷新时，图标会有动效循环效果；</w:t>
      </w:r>
    </w:p>
    <w:p>
      <w:pPr>
        <w:numPr>
          <w:ilvl w:val="1"/>
          <w:numId w:val="44"/>
        </w:numPr>
        <w:tabs>
          <w:tab w:val="clear" w:pos="840"/>
        </w:tabs>
        <w:ind w:left="420" w:leftChars="0" w:firstLine="84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加载异常：列表回到顶部，并弹出toast提示，加载异常。</w:t>
      </w:r>
    </w:p>
    <w:p>
      <w:pPr>
        <w:numPr>
          <w:ilvl w:val="0"/>
          <w:numId w:val="39"/>
        </w:numPr>
        <w:ind w:left="42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模板界面</w:t>
      </w:r>
    </w:p>
    <w:p>
      <w:pPr>
        <w:numPr>
          <w:ilvl w:val="0"/>
          <w:numId w:val="45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从模板列表中，点击模板，则进入该模板的模板界面，见图2.4 5</w:t>
      </w:r>
    </w:p>
    <w:p>
      <w:pPr>
        <w:numPr>
          <w:ilvl w:val="0"/>
          <w:numId w:val="45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字段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缩略图：素材视频的缩略图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主视频：此处将会获取该模板的主视频和缩略图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素材：本模板的素材个数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时长：本模板的时间长度</w:t>
      </w:r>
    </w:p>
    <w:p>
      <w:pPr>
        <w:numPr>
          <w:ilvl w:val="0"/>
          <w:numId w:val="45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视频加载规则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加载详情页时，将优先展示缩略图，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缩略图加载完成后，将根据用户网络环境判断，用户当前是否WiFi网络环境；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如果用户处于非WiFi网络环境，则不会自动播放视频，此时处于暂停状态（见图2.4 5暂停状态），当用户点击播放按钮时，弹出对话提示：正您正在使用移动网络，是否继续？操作按钮：取消，继续。（见图2.4 5流量提示），点击继续播放，将会请求视频主数据，并进行播放；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如果用户处于WiFi网络环境，在加载完缩略图后，将会自动加载视频内容，将开始循环播放完整的主视频；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当用户的网络异常，无法获取缩略图，那需显示默认占位图标；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当主视频播放结束后，将会再次播放，以此循环，此视频内容会有声音音效播放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当视频处于播放状态时，如果用户的网络环境从非WiFi切换到WiFi环境，此时将会有toast提示：您正在使用WiFi网络播放；</w:t>
      </w:r>
    </w:p>
    <w:p>
      <w:pPr>
        <w:numPr>
          <w:ilvl w:val="0"/>
          <w:numId w:val="42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当视频正在播放时，用户点击视频播放区域，将会在当前进度上暂停播放，（见图2.4 5暂停状态）</w:t>
      </w:r>
    </w:p>
    <w:p>
      <w:pPr>
        <w:numPr>
          <w:ilvl w:val="0"/>
          <w:numId w:val="45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加载模板：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点击使用，则加载该模板；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加载模板主要是需要向后台下载该模板的配置包（文件信息较小）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优先判断本地是否有该模板的配置包，如果有则直接加载本地，进入选择视频界面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如果本地无该配置包缓存，那么将向后台请求加载模板数据，进入加载过程</w:t>
      </w:r>
    </w:p>
    <w:p>
      <w:pPr>
        <w:numPr>
          <w:ilvl w:val="0"/>
          <w:numId w:val="45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加载过程：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加载过程将显示进度条，进度条按照下载进度比（已下载大小/模板大小）展示，见图2.4 6</w:t>
      </w:r>
    </w:p>
    <w:p>
      <w:pPr>
        <w:numPr>
          <w:ilvl w:val="0"/>
          <w:numId w:val="45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加载失败：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当本地无法加载，或者网络异常，导致获取不到返回数据时，则显示加载异常界面，见图2.4 7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点击重试，则进入加载过程环节，见图2.4 6</w:t>
      </w:r>
    </w:p>
    <w:p>
      <w:pPr>
        <w:numPr>
          <w:ilvl w:val="0"/>
          <w:numId w:val="45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存储空间不足：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当本地的存储空间不足，导致无法加载完模板时，将会弹出对话提示，见图2.4 7，提示文案”由于手机内存不足，加载失败，请前往手机设置清理内存“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点击”取消“，将会关闭蒙层，回到模板列表页面；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点击”设置“，将会跳到App的设置页面，iOS将会跳转到系统设置-通用-iPhone存储空间（或iPad存储空间）、Android将会跳到系统设置-应用管理-ZYCami页面。（此需求将视手机的系统访问权限而定）</w:t>
      </w:r>
    </w:p>
    <w:p>
      <w:pPr>
        <w:numPr>
          <w:ilvl w:val="0"/>
          <w:numId w:val="45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退出界面：点击空白处，或顶部的关闭按钮，即可回到模板列表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后置条件</w:t>
      </w:r>
    </w:p>
    <w:p>
      <w:pPr>
        <w:numPr>
          <w:ilvl w:val="0"/>
          <w:numId w:val="4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当点击使用模板后，如上述异常情况，则进入下一步，判断有无相册访问权限，如果有，则进入选择视频界面；如果无，则弹出权限获取提示；</w:t>
      </w:r>
    </w:p>
    <w:p>
      <w:pPr>
        <w:numPr>
          <w:ilvl w:val="0"/>
          <w:numId w:val="4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当从模板列表返回时，则回到发布功能界面中；</w:t>
      </w:r>
    </w:p>
    <w:p>
      <w:pPr>
        <w:pStyle w:val="3"/>
        <w:numPr>
          <w:ilvl w:val="1"/>
          <w:numId w:val="4"/>
        </w:numPr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16" w:name="_Toc6167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云剪辑-选择视频</w:t>
      </w:r>
      <w:bookmarkEnd w:id="16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简要说明：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选择模板后，解析配置包信息，让用户按需提交模板需要的素材内容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素材需提交视频或图片内容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原型图： 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62880" cy="2649220"/>
            <wp:effectExtent l="0" t="0" r="13970" b="1778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图2.5 1选择图片/视频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489710" cy="2649855"/>
            <wp:effectExtent l="0" t="0" r="15240" b="171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图2.5 2滑动交互效果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539875" cy="2834640"/>
            <wp:effectExtent l="0" t="0" r="3175" b="381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图2.5 3选择合成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逻辑规则：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前置规则</w:t>
      </w:r>
    </w:p>
    <w:p>
      <w:pPr>
        <w:numPr>
          <w:ilvl w:val="0"/>
          <w:numId w:val="47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用户进入到发布-云剪辑界面-选择模板-使用模板</w:t>
      </w:r>
    </w:p>
    <w:p>
      <w:pPr>
        <w:numPr>
          <w:ilvl w:val="0"/>
          <w:numId w:val="47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用户需要有相册访问权限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规则说明</w:t>
      </w:r>
    </w:p>
    <w:p>
      <w:pPr>
        <w:numPr>
          <w:ilvl w:val="0"/>
          <w:numId w:val="48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模板素材：每个模板都由多个素材组成，而素材可以分为2类，一类为图片，一类为视频，两类素材都可选择</w:t>
      </w:r>
    </w:p>
    <w:p>
      <w:pPr>
        <w:numPr>
          <w:ilvl w:val="0"/>
          <w:numId w:val="48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素材栏：本处指的是在选择相片/视频的页面低部的素材添加区域，显示当前已选择的视频or照片，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u w:val="single"/>
          <w:lang w:val="en-US" w:eastAsia="zh-CN"/>
        </w:rPr>
        <w:t>当未选择任何素材时，隐藏该素材栏，选择1个以上的素材时则显示</w:t>
      </w:r>
    </w:p>
    <w:p>
      <w:pPr>
        <w:numPr>
          <w:ilvl w:val="0"/>
          <w:numId w:val="48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素材序号：每个模板都由素材组成，每个素材都有对应排序和序号；</w:t>
      </w:r>
    </w:p>
    <w:p>
      <w:pPr>
        <w:numPr>
          <w:ilvl w:val="0"/>
          <w:numId w:val="48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视频素材：选择视频素材时，在素材框内有显示选择视频的实际时长</w:t>
      </w:r>
    </w:p>
    <w:p>
      <w:pPr>
        <w:numPr>
          <w:ilvl w:val="0"/>
          <w:numId w:val="48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图片素材：选择图片素材时，素材框内无需显示时长</w:t>
      </w:r>
    </w:p>
    <w:p>
      <w:pPr>
        <w:numPr>
          <w:ilvl w:val="0"/>
          <w:numId w:val="48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选择素材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添加素材：按照顺序添加素材，添加素材时，相册内同一个素材可以被多次选择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最少添加数量：最少添加数量根据第三方返回的最少数量限定，当添加数量少于最少添加数量时，“下一步”按钮隐藏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最大添加数量：最大添加数量根据第三方返回的最大数量限定，当超过最大添加数量时，无法继续添加素材，点击素材时toast提示“最多只能添加X个素材”</w:t>
      </w:r>
    </w:p>
    <w:p>
      <w:pPr>
        <w:numPr>
          <w:ilvl w:val="0"/>
          <w:numId w:val="49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当素材过多时，可以通过手势左右滑动，控制素材栏向左或向右滑动</w:t>
      </w:r>
    </w:p>
    <w:p>
      <w:pPr>
        <w:numPr>
          <w:ilvl w:val="0"/>
          <w:numId w:val="49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素材排序：长按某个素材框，当拖动素材至另外一个素材(素材框不为空）位置时，将会把拖动素材放置在该位置，其他内容顺位排序；</w:t>
      </w:r>
    </w:p>
    <w:p>
      <w:pPr>
        <w:numPr>
          <w:ilvl w:val="0"/>
          <w:numId w:val="49"/>
        </w:numPr>
        <w:tabs>
          <w:tab w:val="left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删除素材：当素材框内有内容时，长按某个素材框向上滑动，当拖动的素材完全超过素材栏高度时，松手就触发移除素材内容；移除后，素材框为空，右侧素材顺位顶替上。</w:t>
      </w:r>
    </w:p>
    <w:p>
      <w:pPr>
        <w:numPr>
          <w:ilvl w:val="0"/>
          <w:numId w:val="50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提交素材：当满足了模板的个数要求后，将释放“下一步”按钮，变成可用状态</w:t>
      </w:r>
    </w:p>
    <w:p>
      <w:pPr>
        <w:numPr>
          <w:ilvl w:val="0"/>
          <w:numId w:val="50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选择分辨率：选择完素材，点击下一步弹出分辨率弹框，见图2.5 3，针对素材，可选三种分辨率模式480P、720P、1080P</w:t>
      </w:r>
    </w:p>
    <w:p>
      <w:pPr>
        <w:numPr>
          <w:ilvl w:val="0"/>
          <w:numId w:val="50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选择完成，将选择的视频或照片素材以及合成分辨率上传第三方进行剪辑，无需对视频片段进行剪辑，直接上传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后置条件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选择分辨率后，将会把用户选择的模板，选择的本地素材和序号等要求参数提交到后台，并进入到合成和预览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17" w:name="_Toc1886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云剪辑-合成和预览</w:t>
      </w:r>
      <w:bookmarkEnd w:id="17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简要说明：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当用户选择的素材和模板，将会在这里进行提交、在云端合成之后，由云端返回到客户端，下载合成的视频，并引导用户发布。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原型图： 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572260" cy="2797175"/>
            <wp:effectExtent l="0" t="0" r="889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图2.6 1 生成视频过程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572895" cy="2797175"/>
            <wp:effectExtent l="0" t="0" r="8255" b="317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图2.6 2生成成功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71770" cy="2661920"/>
            <wp:effectExtent l="0" t="0" r="5080" b="508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图2.6 3 仅保存和保存相册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572895" cy="2797175"/>
            <wp:effectExtent l="0" t="0" r="8255" b="317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2.6 4 直接发布提示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378835" cy="2673350"/>
            <wp:effectExtent l="0" t="0" r="12065" b="1270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图2.6 5生成失败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2038985" cy="3627755"/>
            <wp:effectExtent l="0" t="0" r="18415" b="1079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图2.6 6 内存不足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2040255" cy="3629025"/>
            <wp:effectExtent l="0" t="0" r="1714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图2.6 7 正在保存视频到相册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逻辑规则：</w:t>
      </w:r>
    </w:p>
    <w:p>
      <w:pPr>
        <w:numPr>
          <w:ilvl w:val="0"/>
          <w:numId w:val="5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前置条件</w:t>
      </w:r>
    </w:p>
    <w:p>
      <w:pPr>
        <w:numPr>
          <w:ilvl w:val="0"/>
          <w:numId w:val="5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用户进入到云剪辑-模板-选择图片/视频-下一步</w:t>
      </w:r>
    </w:p>
    <w:p>
      <w:pPr>
        <w:numPr>
          <w:ilvl w:val="0"/>
          <w:numId w:val="5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通过下一步进入到合成与预览</w:t>
      </w:r>
    </w:p>
    <w:p>
      <w:pPr>
        <w:numPr>
          <w:ilvl w:val="0"/>
          <w:numId w:val="5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逻辑规则</w:t>
      </w:r>
    </w:p>
    <w:p>
      <w:pPr>
        <w:numPr>
          <w:ilvl w:val="0"/>
          <w:numId w:val="5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生成视频过程：</w:t>
      </w:r>
    </w:p>
    <w:p>
      <w:pPr>
        <w:numPr>
          <w:ilvl w:val="1"/>
          <w:numId w:val="5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生成视频过程，进度条将会由两部分组成，一部分是提交素材进度，一份是下载素材进度组成，两者各占进度的50%；</w:t>
      </w:r>
    </w:p>
    <w:p>
      <w:pPr>
        <w:numPr>
          <w:ilvl w:val="1"/>
          <w:numId w:val="5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当提交素材时，当前进度=已提交文件大小/（素材文件总大小*2）；</w:t>
      </w:r>
    </w:p>
    <w:p>
      <w:pPr>
        <w:numPr>
          <w:ilvl w:val="1"/>
          <w:numId w:val="5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当下载素材时，当前进度=已下载文件大小/视频文件大小+50%</w:t>
      </w:r>
    </w:p>
    <w:p>
      <w:pPr>
        <w:numPr>
          <w:ilvl w:val="0"/>
          <w:numId w:val="5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生成成功：</w:t>
      </w:r>
    </w:p>
    <w:p>
      <w:pPr>
        <w:numPr>
          <w:ilvl w:val="1"/>
          <w:numId w:val="54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当完成进度到达100%时，将会进入生成成功界面；</w:t>
      </w:r>
    </w:p>
    <w:p>
      <w:pPr>
        <w:numPr>
          <w:ilvl w:val="1"/>
          <w:numId w:val="54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成功界面将自动循环播放该视频；</w:t>
      </w:r>
    </w:p>
    <w:p>
      <w:pPr>
        <w:numPr>
          <w:ilvl w:val="1"/>
          <w:numId w:val="54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当用户点击视频时，则触发暂停播放（见图2.6 3），播放按钮将呈现；</w:t>
      </w:r>
    </w:p>
    <w:p>
      <w:pPr>
        <w:numPr>
          <w:ilvl w:val="0"/>
          <w:numId w:val="5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播放进度条：</w:t>
      </w:r>
    </w:p>
    <w:p>
      <w:pPr>
        <w:numPr>
          <w:ilvl w:val="1"/>
          <w:numId w:val="54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播放视频时，视频内容的下方将会显示进度条与当前进度比；</w:t>
      </w:r>
    </w:p>
    <w:p>
      <w:pPr>
        <w:numPr>
          <w:ilvl w:val="0"/>
          <w:numId w:val="55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生成失败：</w:t>
      </w:r>
    </w:p>
    <w:p>
      <w:pPr>
        <w:numPr>
          <w:ilvl w:val="1"/>
          <w:numId w:val="55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当后台因异常无法生成视频，返回错误信息时，则进入生成失败页面，见图2.6 4</w:t>
      </w:r>
    </w:p>
    <w:p>
      <w:pPr>
        <w:numPr>
          <w:ilvl w:val="0"/>
          <w:numId w:val="56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网络异常：</w:t>
      </w:r>
    </w:p>
    <w:p>
      <w:pPr>
        <w:numPr>
          <w:ilvl w:val="1"/>
          <w:numId w:val="5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当网络发生异常，导致上传、下载超过10秒无任何数据发生传输，则判断为网络异常，进入显示网络异常界面，见图2.6 4</w:t>
      </w:r>
    </w:p>
    <w:p>
      <w:pPr>
        <w:numPr>
          <w:ilvl w:val="0"/>
          <w:numId w:val="5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重试：点击重试后，将回到生成视频过程，从0开始上传和下载；</w:t>
      </w:r>
    </w:p>
    <w:p>
      <w:pPr>
        <w:numPr>
          <w:ilvl w:val="0"/>
          <w:numId w:val="5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内存不足：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当本地的存储空间不足，导致无法加载完模板时，将会弹出对话提示，见图2.6 5，提示文案”由于手机内存不足，加载失败，请前往手机设置清理内存“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点击”取消“，将会关闭蒙层，回到模板列表页面；</w:t>
      </w:r>
    </w:p>
    <w:p>
      <w:pPr>
        <w:numPr>
          <w:ilvl w:val="1"/>
          <w:numId w:val="45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点击”设置“，将会跳到App的设置页面，iOS将会跳转到系统设置-通用-iPhone存储空间（或iPad存储空间）、Android将会跳到系统设置-应用管理-ZYCami页面。（此需求将视手机的系统访问权限而定）</w:t>
      </w:r>
    </w:p>
    <w:p>
      <w:pPr>
        <w:numPr>
          <w:ilvl w:val="0"/>
          <w:numId w:val="5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后置条件</w:t>
      </w:r>
    </w:p>
    <w:p>
      <w:pPr>
        <w:numPr>
          <w:ilvl w:val="0"/>
          <w:numId w:val="5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点击“仅保存”：如图2.6 3所示，弹出“确定取消发布视频吗？”弹窗</w:t>
      </w:r>
    </w:p>
    <w:p>
      <w:pPr>
        <w:numPr>
          <w:ilvl w:val="0"/>
          <w:numId w:val="5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点击“确定”：下载并保存视频到本地相册，成功后并弹出2秒toast提示：视频已保存到相册，然后返回到云剪辑模板列表</w:t>
      </w:r>
    </w:p>
    <w:p>
      <w:pPr>
        <w:numPr>
          <w:ilvl w:val="0"/>
          <w:numId w:val="5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点击“取消”：关闭弹框，停留在当前页面，不保存视频到本地</w:t>
      </w:r>
    </w:p>
    <w:p>
      <w:pPr>
        <w:numPr>
          <w:ilvl w:val="0"/>
          <w:numId w:val="5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保存失败，弹出toast“保存失败，请重试”，2s后toast消失，停留在当前页面</w:t>
      </w:r>
    </w:p>
    <w:p>
      <w:pPr>
        <w:numPr>
          <w:ilvl w:val="0"/>
          <w:numId w:val="5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点击”保存并发布“：则将视频保存到本地，同时toast提示“视频已保存到相册”并进入到发布作品界面（见图2.7 1），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点击发布时，不使用第三方返回的url作为作品的链接，按照从本地上传作品的方式发布作品并生成对应作品的链接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，保存逻辑同“仅保存”</w:t>
      </w:r>
    </w:p>
    <w:p>
      <w:pPr>
        <w:numPr>
          <w:ilvl w:val="0"/>
          <w:numId w:val="58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点击“直接发布”：不保存视频到本地，直接将视频发布到社区。</w:t>
      </w:r>
    </w:p>
    <w:p>
      <w:pPr>
        <w:widowControl w:val="0"/>
        <w:numPr>
          <w:ilvl w:val="0"/>
          <w:numId w:val="60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首次点击该按钮，弹出提示弹框，弹框内容“直接发布不会保存视频到手机相册，是否继续？”，点击“继续”跳转到发布界面，点击“取消”关闭弹框停留在当前页面，当勾选“不再弹出此提示”后关闭弹框（包括跳转到发布界面或者直接关闭弹框），下次点击“直接发布”按钮将不再弹出此提示，否则将继续弹出</w:t>
      </w:r>
    </w:p>
    <w:p>
      <w:pPr>
        <w:widowControl w:val="0"/>
        <w:numPr>
          <w:ilvl w:val="0"/>
          <w:numId w:val="60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选择“直接发布”时，需要上传第三方返回的url（替换视频上传）到后台，其他上传内容不变，点击发布时，直接使用第三方返回的url进行上传，上传成功后，由后台下载url并将url转成转成目前后台作品的存储方式</w:t>
      </w:r>
    </w:p>
    <w:p>
      <w:pPr>
        <w:numPr>
          <w:ilvl w:val="0"/>
          <w:numId w:val="6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在生成失败和网络异常页面点击返回，则回到退回到选择图片/视频界面（需要保留已选内容）</w:t>
      </w:r>
    </w:p>
    <w:p>
      <w:pPr>
        <w:numPr>
          <w:ilvl w:val="0"/>
          <w:numId w:val="6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生成成功界面中，当视频暂停播放时，点击播放按钮，将从当前位置开始播放，会继续循环播放视频内容；</w:t>
      </w:r>
    </w:p>
    <w:p>
      <w:pPr>
        <w:numPr>
          <w:ilvl w:val="0"/>
          <w:numId w:val="62"/>
        </w:numPr>
        <w:ind w:left="0" w:leftChars="0" w:firstLine="425" w:firstLineChars="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生成成功界面点击返回：</w:t>
      </w:r>
    </w:p>
    <w:p>
      <w:pPr>
        <w:numPr>
          <w:ilvl w:val="0"/>
          <w:numId w:val="6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将会弹出系统询问弹层：确定放弃保存和发布视频吗？选项：取消，确定；</w:t>
      </w:r>
    </w:p>
    <w:p>
      <w:pPr>
        <w:numPr>
          <w:ilvl w:val="0"/>
          <w:numId w:val="6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点击取消将关闭询问弹层；</w:t>
      </w:r>
    </w:p>
    <w:p>
      <w:pPr>
        <w:numPr>
          <w:ilvl w:val="0"/>
          <w:numId w:val="6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点击确定将会删除本次生成的视频，并退回云剪辑模板选择界面</w:t>
      </w:r>
    </w:p>
    <w:p>
      <w:pPr>
        <w:numPr>
          <w:ilvl w:val="0"/>
          <w:numId w:val="6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数据上传：</w:t>
      </w:r>
    </w:p>
    <w:p>
      <w:pPr>
        <w:numPr>
          <w:ilvl w:val="0"/>
          <w:numId w:val="65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上传节点：a. 视频合成完成，生成视频时； b. 视频合成失败，客户端收到第三方返回的失败信息时，即向服务端上传数据</w:t>
      </w:r>
    </w:p>
    <w:p>
      <w:pPr>
        <w:numPr>
          <w:ilvl w:val="0"/>
          <w:numId w:val="65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上传数据字段：用户账号、生成状态（成功、失败、未知情况）、生成视频url、生成视频时长、开始合成时间、用户当前定位（无位置授权时则传空数据）</w:t>
      </w:r>
    </w:p>
    <w:p>
      <w:pPr>
        <w:numPr>
          <w:ilvl w:val="0"/>
          <w:numId w:val="65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上传数据需保证网络连接正常，如果在上传的节点时网络连接异常或者上传数据失败，则将数据保存到App内，网络恢复后再上传数据</w:t>
      </w:r>
    </w:p>
    <w:p>
      <w:pPr>
        <w:pStyle w:val="3"/>
        <w:numPr>
          <w:ilvl w:val="1"/>
          <w:numId w:val="4"/>
        </w:numPr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18" w:name="_Toc13974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云剪辑-发布作品</w:t>
      </w:r>
      <w:bookmarkEnd w:id="18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简要说明：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生成完成后，当用户点击保存并发布，则直接调用发布动态功能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本次新增选择封面的视频播放交互；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原型图： 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768475" cy="3146425"/>
            <wp:effectExtent l="0" t="0" r="3175" b="1587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图2.7 1发布视频内容编辑页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72405" cy="4620895"/>
            <wp:effectExtent l="0" t="0" r="4445" b="825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图2.7 2封面选择页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515360" cy="2738755"/>
            <wp:effectExtent l="0" t="0" r="8890" b="444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2.7 3上传进度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66690" cy="2000885"/>
            <wp:effectExtent l="0" t="0" r="10160" b="1841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图2.7 4发布进度与结果提示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逻辑规则：</w:t>
      </w:r>
    </w:p>
    <w:p>
      <w:pPr>
        <w:numPr>
          <w:ilvl w:val="0"/>
          <w:numId w:val="66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前置条件</w:t>
      </w:r>
    </w:p>
    <w:p>
      <w:pPr>
        <w:numPr>
          <w:ilvl w:val="0"/>
          <w:numId w:val="6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用户已登录</w:t>
      </w:r>
    </w:p>
    <w:p>
      <w:pPr>
        <w:numPr>
          <w:ilvl w:val="0"/>
          <w:numId w:val="6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用户从云剪辑-生成视频-保存并发布进入到发布界面；</w:t>
      </w:r>
    </w:p>
    <w:p>
      <w:pPr>
        <w:numPr>
          <w:ilvl w:val="0"/>
          <w:numId w:val="6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规则说明</w:t>
      </w:r>
    </w:p>
    <w:p>
      <w:pPr>
        <w:numPr>
          <w:ilvl w:val="0"/>
          <w:numId w:val="6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用户进入动态编辑页（见图2.7 1）时，将会选择本次生成的视频，其他内容与当前发布动态的方式保持一致</w:t>
      </w:r>
    </w:p>
    <w:p>
      <w:pPr>
        <w:numPr>
          <w:ilvl w:val="0"/>
          <w:numId w:val="6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当用户发布时，将会把本地的视频上传到云端，和当前的发布流程一致</w:t>
      </w:r>
    </w:p>
    <w:p>
      <w:pPr>
        <w:numPr>
          <w:ilvl w:val="0"/>
          <w:numId w:val="69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选择封面：点击编辑页的“选取封面”，将会进入选取封面界面</w:t>
      </w:r>
    </w:p>
    <w:p>
      <w:pPr>
        <w:numPr>
          <w:ilvl w:val="1"/>
          <w:numId w:val="6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选取封面的视频初始将会暂停播放，需要用户手动播放内容</w:t>
      </w:r>
    </w:p>
    <w:p>
      <w:pPr>
        <w:numPr>
          <w:ilvl w:val="1"/>
          <w:numId w:val="6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下方显示该视频的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视频轨道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，用户可以通过拖动选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裁剪点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（即轨道上的竖直线），进行封面选取，</w:t>
      </w:r>
    </w:p>
    <w:p>
      <w:pPr>
        <w:numPr>
          <w:ilvl w:val="1"/>
          <w:numId w:val="6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裁剪点过程中经过的画面，视频区域也会同步显示该帧画面；</w:t>
      </w:r>
    </w:p>
    <w:p>
      <w:pPr>
        <w:numPr>
          <w:ilvl w:val="1"/>
          <w:numId w:val="6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点击播放按钮时，视频内容将从当前的滑块指定位置开始播放（见图2.7 2右图），播放过程中，裁剪点块将会将会跟着当前的播放进度，自动滑动；</w:t>
      </w:r>
    </w:p>
    <w:p>
      <w:pPr>
        <w:numPr>
          <w:ilvl w:val="1"/>
          <w:numId w:val="6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播放过程中用户手动拖动裁剪点，则视频先暂停，再根据滑块位置实时显示画面。</w:t>
      </w:r>
    </w:p>
    <w:p>
      <w:pPr>
        <w:numPr>
          <w:ilvl w:val="1"/>
          <w:numId w:val="6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选择“直接发布”时（即上传url），</w:t>
      </w:r>
      <w:bookmarkStart w:id="20" w:name="_GoBack"/>
      <w:bookmarkEnd w:id="20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封面默认显示视频第一帧，“选择封面”按钮隐藏，点击封面图不会跳转到封面选择页面，不可修改封面</w:t>
      </w:r>
    </w:p>
    <w:p>
      <w:pPr>
        <w:numPr>
          <w:ilvl w:val="0"/>
          <w:numId w:val="69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确认发布：用户点击发布，将会进入发布上传流程，该流程与当前已有流程一致，见图2.7 3；</w:t>
      </w:r>
    </w:p>
    <w:p>
      <w:pPr>
        <w:numPr>
          <w:ilvl w:val="0"/>
          <w:numId w:val="69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最小化发布：用户如果在发布上传过程中，进入最小化，那么将会最小化显示上传进度和结果，见图2.7 4；</w:t>
      </w:r>
    </w:p>
    <w:p>
      <w:pPr>
        <w:numPr>
          <w:ilvl w:val="0"/>
          <w:numId w:val="6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后置条件</w:t>
      </w:r>
    </w:p>
    <w:p>
      <w:pPr>
        <w:numPr>
          <w:ilvl w:val="0"/>
          <w:numId w:val="7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点击返回，弹出提示弹框“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确定取消发布视频吗？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”，点击确定后返回到云剪辑模板列表页；</w:t>
      </w:r>
    </w:p>
    <w:p>
      <w:pPr>
        <w:numPr>
          <w:ilvl w:val="0"/>
          <w:numId w:val="7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发布成功后，将提交发布内容，并按照发布动态的后续流程处理</w:t>
      </w:r>
    </w:p>
    <w:p>
      <w:pPr>
        <w:numPr>
          <w:ilvl w:val="0"/>
          <w:numId w:val="7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选择封面功能的调整，针对所有发布内容有效，不局限于云剪辑发布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left" w:pos="576"/>
        </w:tabs>
        <w:spacing w:before="163" w:after="16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19" w:name="_Toc27062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上传作品</w:t>
      </w:r>
      <w:bookmarkEnd w:id="19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简要说明：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该功能主要是实现用户从本地相册中上传视频内容进行发布；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原型图： 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755775" cy="3124835"/>
            <wp:effectExtent l="0" t="0" r="15875" b="1841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图2.8 1单选素材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718945" cy="3058160"/>
            <wp:effectExtent l="0" t="0" r="14605" b="889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图2.8 2加载导入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980180" cy="3020695"/>
            <wp:effectExtent l="0" t="0" r="1270" b="825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图2.8 3 所选视频超过5分钟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1676400" cy="2981960"/>
            <wp:effectExtent l="0" t="0" r="0" b="889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图2.8 4 生成视频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3813175" cy="2954020"/>
            <wp:effectExtent l="0" t="0" r="15875" b="1778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图2.8 5发布界面&amp;选择封面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逻辑规则：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numPr>
          <w:ilvl w:val="0"/>
          <w:numId w:val="7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前置规则</w:t>
      </w:r>
    </w:p>
    <w:p>
      <w:pPr>
        <w:numPr>
          <w:ilvl w:val="0"/>
          <w:numId w:val="7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用户通过发布-上传作品，进入到上传作品流程</w:t>
      </w:r>
    </w:p>
    <w:p>
      <w:pPr>
        <w:numPr>
          <w:ilvl w:val="0"/>
          <w:numId w:val="7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需要获取到相册访问权限，如果没有权限，则需要引导获取</w:t>
      </w:r>
    </w:p>
    <w:p>
      <w:pPr>
        <w:numPr>
          <w:ilvl w:val="0"/>
          <w:numId w:val="7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规则说明</w:t>
      </w:r>
    </w:p>
    <w:p>
      <w:pPr>
        <w:numPr>
          <w:ilvl w:val="0"/>
          <w:numId w:val="7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点击上传作品，则进入本地的视频选择页面，选择界面仅支持单选，选择为空时确定按钮禁用，当有选择内容时则可用</w:t>
      </w:r>
    </w:p>
    <w:p>
      <w:pPr>
        <w:numPr>
          <w:ilvl w:val="0"/>
          <w:numId w:val="7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选择文件并确定后，读取文件的属性，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如果是视频，且大于5分钟，则需要裁剪，需要先将本地视频加载进裁剪页面，加载过程中，显示正在加载中进入（见图2.8 2），加载完成后，进入裁剪界面（见图2.8 3）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如果小于5分钟，则进入发布界面流程（见图2.8 4）</w:t>
      </w:r>
    </w:p>
    <w:p>
      <w:pPr>
        <w:numPr>
          <w:ilvl w:val="0"/>
          <w:numId w:val="7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在裁剪界面（图2.8 3），视频的显示规则如下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如果视频为横屏或正方形，则按显示的最宽宽度照铺平显示（见图2.8 3 左图）；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如果是竖屏，则从顶部栏到播放按钮上方区域为视频区域，按照视频区域的最高高度铺平显示（见图2.8 3右图）</w:t>
      </w:r>
    </w:p>
    <w:p>
      <w:pPr>
        <w:numPr>
          <w:ilvl w:val="0"/>
          <w:numId w:val="7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裁剪框：裁剪框默认显示为5分钟，裁剪框初始区域代表裁剪视频的入点，末位代表裁剪视频的出点，裁剪框宽度占轨道比=5分钟/视频总时长</w:t>
      </w:r>
    </w:p>
    <w:p>
      <w:pPr>
        <w:numPr>
          <w:ilvl w:val="0"/>
          <w:numId w:val="7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视频轨道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在视频轨道上，获取到视频的总时长后，直接在当前屏显示整段视频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例如:该视频有30分钟，按照剪辑器的轨道时逐秒显示，但在此处则需要从0到30min完整展示在屏幕上。</w:t>
      </w:r>
    </w:p>
    <w:p>
      <w:pPr>
        <w:numPr>
          <w:ilvl w:val="0"/>
          <w:numId w:val="7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生成视频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当用户确定裁剪区域后，点击确定，将会进入视频生成页面（见图2.8 4）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生成进度=已生成/预计视频总大小*100%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当视频生成进度=100%时，则进入发布界面（见图2.5 5），走现有的发布流程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生成视频后，将会自动保存一份新视频到本地相册，视频命名规则为ZYCami+年月日时分秒，如ZYCami202004071920.mp4</w:t>
      </w:r>
    </w:p>
    <w:p>
      <w:pPr>
        <w:numPr>
          <w:ilvl w:val="0"/>
          <w:numId w:val="7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播放视频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默认暂停播放，点击播放后，播放按钮变成暂停按钮；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播放视频时仅从裁剪框的开始位置播放，播放到尾部则结束</w:t>
      </w:r>
    </w:p>
    <w:p>
      <w:pPr>
        <w:numPr>
          <w:ilvl w:val="1"/>
          <w:numId w:val="74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当用户挪动裁剪框时，视频播放将会暂停，视频区域画面将会定格在第一帧；</w:t>
      </w:r>
    </w:p>
    <w:p>
      <w:pPr>
        <w:numPr>
          <w:ilvl w:val="0"/>
          <w:numId w:val="7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后置条件</w:t>
      </w:r>
    </w:p>
    <w:p>
      <w:pPr>
        <w:numPr>
          <w:ilvl w:val="0"/>
          <w:numId w:val="7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用户的发布流程遵循线上的流程和规则。</w:t>
      </w:r>
    </w:p>
    <w:p>
      <w:pPr>
        <w:numPr>
          <w:ilvl w:val="0"/>
          <w:numId w:val="7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如果用户上传视频作品的分辨率超过1080P，将会在后台转码成1080P，30帧；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800" w:bottom="1440" w:left="1800" w:header="0" w:footer="10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  <w:tab/>
    </w:r>
  </w:p>
  <w:p>
    <w:pPr>
      <w:tabs>
        <w:tab w:val="right" w:pos="10602"/>
      </w:tabs>
      <w:rPr>
        <w:rFonts w:hint="eastAsia"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C911B"/>
    <w:multiLevelType w:val="singleLevel"/>
    <w:tmpl w:val="8DDC91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68986C2"/>
    <w:multiLevelType w:val="singleLevel"/>
    <w:tmpl w:val="968986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93558ED"/>
    <w:multiLevelType w:val="singleLevel"/>
    <w:tmpl w:val="993558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F6408DB"/>
    <w:multiLevelType w:val="singleLevel"/>
    <w:tmpl w:val="9F6408D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24367E7"/>
    <w:multiLevelType w:val="singleLevel"/>
    <w:tmpl w:val="A24367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7934F85"/>
    <w:multiLevelType w:val="singleLevel"/>
    <w:tmpl w:val="A7934F8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8711D8B"/>
    <w:multiLevelType w:val="singleLevel"/>
    <w:tmpl w:val="A8711D8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AE09139"/>
    <w:multiLevelType w:val="singleLevel"/>
    <w:tmpl w:val="AAE09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ABD2B00E"/>
    <w:multiLevelType w:val="multilevel"/>
    <w:tmpl w:val="ABD2B0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ACF13993"/>
    <w:multiLevelType w:val="multilevel"/>
    <w:tmpl w:val="ACF1399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AE966BDE"/>
    <w:multiLevelType w:val="multilevel"/>
    <w:tmpl w:val="AE966B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B244DBEB"/>
    <w:multiLevelType w:val="singleLevel"/>
    <w:tmpl w:val="B244DB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B5F3B1A3"/>
    <w:multiLevelType w:val="multilevel"/>
    <w:tmpl w:val="B5F3B1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B67FCB27"/>
    <w:multiLevelType w:val="multilevel"/>
    <w:tmpl w:val="B67FCB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B691D064"/>
    <w:multiLevelType w:val="singleLevel"/>
    <w:tmpl w:val="B691D0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B90E13F6"/>
    <w:multiLevelType w:val="multilevel"/>
    <w:tmpl w:val="B90E13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BAA1A3E5"/>
    <w:multiLevelType w:val="singleLevel"/>
    <w:tmpl w:val="BAA1A3E5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BF97B572"/>
    <w:multiLevelType w:val="singleLevel"/>
    <w:tmpl w:val="BF97B57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C8237A45"/>
    <w:multiLevelType w:val="singleLevel"/>
    <w:tmpl w:val="C8237A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CCFC34BF"/>
    <w:multiLevelType w:val="singleLevel"/>
    <w:tmpl w:val="CCFC34B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D050CB2C"/>
    <w:multiLevelType w:val="singleLevel"/>
    <w:tmpl w:val="D050C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D68E8057"/>
    <w:multiLevelType w:val="multilevel"/>
    <w:tmpl w:val="D68E80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DACEBBFC"/>
    <w:multiLevelType w:val="singleLevel"/>
    <w:tmpl w:val="DACEBBF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E144283F"/>
    <w:multiLevelType w:val="singleLevel"/>
    <w:tmpl w:val="E144283F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E4C0A4B9"/>
    <w:multiLevelType w:val="multilevel"/>
    <w:tmpl w:val="E4C0A4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E9A216DF"/>
    <w:multiLevelType w:val="multilevel"/>
    <w:tmpl w:val="E9A216D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EEC1A6CF"/>
    <w:multiLevelType w:val="singleLevel"/>
    <w:tmpl w:val="EEC1A6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F2935CA2"/>
    <w:multiLevelType w:val="singleLevel"/>
    <w:tmpl w:val="F2935C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F3A2BEDE"/>
    <w:multiLevelType w:val="multilevel"/>
    <w:tmpl w:val="F3A2BE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9">
    <w:nsid w:val="F3AD79B1"/>
    <w:multiLevelType w:val="multilevel"/>
    <w:tmpl w:val="F3AD79B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0">
    <w:nsid w:val="F4426660"/>
    <w:multiLevelType w:val="singleLevel"/>
    <w:tmpl w:val="F442666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F83BB6AD"/>
    <w:multiLevelType w:val="singleLevel"/>
    <w:tmpl w:val="F83BB6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F94ED97C"/>
    <w:multiLevelType w:val="multilevel"/>
    <w:tmpl w:val="F94ED9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3">
    <w:nsid w:val="FB12D770"/>
    <w:multiLevelType w:val="singleLevel"/>
    <w:tmpl w:val="FB12D7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FD943E82"/>
    <w:multiLevelType w:val="singleLevel"/>
    <w:tmpl w:val="FD943E8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0064279E"/>
    <w:multiLevelType w:val="singleLevel"/>
    <w:tmpl w:val="0064279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007BDD80"/>
    <w:multiLevelType w:val="singleLevel"/>
    <w:tmpl w:val="007BDD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063C65A4"/>
    <w:multiLevelType w:val="multilevel"/>
    <w:tmpl w:val="063C65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8">
    <w:nsid w:val="09E70B4D"/>
    <w:multiLevelType w:val="multilevel"/>
    <w:tmpl w:val="09E70B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9">
    <w:nsid w:val="0C707173"/>
    <w:multiLevelType w:val="singleLevel"/>
    <w:tmpl w:val="0C7071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0E2F83AE"/>
    <w:multiLevelType w:val="multilevel"/>
    <w:tmpl w:val="0E2F83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1">
    <w:nsid w:val="0E54A606"/>
    <w:multiLevelType w:val="singleLevel"/>
    <w:tmpl w:val="0E54A6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2">
    <w:nsid w:val="1041E94B"/>
    <w:multiLevelType w:val="multilevel"/>
    <w:tmpl w:val="1041E9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3">
    <w:nsid w:val="167C75A0"/>
    <w:multiLevelType w:val="singleLevel"/>
    <w:tmpl w:val="167C75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4">
    <w:nsid w:val="1A5D121D"/>
    <w:multiLevelType w:val="multilevel"/>
    <w:tmpl w:val="1A5D12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5">
    <w:nsid w:val="1CBC3351"/>
    <w:multiLevelType w:val="multilevel"/>
    <w:tmpl w:val="1CBC335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6">
    <w:nsid w:val="28C9AB1C"/>
    <w:multiLevelType w:val="multilevel"/>
    <w:tmpl w:val="28C9AB1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7">
    <w:nsid w:val="2CC25DC4"/>
    <w:multiLevelType w:val="singleLevel"/>
    <w:tmpl w:val="2CC25D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8">
    <w:nsid w:val="2E275163"/>
    <w:multiLevelType w:val="singleLevel"/>
    <w:tmpl w:val="2E2751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9">
    <w:nsid w:val="2FFD1FEB"/>
    <w:multiLevelType w:val="singleLevel"/>
    <w:tmpl w:val="2FFD1F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0">
    <w:nsid w:val="3549C4A0"/>
    <w:multiLevelType w:val="multilevel"/>
    <w:tmpl w:val="3549C4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1">
    <w:nsid w:val="3EC29E97"/>
    <w:multiLevelType w:val="singleLevel"/>
    <w:tmpl w:val="3EC29E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2">
    <w:nsid w:val="42C8FD1F"/>
    <w:multiLevelType w:val="singleLevel"/>
    <w:tmpl w:val="42C8FD1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3">
    <w:nsid w:val="44180978"/>
    <w:multiLevelType w:val="singleLevel"/>
    <w:tmpl w:val="4418097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4">
    <w:nsid w:val="4472BBCC"/>
    <w:multiLevelType w:val="singleLevel"/>
    <w:tmpl w:val="4472BBC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5">
    <w:nsid w:val="461DCA02"/>
    <w:multiLevelType w:val="singleLevel"/>
    <w:tmpl w:val="461DCA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6">
    <w:nsid w:val="46F22214"/>
    <w:multiLevelType w:val="singleLevel"/>
    <w:tmpl w:val="46F222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7">
    <w:nsid w:val="4B16C622"/>
    <w:multiLevelType w:val="multilevel"/>
    <w:tmpl w:val="4B16C6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8">
    <w:nsid w:val="4C6A0ADE"/>
    <w:multiLevelType w:val="singleLevel"/>
    <w:tmpl w:val="4C6A0A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9">
    <w:nsid w:val="4ECB484F"/>
    <w:multiLevelType w:val="multilevel"/>
    <w:tmpl w:val="4ECB484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0">
    <w:nsid w:val="5014CA07"/>
    <w:multiLevelType w:val="multilevel"/>
    <w:tmpl w:val="5014CA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1">
    <w:nsid w:val="55D7D74A"/>
    <w:multiLevelType w:val="singleLevel"/>
    <w:tmpl w:val="55D7D7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2">
    <w:nsid w:val="57B7683B"/>
    <w:multiLevelType w:val="multilevel"/>
    <w:tmpl w:val="57B768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3">
    <w:nsid w:val="59EEF117"/>
    <w:multiLevelType w:val="multilevel"/>
    <w:tmpl w:val="59EEF1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4">
    <w:nsid w:val="5DE55F0B"/>
    <w:multiLevelType w:val="singleLevel"/>
    <w:tmpl w:val="5DE55F0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60149C23"/>
    <w:multiLevelType w:val="singleLevel"/>
    <w:tmpl w:val="60149C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6">
    <w:nsid w:val="61DA1F1B"/>
    <w:multiLevelType w:val="multilevel"/>
    <w:tmpl w:val="61DA1F1B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7">
    <w:nsid w:val="674B2C02"/>
    <w:multiLevelType w:val="singleLevel"/>
    <w:tmpl w:val="674B2C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8">
    <w:nsid w:val="6C00549E"/>
    <w:multiLevelType w:val="multilevel"/>
    <w:tmpl w:val="6C0054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9">
    <w:nsid w:val="6F79D972"/>
    <w:multiLevelType w:val="multilevel"/>
    <w:tmpl w:val="6F79D9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0">
    <w:nsid w:val="7A74D5ED"/>
    <w:multiLevelType w:val="multilevel"/>
    <w:tmpl w:val="7A74D5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1">
    <w:nsid w:val="7A8C66C0"/>
    <w:multiLevelType w:val="singleLevel"/>
    <w:tmpl w:val="7A8C66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2">
    <w:nsid w:val="7B68D9B9"/>
    <w:multiLevelType w:val="singleLevel"/>
    <w:tmpl w:val="7B68D9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>
    <w:nsid w:val="7BEABF60"/>
    <w:multiLevelType w:val="singleLevel"/>
    <w:tmpl w:val="7BEABF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4">
    <w:nsid w:val="7E94349F"/>
    <w:multiLevelType w:val="singleLevel"/>
    <w:tmpl w:val="7E94349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2"/>
  </w:num>
  <w:num w:numId="2">
    <w:abstractNumId w:val="5"/>
  </w:num>
  <w:num w:numId="3">
    <w:abstractNumId w:val="16"/>
  </w:num>
  <w:num w:numId="4">
    <w:abstractNumId w:val="50"/>
  </w:num>
  <w:num w:numId="5">
    <w:abstractNumId w:val="20"/>
  </w:num>
  <w:num w:numId="6">
    <w:abstractNumId w:val="25"/>
  </w:num>
  <w:num w:numId="7">
    <w:abstractNumId w:val="19"/>
  </w:num>
  <w:num w:numId="8">
    <w:abstractNumId w:val="44"/>
  </w:num>
  <w:num w:numId="9">
    <w:abstractNumId w:val="6"/>
  </w:num>
  <w:num w:numId="10">
    <w:abstractNumId w:val="23"/>
  </w:num>
  <w:num w:numId="11">
    <w:abstractNumId w:val="8"/>
  </w:num>
  <w:num w:numId="12">
    <w:abstractNumId w:val="48"/>
  </w:num>
  <w:num w:numId="13">
    <w:abstractNumId w:val="38"/>
  </w:num>
  <w:num w:numId="14">
    <w:abstractNumId w:val="35"/>
  </w:num>
  <w:num w:numId="15">
    <w:abstractNumId w:val="17"/>
  </w:num>
  <w:num w:numId="16">
    <w:abstractNumId w:val="57"/>
  </w:num>
  <w:num w:numId="17">
    <w:abstractNumId w:val="39"/>
  </w:num>
  <w:num w:numId="18">
    <w:abstractNumId w:val="1"/>
  </w:num>
  <w:num w:numId="19">
    <w:abstractNumId w:val="36"/>
  </w:num>
  <w:num w:numId="20">
    <w:abstractNumId w:val="68"/>
  </w:num>
  <w:num w:numId="21">
    <w:abstractNumId w:val="58"/>
  </w:num>
  <w:num w:numId="22">
    <w:abstractNumId w:val="2"/>
  </w:num>
  <w:num w:numId="23">
    <w:abstractNumId w:val="40"/>
  </w:num>
  <w:num w:numId="24">
    <w:abstractNumId w:val="29"/>
  </w:num>
  <w:num w:numId="25">
    <w:abstractNumId w:val="66"/>
  </w:num>
  <w:num w:numId="26">
    <w:abstractNumId w:val="10"/>
  </w:num>
  <w:num w:numId="27">
    <w:abstractNumId w:val="56"/>
  </w:num>
  <w:num w:numId="28">
    <w:abstractNumId w:val="31"/>
  </w:num>
  <w:num w:numId="29">
    <w:abstractNumId w:val="33"/>
  </w:num>
  <w:num w:numId="30">
    <w:abstractNumId w:val="65"/>
  </w:num>
  <w:num w:numId="31">
    <w:abstractNumId w:val="9"/>
  </w:num>
  <w:num w:numId="32">
    <w:abstractNumId w:val="45"/>
  </w:num>
  <w:num w:numId="33">
    <w:abstractNumId w:val="61"/>
  </w:num>
  <w:num w:numId="34">
    <w:abstractNumId w:val="52"/>
  </w:num>
  <w:num w:numId="35">
    <w:abstractNumId w:val="47"/>
  </w:num>
  <w:num w:numId="36">
    <w:abstractNumId w:val="70"/>
  </w:num>
  <w:num w:numId="37">
    <w:abstractNumId w:val="11"/>
  </w:num>
  <w:num w:numId="38">
    <w:abstractNumId w:val="60"/>
  </w:num>
  <w:num w:numId="39">
    <w:abstractNumId w:val="46"/>
  </w:num>
  <w:num w:numId="40">
    <w:abstractNumId w:val="24"/>
  </w:num>
  <w:num w:numId="41">
    <w:abstractNumId w:val="26"/>
  </w:num>
  <w:num w:numId="42">
    <w:abstractNumId w:val="53"/>
  </w:num>
  <w:num w:numId="43">
    <w:abstractNumId w:val="54"/>
  </w:num>
  <w:num w:numId="44">
    <w:abstractNumId w:val="69"/>
  </w:num>
  <w:num w:numId="45">
    <w:abstractNumId w:val="28"/>
  </w:num>
  <w:num w:numId="46">
    <w:abstractNumId w:val="34"/>
  </w:num>
  <w:num w:numId="47">
    <w:abstractNumId w:val="49"/>
  </w:num>
  <w:num w:numId="48">
    <w:abstractNumId w:val="18"/>
  </w:num>
  <w:num w:numId="49">
    <w:abstractNumId w:val="64"/>
  </w:num>
  <w:num w:numId="50">
    <w:abstractNumId w:val="67"/>
  </w:num>
  <w:num w:numId="51">
    <w:abstractNumId w:val="13"/>
  </w:num>
  <w:num w:numId="52">
    <w:abstractNumId w:val="41"/>
  </w:num>
  <w:num w:numId="53">
    <w:abstractNumId w:val="63"/>
  </w:num>
  <w:num w:numId="54">
    <w:abstractNumId w:val="12"/>
  </w:num>
  <w:num w:numId="55">
    <w:abstractNumId w:val="32"/>
  </w:num>
  <w:num w:numId="56">
    <w:abstractNumId w:val="59"/>
  </w:num>
  <w:num w:numId="57">
    <w:abstractNumId w:val="42"/>
  </w:num>
  <w:num w:numId="58">
    <w:abstractNumId w:val="71"/>
  </w:num>
  <w:num w:numId="59">
    <w:abstractNumId w:val="30"/>
  </w:num>
  <w:num w:numId="60">
    <w:abstractNumId w:val="22"/>
  </w:num>
  <w:num w:numId="61">
    <w:abstractNumId w:val="62"/>
  </w:num>
  <w:num w:numId="62">
    <w:abstractNumId w:val="55"/>
  </w:num>
  <w:num w:numId="63">
    <w:abstractNumId w:val="3"/>
  </w:num>
  <w:num w:numId="64">
    <w:abstractNumId w:val="27"/>
  </w:num>
  <w:num w:numId="65">
    <w:abstractNumId w:val="74"/>
  </w:num>
  <w:num w:numId="66">
    <w:abstractNumId w:val="4"/>
  </w:num>
  <w:num w:numId="67">
    <w:abstractNumId w:val="14"/>
  </w:num>
  <w:num w:numId="68">
    <w:abstractNumId w:val="7"/>
  </w:num>
  <w:num w:numId="69">
    <w:abstractNumId w:val="15"/>
  </w:num>
  <w:num w:numId="70">
    <w:abstractNumId w:val="73"/>
  </w:num>
  <w:num w:numId="71">
    <w:abstractNumId w:val="43"/>
  </w:num>
  <w:num w:numId="72">
    <w:abstractNumId w:val="51"/>
  </w:num>
  <w:num w:numId="73">
    <w:abstractNumId w:val="37"/>
  </w:num>
  <w:num w:numId="74">
    <w:abstractNumId w:val="21"/>
  </w:num>
  <w:num w:numId="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E123B"/>
    <w:rsid w:val="00197679"/>
    <w:rsid w:val="025E5300"/>
    <w:rsid w:val="0422704E"/>
    <w:rsid w:val="067E2842"/>
    <w:rsid w:val="076C71CA"/>
    <w:rsid w:val="08303ABC"/>
    <w:rsid w:val="09A30D2C"/>
    <w:rsid w:val="15574F43"/>
    <w:rsid w:val="1D070438"/>
    <w:rsid w:val="1E7179B5"/>
    <w:rsid w:val="1F8E0150"/>
    <w:rsid w:val="20554B8E"/>
    <w:rsid w:val="272F08B3"/>
    <w:rsid w:val="27EE2213"/>
    <w:rsid w:val="2AB84AA0"/>
    <w:rsid w:val="2D2E0F55"/>
    <w:rsid w:val="308E123B"/>
    <w:rsid w:val="3353429F"/>
    <w:rsid w:val="33896473"/>
    <w:rsid w:val="3C1D3B39"/>
    <w:rsid w:val="3DAE66F2"/>
    <w:rsid w:val="40317CBA"/>
    <w:rsid w:val="40427C12"/>
    <w:rsid w:val="433109EE"/>
    <w:rsid w:val="449640B7"/>
    <w:rsid w:val="4988282E"/>
    <w:rsid w:val="4AC5315B"/>
    <w:rsid w:val="4BE30070"/>
    <w:rsid w:val="4D677561"/>
    <w:rsid w:val="565771CD"/>
    <w:rsid w:val="63F22DD5"/>
    <w:rsid w:val="647D12BA"/>
    <w:rsid w:val="665C37F3"/>
    <w:rsid w:val="6A476783"/>
    <w:rsid w:val="72B1408C"/>
    <w:rsid w:val="770C3087"/>
    <w:rsid w:val="771A2BD4"/>
    <w:rsid w:val="79800E62"/>
    <w:rsid w:val="7BA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列出段落1"/>
    <w:basedOn w:val="1"/>
    <w:qFormat/>
    <w:uiPriority w:val="34"/>
    <w:pPr>
      <w:ind w:left="720"/>
      <w:contextualSpacing/>
    </w:p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2020-03-23T02:03:00Z</dcterms:created>
  <dc:creator>Administrator</dc:creator>
  <cp:lastModifiedBy>Administrator</cp:lastModifiedBy>
  <dcterms:modified xsi:type="dcterms:W3CDTF">2020-07-13T07:51:49Z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