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C5F" w:rsidRPr="00B13B59" w:rsidRDefault="000A6C5F" w:rsidP="009C3D5C">
      <w:pPr>
        <w:widowControl/>
        <w:spacing w:before="100" w:beforeAutospacing="1" w:after="100" w:afterAutospacing="1" w:line="400" w:lineRule="atLeast"/>
        <w:jc w:val="center"/>
        <w:rPr>
          <w:rFonts w:ascii="宋体" w:cs="宋体"/>
          <w:b/>
          <w:kern w:val="0"/>
          <w:sz w:val="28"/>
          <w:szCs w:val="28"/>
        </w:rPr>
      </w:pPr>
      <w:r w:rsidRPr="00B13B59">
        <w:rPr>
          <w:rFonts w:ascii="宋体" w:hAnsi="宋体" w:cs="宋体" w:hint="eastAsia"/>
          <w:b/>
          <w:kern w:val="0"/>
          <w:sz w:val="28"/>
          <w:szCs w:val="28"/>
        </w:rPr>
        <w:t>公布我校</w:t>
      </w:r>
      <w:r>
        <w:rPr>
          <w:rFonts w:ascii="宋体" w:hAnsi="宋体" w:cs="宋体"/>
          <w:b/>
          <w:kern w:val="0"/>
          <w:sz w:val="28"/>
          <w:szCs w:val="28"/>
        </w:rPr>
        <w:t>2020</w:t>
      </w:r>
      <w:r w:rsidRPr="00B13B59">
        <w:rPr>
          <w:rFonts w:ascii="宋体" w:hAnsi="宋体" w:cs="宋体" w:hint="eastAsia"/>
          <w:b/>
          <w:kern w:val="0"/>
          <w:sz w:val="28"/>
          <w:szCs w:val="28"/>
        </w:rPr>
        <w:t>年进入复试的初试成绩基本要求的通知</w:t>
      </w:r>
    </w:p>
    <w:p w:rsidR="000A6C5F" w:rsidRPr="006A4A82" w:rsidRDefault="000A6C5F" w:rsidP="008D0477">
      <w:pPr>
        <w:widowControl/>
        <w:spacing w:line="300" w:lineRule="auto"/>
        <w:jc w:val="left"/>
        <w:rPr>
          <w:rFonts w:ascii="宋体" w:cs="宋体"/>
          <w:b/>
          <w:kern w:val="0"/>
          <w:sz w:val="24"/>
          <w:szCs w:val="24"/>
        </w:rPr>
      </w:pPr>
      <w:r w:rsidRPr="006A4A82">
        <w:rPr>
          <w:rFonts w:ascii="宋体" w:hAnsi="宋体" w:cs="宋体" w:hint="eastAsia"/>
          <w:b/>
          <w:kern w:val="0"/>
          <w:sz w:val="24"/>
          <w:szCs w:val="24"/>
        </w:rPr>
        <w:t>各位考生：</w:t>
      </w:r>
    </w:p>
    <w:p w:rsidR="000A6C5F" w:rsidRPr="00650EA7" w:rsidRDefault="000A6C5F" w:rsidP="00D76A41">
      <w:pPr>
        <w:widowControl/>
        <w:spacing w:line="300" w:lineRule="auto"/>
        <w:ind w:firstLineChars="200" w:firstLine="480"/>
        <w:jc w:val="left"/>
        <w:rPr>
          <w:rFonts w:ascii="宋体" w:cs="宋体"/>
          <w:b/>
          <w:kern w:val="0"/>
          <w:sz w:val="24"/>
          <w:szCs w:val="24"/>
        </w:rPr>
      </w:pPr>
      <w:r>
        <w:rPr>
          <w:rFonts w:ascii="宋体" w:hAnsi="宋体" w:cs="宋体"/>
          <w:kern w:val="0"/>
          <w:sz w:val="24"/>
          <w:szCs w:val="24"/>
        </w:rPr>
        <w:t>2020</w:t>
      </w:r>
      <w:r w:rsidRPr="00650EA7">
        <w:rPr>
          <w:rFonts w:ascii="宋体" w:hAnsi="宋体" w:cs="宋体" w:hint="eastAsia"/>
          <w:kern w:val="0"/>
          <w:sz w:val="24"/>
          <w:szCs w:val="24"/>
        </w:rPr>
        <w:t>年全国硕士研究生统一入学考试考生进入复试的初试成绩基本要求现已公布，为保证我校调剂和复试工作顺利开展，现就有关事项公告如下：</w:t>
      </w:r>
    </w:p>
    <w:p w:rsidR="000A6C5F" w:rsidRPr="00650EA7" w:rsidRDefault="000A6C5F" w:rsidP="00D76A41">
      <w:pPr>
        <w:widowControl/>
        <w:spacing w:beforeLines="50" w:afterLines="50" w:line="300" w:lineRule="auto"/>
        <w:jc w:val="left"/>
        <w:rPr>
          <w:rFonts w:ascii="宋体" w:cs="宋体"/>
          <w:b/>
          <w:kern w:val="0"/>
          <w:sz w:val="24"/>
          <w:szCs w:val="24"/>
        </w:rPr>
      </w:pPr>
      <w:r w:rsidRPr="00650EA7">
        <w:rPr>
          <w:rFonts w:ascii="宋体" w:hAnsi="宋体" w:cs="宋体" w:hint="eastAsia"/>
          <w:b/>
          <w:bCs/>
          <w:kern w:val="0"/>
          <w:sz w:val="24"/>
          <w:szCs w:val="24"/>
        </w:rPr>
        <w:t>一、</w:t>
      </w:r>
      <w:r w:rsidRPr="00650EA7">
        <w:rPr>
          <w:rFonts w:ascii="宋体" w:hAnsi="宋体" w:cs="宋体" w:hint="eastAsia"/>
          <w:b/>
          <w:kern w:val="0"/>
          <w:sz w:val="24"/>
          <w:szCs w:val="24"/>
        </w:rPr>
        <w:t>进入复试的初试成绩基本要求</w:t>
      </w:r>
    </w:p>
    <w:tbl>
      <w:tblPr>
        <w:tblW w:w="4863" w:type="pct"/>
        <w:jc w:val="center"/>
        <w:tblCellMar>
          <w:left w:w="0" w:type="dxa"/>
          <w:right w:w="0" w:type="dxa"/>
        </w:tblCellMar>
        <w:tblLook w:val="00A0"/>
      </w:tblPr>
      <w:tblGrid>
        <w:gridCol w:w="1230"/>
        <w:gridCol w:w="2075"/>
        <w:gridCol w:w="476"/>
        <w:gridCol w:w="2586"/>
        <w:gridCol w:w="533"/>
        <w:gridCol w:w="1111"/>
        <w:gridCol w:w="1172"/>
      </w:tblGrid>
      <w:tr w:rsidR="000A6C5F" w:rsidRPr="00650EA7" w:rsidTr="00B13B59">
        <w:trPr>
          <w:trHeight w:val="260"/>
          <w:jc w:val="center"/>
        </w:trPr>
        <w:tc>
          <w:tcPr>
            <w:tcW w:w="5000" w:type="pct"/>
            <w:gridSpan w:val="7"/>
            <w:tcBorders>
              <w:top w:val="nil"/>
              <w:left w:val="nil"/>
              <w:bottom w:val="single" w:sz="4" w:space="0" w:color="auto"/>
              <w:right w:val="nil"/>
            </w:tcBorders>
            <w:noWrap/>
            <w:tcMar>
              <w:top w:w="15" w:type="dxa"/>
              <w:left w:w="15" w:type="dxa"/>
              <w:bottom w:w="0" w:type="dxa"/>
              <w:right w:w="15" w:type="dxa"/>
            </w:tcMar>
            <w:vAlign w:val="center"/>
          </w:tcPr>
          <w:p w:rsidR="000A6C5F" w:rsidRPr="00650EA7" w:rsidRDefault="000A6C5F" w:rsidP="008D0477">
            <w:pPr>
              <w:widowControl/>
              <w:spacing w:line="300" w:lineRule="auto"/>
              <w:jc w:val="center"/>
              <w:rPr>
                <w:rFonts w:ascii="宋体" w:cs="宋体"/>
                <w:kern w:val="0"/>
                <w:sz w:val="24"/>
                <w:szCs w:val="24"/>
              </w:rPr>
            </w:pPr>
            <w:r>
              <w:rPr>
                <w:rFonts w:ascii="宋体" w:hAnsi="宋体" w:cs="宋体"/>
                <w:kern w:val="0"/>
                <w:sz w:val="24"/>
                <w:szCs w:val="24"/>
              </w:rPr>
              <w:t>2020</w:t>
            </w:r>
            <w:r w:rsidRPr="00650EA7">
              <w:rPr>
                <w:rFonts w:ascii="宋体" w:hAnsi="宋体" w:cs="宋体" w:hint="eastAsia"/>
                <w:kern w:val="0"/>
                <w:sz w:val="24"/>
                <w:szCs w:val="24"/>
              </w:rPr>
              <w:t>年我校硕士研究生招生考试考生进入复试的初试成绩基本要求</w:t>
            </w:r>
          </w:p>
        </w:tc>
      </w:tr>
      <w:tr w:rsidR="000A6C5F" w:rsidRPr="00650EA7" w:rsidTr="00C03435">
        <w:trPr>
          <w:trHeight w:val="260"/>
          <w:jc w:val="center"/>
        </w:trPr>
        <w:tc>
          <w:tcPr>
            <w:tcW w:w="1800" w:type="pct"/>
            <w:gridSpan w:val="2"/>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DF49D6">
            <w:pPr>
              <w:widowControl/>
              <w:spacing w:before="100" w:beforeAutospacing="1" w:after="100" w:afterAutospacing="1"/>
              <w:jc w:val="center"/>
              <w:rPr>
                <w:rFonts w:ascii="宋体" w:cs="宋体"/>
                <w:kern w:val="0"/>
                <w:sz w:val="24"/>
                <w:szCs w:val="24"/>
              </w:rPr>
            </w:pPr>
            <w:r w:rsidRPr="00650EA7">
              <w:rPr>
                <w:rFonts w:ascii="宋体" w:hAnsi="宋体" w:cs="宋体" w:hint="eastAsia"/>
                <w:kern w:val="0"/>
                <w:sz w:val="24"/>
                <w:szCs w:val="24"/>
              </w:rPr>
              <w:t>学科门类代码</w:t>
            </w:r>
          </w:p>
        </w:tc>
        <w:tc>
          <w:tcPr>
            <w:tcW w:w="1667" w:type="pct"/>
            <w:gridSpan w:val="2"/>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8D0477">
            <w:pPr>
              <w:widowControl/>
              <w:spacing w:before="100" w:beforeAutospacing="1" w:after="100" w:afterAutospacing="1"/>
              <w:jc w:val="center"/>
              <w:rPr>
                <w:rFonts w:ascii="宋体" w:cs="宋体"/>
                <w:kern w:val="0"/>
                <w:sz w:val="24"/>
                <w:szCs w:val="24"/>
              </w:rPr>
            </w:pPr>
            <w:r w:rsidRPr="00650EA7">
              <w:rPr>
                <w:rFonts w:ascii="宋体" w:hAnsi="宋体" w:cs="宋体" w:hint="eastAsia"/>
                <w:kern w:val="0"/>
                <w:sz w:val="24"/>
                <w:szCs w:val="24"/>
              </w:rPr>
              <w:t>学科门类</w:t>
            </w:r>
            <w:r w:rsidRPr="00650EA7">
              <w:rPr>
                <w:rFonts w:ascii="宋体" w:hAnsi="宋体" w:cs="宋体"/>
                <w:kern w:val="0"/>
                <w:sz w:val="24"/>
                <w:szCs w:val="24"/>
              </w:rPr>
              <w:t>(</w:t>
            </w:r>
            <w:r w:rsidRPr="00650EA7">
              <w:rPr>
                <w:rFonts w:ascii="宋体" w:hAnsi="宋体" w:cs="宋体" w:hint="eastAsia"/>
                <w:kern w:val="0"/>
                <w:sz w:val="24"/>
                <w:szCs w:val="24"/>
              </w:rPr>
              <w:t>专业</w:t>
            </w:r>
            <w:r w:rsidRPr="00650EA7">
              <w:rPr>
                <w:rFonts w:ascii="宋体" w:hAnsi="宋体" w:cs="宋体"/>
                <w:kern w:val="0"/>
                <w:sz w:val="24"/>
                <w:szCs w:val="24"/>
              </w:rPr>
              <w:t>)</w:t>
            </w:r>
            <w:r w:rsidRPr="00650EA7">
              <w:rPr>
                <w:rFonts w:ascii="宋体" w:hAnsi="宋体" w:cs="宋体" w:hint="eastAsia"/>
                <w:kern w:val="0"/>
                <w:sz w:val="24"/>
                <w:szCs w:val="24"/>
              </w:rPr>
              <w:t>名称</w:t>
            </w:r>
          </w:p>
        </w:tc>
        <w:tc>
          <w:tcPr>
            <w:tcW w:w="1533" w:type="pct"/>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A6C5F" w:rsidRPr="00650EA7" w:rsidRDefault="000A6C5F" w:rsidP="00DF49D6">
            <w:pPr>
              <w:widowControl/>
              <w:spacing w:before="100" w:beforeAutospacing="1" w:after="100" w:afterAutospacing="1"/>
              <w:jc w:val="center"/>
              <w:rPr>
                <w:rFonts w:ascii="宋体" w:cs="宋体"/>
                <w:kern w:val="0"/>
                <w:sz w:val="24"/>
                <w:szCs w:val="24"/>
              </w:rPr>
            </w:pPr>
            <w:r w:rsidRPr="00650EA7">
              <w:rPr>
                <w:rFonts w:ascii="宋体" w:hAnsi="宋体" w:cs="宋体"/>
                <w:kern w:val="0"/>
                <w:sz w:val="24"/>
                <w:szCs w:val="24"/>
              </w:rPr>
              <w:t>B</w:t>
            </w:r>
            <w:r w:rsidRPr="00650EA7">
              <w:rPr>
                <w:rFonts w:ascii="宋体" w:hAnsi="宋体" w:cs="宋体" w:hint="eastAsia"/>
                <w:kern w:val="0"/>
                <w:sz w:val="24"/>
                <w:szCs w:val="24"/>
              </w:rPr>
              <w:t>类考生</w:t>
            </w:r>
          </w:p>
        </w:tc>
      </w:tr>
      <w:tr w:rsidR="000A6C5F" w:rsidRPr="00650EA7" w:rsidTr="00C03435">
        <w:trPr>
          <w:trHeight w:val="260"/>
          <w:jc w:val="center"/>
        </w:trPr>
        <w:tc>
          <w:tcPr>
            <w:tcW w:w="1800" w:type="pct"/>
            <w:gridSpan w:val="2"/>
            <w:vMerge/>
            <w:tcBorders>
              <w:top w:val="single" w:sz="4" w:space="0" w:color="auto"/>
              <w:left w:val="single" w:sz="4" w:space="0" w:color="auto"/>
              <w:bottom w:val="single" w:sz="4" w:space="0" w:color="auto"/>
              <w:right w:val="single" w:sz="4" w:space="0" w:color="auto"/>
            </w:tcBorders>
            <w:vAlign w:val="center"/>
          </w:tcPr>
          <w:p w:rsidR="000A6C5F" w:rsidRPr="00650EA7" w:rsidRDefault="000A6C5F" w:rsidP="00DF49D6">
            <w:pPr>
              <w:widowControl/>
              <w:jc w:val="left"/>
              <w:rPr>
                <w:rFonts w:ascii="宋体" w:cs="宋体"/>
                <w:kern w:val="0"/>
                <w:sz w:val="24"/>
                <w:szCs w:val="24"/>
              </w:rPr>
            </w:pPr>
          </w:p>
        </w:tc>
        <w:tc>
          <w:tcPr>
            <w:tcW w:w="1667" w:type="pct"/>
            <w:gridSpan w:val="2"/>
            <w:vMerge/>
            <w:tcBorders>
              <w:top w:val="single" w:sz="4" w:space="0" w:color="auto"/>
              <w:left w:val="single" w:sz="4" w:space="0" w:color="auto"/>
              <w:bottom w:val="single" w:sz="4" w:space="0" w:color="auto"/>
              <w:right w:val="single" w:sz="4" w:space="0" w:color="auto"/>
            </w:tcBorders>
            <w:vAlign w:val="center"/>
          </w:tcPr>
          <w:p w:rsidR="000A6C5F" w:rsidRPr="00650EA7" w:rsidRDefault="000A6C5F" w:rsidP="00DF49D6">
            <w:pPr>
              <w:widowControl/>
              <w:jc w:val="left"/>
              <w:rPr>
                <w:rFonts w:ascii="宋体" w:cs="宋体"/>
                <w:kern w:val="0"/>
                <w:sz w:val="24"/>
                <w:szCs w:val="24"/>
              </w:rPr>
            </w:pPr>
          </w:p>
        </w:tc>
        <w:tc>
          <w:tcPr>
            <w:tcW w:w="290"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A6C5F" w:rsidRPr="00650EA7" w:rsidRDefault="000A6C5F" w:rsidP="00DF49D6">
            <w:pPr>
              <w:widowControl/>
              <w:spacing w:before="100" w:beforeAutospacing="1" w:after="100" w:afterAutospacing="1"/>
              <w:jc w:val="center"/>
              <w:rPr>
                <w:rFonts w:ascii="宋体" w:cs="宋体"/>
                <w:kern w:val="0"/>
                <w:sz w:val="24"/>
                <w:szCs w:val="24"/>
              </w:rPr>
            </w:pPr>
            <w:r w:rsidRPr="00650EA7">
              <w:rPr>
                <w:rFonts w:ascii="宋体" w:hAnsi="宋体" w:cs="宋体" w:hint="eastAsia"/>
                <w:kern w:val="0"/>
                <w:sz w:val="24"/>
                <w:szCs w:val="24"/>
              </w:rPr>
              <w:t>总分</w:t>
            </w:r>
          </w:p>
        </w:tc>
        <w:tc>
          <w:tcPr>
            <w:tcW w:w="605"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A6C5F" w:rsidRPr="00650EA7" w:rsidRDefault="000A6C5F" w:rsidP="00DF49D6">
            <w:pPr>
              <w:widowControl/>
              <w:spacing w:before="100" w:beforeAutospacing="1" w:after="100" w:afterAutospacing="1"/>
              <w:jc w:val="center"/>
              <w:rPr>
                <w:rFonts w:ascii="宋体" w:cs="宋体"/>
                <w:kern w:val="0"/>
                <w:sz w:val="24"/>
                <w:szCs w:val="24"/>
              </w:rPr>
            </w:pPr>
            <w:r w:rsidRPr="00650EA7">
              <w:rPr>
                <w:rFonts w:ascii="宋体" w:hAnsi="宋体" w:cs="宋体" w:hint="eastAsia"/>
                <w:kern w:val="0"/>
                <w:sz w:val="24"/>
                <w:szCs w:val="24"/>
              </w:rPr>
              <w:t>单科（满分</w:t>
            </w:r>
            <w:r w:rsidRPr="00650EA7">
              <w:rPr>
                <w:rFonts w:ascii="宋体" w:hAnsi="宋体" w:cs="宋体"/>
                <w:kern w:val="0"/>
                <w:sz w:val="24"/>
                <w:szCs w:val="24"/>
              </w:rPr>
              <w:t>=100</w:t>
            </w:r>
            <w:r w:rsidRPr="00650EA7">
              <w:rPr>
                <w:rFonts w:ascii="宋体" w:hAnsi="宋体" w:cs="宋体" w:hint="eastAsia"/>
                <w:kern w:val="0"/>
                <w:sz w:val="24"/>
                <w:szCs w:val="24"/>
              </w:rPr>
              <w:t>分）</w:t>
            </w:r>
          </w:p>
        </w:tc>
        <w:tc>
          <w:tcPr>
            <w:tcW w:w="638"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A6C5F" w:rsidRPr="00650EA7" w:rsidRDefault="000A6C5F" w:rsidP="00DF49D6">
            <w:pPr>
              <w:widowControl/>
              <w:spacing w:before="100" w:beforeAutospacing="1" w:after="100" w:afterAutospacing="1"/>
              <w:jc w:val="center"/>
              <w:rPr>
                <w:rFonts w:ascii="宋体" w:cs="宋体"/>
                <w:kern w:val="0"/>
                <w:sz w:val="24"/>
                <w:szCs w:val="24"/>
              </w:rPr>
            </w:pPr>
            <w:r w:rsidRPr="00650EA7">
              <w:rPr>
                <w:rFonts w:ascii="宋体" w:hAnsi="宋体" w:cs="宋体" w:hint="eastAsia"/>
                <w:kern w:val="0"/>
                <w:sz w:val="24"/>
                <w:szCs w:val="24"/>
              </w:rPr>
              <w:t>单科（满分</w:t>
            </w:r>
            <w:r w:rsidRPr="00650EA7">
              <w:rPr>
                <w:rFonts w:ascii="宋体" w:hAnsi="宋体" w:cs="宋体"/>
                <w:kern w:val="0"/>
                <w:sz w:val="24"/>
                <w:szCs w:val="24"/>
              </w:rPr>
              <w:t>&gt;100</w:t>
            </w:r>
            <w:r w:rsidRPr="00650EA7">
              <w:rPr>
                <w:rFonts w:ascii="宋体" w:hAnsi="宋体" w:cs="宋体" w:hint="eastAsia"/>
                <w:kern w:val="0"/>
                <w:sz w:val="24"/>
                <w:szCs w:val="24"/>
              </w:rPr>
              <w:t>分）</w:t>
            </w:r>
          </w:p>
        </w:tc>
      </w:tr>
      <w:tr w:rsidR="000A6C5F" w:rsidRPr="00650EA7" w:rsidTr="00D70D00">
        <w:trPr>
          <w:trHeight w:val="260"/>
          <w:jc w:val="center"/>
        </w:trPr>
        <w:tc>
          <w:tcPr>
            <w:tcW w:w="670" w:type="pct"/>
            <w:vMerge w:val="restart"/>
            <w:tcBorders>
              <w:top w:val="single" w:sz="4" w:space="0" w:color="auto"/>
              <w:left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2405CE">
            <w:pPr>
              <w:widowControl/>
              <w:spacing w:before="100" w:beforeAutospacing="1" w:after="100" w:afterAutospacing="1"/>
              <w:jc w:val="center"/>
              <w:rPr>
                <w:rFonts w:ascii="宋体" w:cs="宋体"/>
                <w:kern w:val="0"/>
                <w:sz w:val="24"/>
                <w:szCs w:val="24"/>
              </w:rPr>
            </w:pPr>
            <w:r w:rsidRPr="00650EA7">
              <w:rPr>
                <w:rFonts w:ascii="宋体" w:hAnsi="宋体" w:cs="宋体" w:hint="eastAsia"/>
                <w:kern w:val="0"/>
                <w:sz w:val="24"/>
                <w:szCs w:val="24"/>
              </w:rPr>
              <w:t>学术学位类</w:t>
            </w:r>
          </w:p>
        </w:tc>
        <w:tc>
          <w:tcPr>
            <w:tcW w:w="1130"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A6C5F" w:rsidRPr="00650EA7" w:rsidRDefault="000A6C5F" w:rsidP="00DF49D6">
            <w:pPr>
              <w:spacing w:before="100" w:beforeAutospacing="1" w:after="100" w:afterAutospacing="1"/>
              <w:jc w:val="center"/>
              <w:rPr>
                <w:rFonts w:ascii="宋体" w:cs="宋体"/>
                <w:kern w:val="0"/>
                <w:sz w:val="24"/>
                <w:szCs w:val="24"/>
              </w:rPr>
            </w:pPr>
            <w:r w:rsidRPr="00650EA7">
              <w:rPr>
                <w:rFonts w:ascii="宋体" w:hAnsi="宋体" w:cs="宋体"/>
                <w:kern w:val="0"/>
                <w:sz w:val="24"/>
                <w:szCs w:val="24"/>
              </w:rPr>
              <w:t>02</w:t>
            </w:r>
          </w:p>
        </w:tc>
        <w:tc>
          <w:tcPr>
            <w:tcW w:w="1667" w:type="pct"/>
            <w:gridSpan w:val="2"/>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DF49D6">
            <w:pPr>
              <w:widowControl/>
              <w:spacing w:before="100" w:beforeAutospacing="1" w:after="100" w:afterAutospacing="1"/>
              <w:jc w:val="center"/>
              <w:rPr>
                <w:rFonts w:ascii="宋体" w:cs="宋体"/>
                <w:kern w:val="0"/>
                <w:sz w:val="24"/>
                <w:szCs w:val="24"/>
              </w:rPr>
            </w:pPr>
            <w:r w:rsidRPr="00650EA7">
              <w:rPr>
                <w:rFonts w:ascii="宋体" w:hAnsi="宋体" w:cs="宋体" w:hint="eastAsia"/>
                <w:kern w:val="0"/>
                <w:sz w:val="24"/>
                <w:szCs w:val="24"/>
              </w:rPr>
              <w:t>经济学</w:t>
            </w:r>
          </w:p>
        </w:tc>
        <w:tc>
          <w:tcPr>
            <w:tcW w:w="290"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C468BF">
            <w:pPr>
              <w:widowControl/>
              <w:spacing w:before="100" w:beforeAutospacing="1" w:after="100" w:afterAutospacing="1"/>
              <w:jc w:val="center"/>
              <w:rPr>
                <w:rFonts w:ascii="宋体" w:cs="宋体"/>
                <w:kern w:val="0"/>
                <w:sz w:val="24"/>
                <w:szCs w:val="24"/>
              </w:rPr>
            </w:pPr>
            <w:r>
              <w:rPr>
                <w:rFonts w:ascii="宋体" w:hAnsi="宋体" w:cs="宋体"/>
                <w:kern w:val="0"/>
                <w:sz w:val="24"/>
                <w:szCs w:val="24"/>
              </w:rPr>
              <w:t>333</w:t>
            </w:r>
          </w:p>
        </w:tc>
        <w:tc>
          <w:tcPr>
            <w:tcW w:w="605"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C468BF">
            <w:pPr>
              <w:widowControl/>
              <w:spacing w:before="100" w:beforeAutospacing="1" w:after="100" w:afterAutospacing="1"/>
              <w:jc w:val="center"/>
              <w:rPr>
                <w:rFonts w:ascii="宋体" w:cs="宋体"/>
                <w:kern w:val="0"/>
                <w:sz w:val="24"/>
                <w:szCs w:val="24"/>
              </w:rPr>
            </w:pPr>
            <w:r>
              <w:rPr>
                <w:rFonts w:ascii="宋体" w:hAnsi="宋体" w:cs="宋体"/>
                <w:kern w:val="0"/>
                <w:sz w:val="24"/>
                <w:szCs w:val="24"/>
              </w:rPr>
              <w:t>45</w:t>
            </w:r>
          </w:p>
        </w:tc>
        <w:tc>
          <w:tcPr>
            <w:tcW w:w="638"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C468BF">
            <w:pPr>
              <w:widowControl/>
              <w:spacing w:before="100" w:beforeAutospacing="1" w:after="100" w:afterAutospacing="1"/>
              <w:jc w:val="center"/>
              <w:rPr>
                <w:rFonts w:ascii="宋体" w:cs="宋体"/>
                <w:kern w:val="0"/>
                <w:sz w:val="24"/>
                <w:szCs w:val="24"/>
              </w:rPr>
            </w:pPr>
            <w:r>
              <w:rPr>
                <w:rFonts w:ascii="宋体" w:hAnsi="宋体" w:cs="宋体"/>
                <w:kern w:val="0"/>
                <w:sz w:val="24"/>
                <w:szCs w:val="24"/>
              </w:rPr>
              <w:t>68</w:t>
            </w:r>
          </w:p>
        </w:tc>
      </w:tr>
      <w:tr w:rsidR="000A6C5F" w:rsidRPr="00650EA7" w:rsidTr="00D70D00">
        <w:trPr>
          <w:trHeight w:val="260"/>
          <w:jc w:val="center"/>
        </w:trPr>
        <w:tc>
          <w:tcPr>
            <w:tcW w:w="670" w:type="pct"/>
            <w:vMerge/>
            <w:tcBorders>
              <w:left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2405CE">
            <w:pPr>
              <w:widowControl/>
              <w:spacing w:before="100" w:beforeAutospacing="1" w:after="100" w:afterAutospacing="1"/>
              <w:jc w:val="center"/>
              <w:rPr>
                <w:rFonts w:ascii="宋体" w:cs="宋体"/>
                <w:kern w:val="0"/>
                <w:sz w:val="24"/>
                <w:szCs w:val="24"/>
              </w:rPr>
            </w:pPr>
          </w:p>
        </w:tc>
        <w:tc>
          <w:tcPr>
            <w:tcW w:w="1130"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A6C5F" w:rsidRPr="00650EA7" w:rsidRDefault="000A6C5F" w:rsidP="00DF49D6">
            <w:pPr>
              <w:spacing w:before="100" w:beforeAutospacing="1" w:after="100" w:afterAutospacing="1"/>
              <w:jc w:val="center"/>
              <w:rPr>
                <w:rFonts w:ascii="宋体" w:cs="宋体"/>
                <w:kern w:val="0"/>
                <w:sz w:val="24"/>
                <w:szCs w:val="24"/>
              </w:rPr>
            </w:pPr>
            <w:r w:rsidRPr="00650EA7">
              <w:rPr>
                <w:rFonts w:ascii="宋体" w:hAnsi="宋体" w:cs="宋体"/>
                <w:kern w:val="0"/>
                <w:sz w:val="24"/>
                <w:szCs w:val="24"/>
              </w:rPr>
              <w:t>03</w:t>
            </w:r>
          </w:p>
        </w:tc>
        <w:tc>
          <w:tcPr>
            <w:tcW w:w="1667" w:type="pct"/>
            <w:gridSpan w:val="2"/>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DF49D6">
            <w:pPr>
              <w:widowControl/>
              <w:spacing w:before="100" w:beforeAutospacing="1" w:after="100" w:afterAutospacing="1"/>
              <w:jc w:val="center"/>
              <w:rPr>
                <w:rFonts w:ascii="宋体" w:cs="宋体"/>
                <w:kern w:val="0"/>
                <w:sz w:val="24"/>
                <w:szCs w:val="24"/>
              </w:rPr>
            </w:pPr>
            <w:r w:rsidRPr="00650EA7">
              <w:rPr>
                <w:rFonts w:ascii="宋体" w:hAnsi="宋体" w:cs="宋体" w:hint="eastAsia"/>
                <w:kern w:val="0"/>
                <w:sz w:val="24"/>
                <w:szCs w:val="24"/>
              </w:rPr>
              <w:t>法学</w:t>
            </w:r>
          </w:p>
        </w:tc>
        <w:tc>
          <w:tcPr>
            <w:tcW w:w="290"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DF49D6">
            <w:pPr>
              <w:widowControl/>
              <w:spacing w:before="100" w:beforeAutospacing="1" w:after="100" w:afterAutospacing="1"/>
              <w:jc w:val="center"/>
              <w:rPr>
                <w:rFonts w:ascii="宋体" w:cs="宋体"/>
                <w:kern w:val="0"/>
                <w:sz w:val="24"/>
                <w:szCs w:val="24"/>
              </w:rPr>
            </w:pPr>
            <w:r>
              <w:rPr>
                <w:rFonts w:ascii="宋体" w:hAnsi="宋体" w:cs="宋体"/>
                <w:kern w:val="0"/>
                <w:sz w:val="24"/>
                <w:szCs w:val="24"/>
              </w:rPr>
              <w:t>315</w:t>
            </w:r>
          </w:p>
        </w:tc>
        <w:tc>
          <w:tcPr>
            <w:tcW w:w="605"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DF49D6">
            <w:pPr>
              <w:widowControl/>
              <w:spacing w:before="100" w:beforeAutospacing="1" w:after="100" w:afterAutospacing="1"/>
              <w:jc w:val="center"/>
              <w:rPr>
                <w:rFonts w:ascii="宋体" w:cs="宋体"/>
                <w:kern w:val="0"/>
                <w:sz w:val="24"/>
                <w:szCs w:val="24"/>
              </w:rPr>
            </w:pPr>
            <w:r>
              <w:rPr>
                <w:rFonts w:ascii="宋体" w:hAnsi="宋体" w:cs="宋体"/>
                <w:kern w:val="0"/>
                <w:sz w:val="24"/>
                <w:szCs w:val="24"/>
              </w:rPr>
              <w:t>43</w:t>
            </w:r>
          </w:p>
        </w:tc>
        <w:tc>
          <w:tcPr>
            <w:tcW w:w="638"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DF49D6">
            <w:pPr>
              <w:widowControl/>
              <w:spacing w:before="100" w:beforeAutospacing="1" w:after="100" w:afterAutospacing="1"/>
              <w:jc w:val="center"/>
              <w:rPr>
                <w:rFonts w:ascii="宋体" w:cs="宋体"/>
                <w:kern w:val="0"/>
                <w:sz w:val="24"/>
                <w:szCs w:val="24"/>
              </w:rPr>
            </w:pPr>
            <w:r>
              <w:rPr>
                <w:rFonts w:ascii="宋体" w:hAnsi="宋体" w:cs="宋体"/>
                <w:kern w:val="0"/>
                <w:sz w:val="24"/>
                <w:szCs w:val="24"/>
              </w:rPr>
              <w:t>65</w:t>
            </w:r>
          </w:p>
        </w:tc>
      </w:tr>
      <w:tr w:rsidR="000A6C5F" w:rsidRPr="00650EA7" w:rsidTr="00D70D00">
        <w:trPr>
          <w:trHeight w:val="260"/>
          <w:jc w:val="center"/>
        </w:trPr>
        <w:tc>
          <w:tcPr>
            <w:tcW w:w="670" w:type="pct"/>
            <w:vMerge/>
            <w:tcBorders>
              <w:left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2405CE">
            <w:pPr>
              <w:widowControl/>
              <w:spacing w:before="100" w:beforeAutospacing="1" w:after="100" w:afterAutospacing="1"/>
              <w:jc w:val="center"/>
              <w:rPr>
                <w:rFonts w:ascii="宋体" w:cs="宋体"/>
                <w:kern w:val="0"/>
                <w:sz w:val="24"/>
                <w:szCs w:val="24"/>
              </w:rPr>
            </w:pPr>
          </w:p>
        </w:tc>
        <w:tc>
          <w:tcPr>
            <w:tcW w:w="1130"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A6C5F" w:rsidRPr="00650EA7" w:rsidRDefault="000A6C5F" w:rsidP="00DF49D6">
            <w:pPr>
              <w:spacing w:before="100" w:beforeAutospacing="1" w:after="100" w:afterAutospacing="1"/>
              <w:jc w:val="center"/>
              <w:rPr>
                <w:rFonts w:ascii="宋体" w:cs="宋体"/>
                <w:kern w:val="0"/>
                <w:sz w:val="24"/>
                <w:szCs w:val="24"/>
              </w:rPr>
            </w:pPr>
            <w:r w:rsidRPr="00650EA7">
              <w:rPr>
                <w:rFonts w:ascii="宋体" w:hAnsi="宋体" w:cs="宋体"/>
                <w:kern w:val="0"/>
                <w:sz w:val="24"/>
                <w:szCs w:val="24"/>
              </w:rPr>
              <w:t>05</w:t>
            </w:r>
          </w:p>
        </w:tc>
        <w:tc>
          <w:tcPr>
            <w:tcW w:w="1667" w:type="pct"/>
            <w:gridSpan w:val="2"/>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DF49D6">
            <w:pPr>
              <w:widowControl/>
              <w:spacing w:before="100" w:beforeAutospacing="1" w:after="100" w:afterAutospacing="1"/>
              <w:jc w:val="center"/>
              <w:rPr>
                <w:rFonts w:ascii="宋体" w:cs="宋体"/>
                <w:kern w:val="0"/>
                <w:sz w:val="24"/>
                <w:szCs w:val="24"/>
              </w:rPr>
            </w:pPr>
            <w:r w:rsidRPr="00650EA7">
              <w:rPr>
                <w:rFonts w:ascii="宋体" w:hAnsi="宋体" w:cs="宋体" w:hint="eastAsia"/>
                <w:kern w:val="0"/>
                <w:sz w:val="24"/>
                <w:szCs w:val="24"/>
              </w:rPr>
              <w:t>文学</w:t>
            </w:r>
          </w:p>
        </w:tc>
        <w:tc>
          <w:tcPr>
            <w:tcW w:w="290"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DF49D6">
            <w:pPr>
              <w:widowControl/>
              <w:spacing w:before="100" w:beforeAutospacing="1" w:after="100" w:afterAutospacing="1"/>
              <w:jc w:val="center"/>
              <w:rPr>
                <w:rFonts w:ascii="宋体" w:cs="宋体"/>
                <w:kern w:val="0"/>
                <w:sz w:val="24"/>
                <w:szCs w:val="24"/>
              </w:rPr>
            </w:pPr>
            <w:r>
              <w:rPr>
                <w:rFonts w:ascii="宋体" w:hAnsi="宋体" w:cs="宋体"/>
                <w:kern w:val="0"/>
                <w:sz w:val="24"/>
                <w:szCs w:val="24"/>
              </w:rPr>
              <w:t>345</w:t>
            </w:r>
          </w:p>
        </w:tc>
        <w:tc>
          <w:tcPr>
            <w:tcW w:w="605"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DF49D6">
            <w:pPr>
              <w:widowControl/>
              <w:spacing w:before="100" w:beforeAutospacing="1" w:after="100" w:afterAutospacing="1"/>
              <w:jc w:val="center"/>
              <w:rPr>
                <w:rFonts w:ascii="宋体" w:cs="宋体"/>
                <w:kern w:val="0"/>
                <w:sz w:val="24"/>
                <w:szCs w:val="24"/>
              </w:rPr>
            </w:pPr>
            <w:r>
              <w:rPr>
                <w:rFonts w:ascii="宋体" w:hAnsi="宋体" w:cs="宋体"/>
                <w:kern w:val="0"/>
                <w:sz w:val="24"/>
                <w:szCs w:val="24"/>
              </w:rPr>
              <w:t>49</w:t>
            </w:r>
          </w:p>
        </w:tc>
        <w:tc>
          <w:tcPr>
            <w:tcW w:w="638"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897B3D">
            <w:pPr>
              <w:widowControl/>
              <w:spacing w:before="100" w:beforeAutospacing="1" w:after="100" w:afterAutospacing="1"/>
              <w:jc w:val="center"/>
              <w:rPr>
                <w:rFonts w:ascii="宋体" w:cs="宋体"/>
                <w:kern w:val="0"/>
                <w:sz w:val="24"/>
                <w:szCs w:val="24"/>
              </w:rPr>
            </w:pPr>
            <w:r>
              <w:rPr>
                <w:rFonts w:ascii="宋体" w:hAnsi="宋体" w:cs="宋体"/>
                <w:kern w:val="0"/>
                <w:sz w:val="24"/>
                <w:szCs w:val="24"/>
              </w:rPr>
              <w:t>74</w:t>
            </w:r>
          </w:p>
        </w:tc>
      </w:tr>
      <w:tr w:rsidR="000A6C5F" w:rsidRPr="00650EA7" w:rsidTr="00D70D00">
        <w:trPr>
          <w:trHeight w:val="260"/>
          <w:jc w:val="center"/>
        </w:trPr>
        <w:tc>
          <w:tcPr>
            <w:tcW w:w="670" w:type="pct"/>
            <w:vMerge/>
            <w:tcBorders>
              <w:left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2405CE">
            <w:pPr>
              <w:widowControl/>
              <w:spacing w:before="100" w:beforeAutospacing="1" w:after="100" w:afterAutospacing="1"/>
              <w:jc w:val="center"/>
              <w:rPr>
                <w:rFonts w:ascii="宋体" w:cs="宋体"/>
                <w:kern w:val="0"/>
                <w:sz w:val="24"/>
                <w:szCs w:val="24"/>
              </w:rPr>
            </w:pPr>
          </w:p>
        </w:tc>
        <w:tc>
          <w:tcPr>
            <w:tcW w:w="1130"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A6C5F" w:rsidRPr="00650EA7" w:rsidRDefault="000A6C5F" w:rsidP="00DF49D6">
            <w:pPr>
              <w:spacing w:before="100" w:beforeAutospacing="1" w:after="100" w:afterAutospacing="1"/>
              <w:jc w:val="center"/>
              <w:rPr>
                <w:rFonts w:ascii="宋体" w:cs="宋体"/>
                <w:kern w:val="0"/>
                <w:sz w:val="24"/>
                <w:szCs w:val="24"/>
              </w:rPr>
            </w:pPr>
            <w:r w:rsidRPr="00650EA7">
              <w:rPr>
                <w:rFonts w:ascii="宋体" w:hAnsi="宋体" w:cs="宋体"/>
                <w:kern w:val="0"/>
                <w:sz w:val="24"/>
                <w:szCs w:val="24"/>
              </w:rPr>
              <w:t>07</w:t>
            </w:r>
          </w:p>
        </w:tc>
        <w:tc>
          <w:tcPr>
            <w:tcW w:w="1667" w:type="pct"/>
            <w:gridSpan w:val="2"/>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DF49D6">
            <w:pPr>
              <w:widowControl/>
              <w:spacing w:before="100" w:beforeAutospacing="1" w:after="100" w:afterAutospacing="1"/>
              <w:jc w:val="center"/>
              <w:rPr>
                <w:rFonts w:ascii="宋体" w:cs="宋体"/>
                <w:kern w:val="0"/>
                <w:sz w:val="24"/>
                <w:szCs w:val="24"/>
              </w:rPr>
            </w:pPr>
            <w:r w:rsidRPr="00650EA7">
              <w:rPr>
                <w:rFonts w:ascii="宋体" w:hAnsi="宋体" w:cs="宋体" w:hint="eastAsia"/>
                <w:kern w:val="0"/>
                <w:sz w:val="24"/>
                <w:szCs w:val="24"/>
              </w:rPr>
              <w:t>理学</w:t>
            </w:r>
          </w:p>
        </w:tc>
        <w:tc>
          <w:tcPr>
            <w:tcW w:w="290"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C468BF">
            <w:pPr>
              <w:widowControl/>
              <w:spacing w:before="100" w:beforeAutospacing="1" w:after="100" w:afterAutospacing="1"/>
              <w:jc w:val="center"/>
              <w:rPr>
                <w:rFonts w:ascii="宋体" w:cs="宋体"/>
                <w:kern w:val="0"/>
                <w:sz w:val="24"/>
                <w:szCs w:val="24"/>
              </w:rPr>
            </w:pPr>
            <w:r>
              <w:rPr>
                <w:rFonts w:ascii="宋体" w:hAnsi="宋体" w:cs="宋体"/>
                <w:kern w:val="0"/>
                <w:sz w:val="24"/>
                <w:szCs w:val="24"/>
              </w:rPr>
              <w:t>278</w:t>
            </w:r>
          </w:p>
        </w:tc>
        <w:tc>
          <w:tcPr>
            <w:tcW w:w="605"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DF49D6">
            <w:pPr>
              <w:widowControl/>
              <w:spacing w:before="100" w:beforeAutospacing="1" w:after="100" w:afterAutospacing="1"/>
              <w:jc w:val="center"/>
              <w:rPr>
                <w:rFonts w:ascii="宋体" w:cs="宋体"/>
                <w:kern w:val="0"/>
                <w:sz w:val="24"/>
                <w:szCs w:val="24"/>
              </w:rPr>
            </w:pPr>
            <w:r>
              <w:rPr>
                <w:rFonts w:ascii="宋体" w:hAnsi="宋体" w:cs="宋体"/>
                <w:kern w:val="0"/>
                <w:sz w:val="24"/>
                <w:szCs w:val="24"/>
              </w:rPr>
              <w:t>37</w:t>
            </w:r>
          </w:p>
        </w:tc>
        <w:tc>
          <w:tcPr>
            <w:tcW w:w="638"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DF49D6">
            <w:pPr>
              <w:widowControl/>
              <w:spacing w:before="100" w:beforeAutospacing="1" w:after="100" w:afterAutospacing="1"/>
              <w:jc w:val="center"/>
              <w:rPr>
                <w:rFonts w:ascii="宋体" w:cs="宋体"/>
                <w:kern w:val="0"/>
                <w:sz w:val="24"/>
                <w:szCs w:val="24"/>
              </w:rPr>
            </w:pPr>
            <w:r>
              <w:rPr>
                <w:rFonts w:ascii="宋体" w:hAnsi="宋体" w:cs="宋体"/>
                <w:kern w:val="0"/>
                <w:sz w:val="24"/>
                <w:szCs w:val="24"/>
              </w:rPr>
              <w:t>56</w:t>
            </w:r>
          </w:p>
        </w:tc>
      </w:tr>
      <w:tr w:rsidR="000A6C5F" w:rsidRPr="00650EA7" w:rsidTr="00D70D00">
        <w:trPr>
          <w:trHeight w:val="260"/>
          <w:jc w:val="center"/>
        </w:trPr>
        <w:tc>
          <w:tcPr>
            <w:tcW w:w="670" w:type="pct"/>
            <w:vMerge/>
            <w:tcBorders>
              <w:left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2405CE">
            <w:pPr>
              <w:widowControl/>
              <w:spacing w:before="100" w:beforeAutospacing="1" w:after="100" w:afterAutospacing="1"/>
              <w:jc w:val="center"/>
              <w:rPr>
                <w:rFonts w:ascii="宋体" w:cs="宋体"/>
                <w:kern w:val="0"/>
                <w:sz w:val="24"/>
                <w:szCs w:val="24"/>
              </w:rPr>
            </w:pPr>
          </w:p>
        </w:tc>
        <w:tc>
          <w:tcPr>
            <w:tcW w:w="1130" w:type="pct"/>
            <w:vMerge w:val="restart"/>
            <w:tcBorders>
              <w:top w:val="single" w:sz="4" w:space="0" w:color="auto"/>
              <w:left w:val="single" w:sz="4" w:space="0" w:color="auto"/>
              <w:right w:val="single" w:sz="4" w:space="0" w:color="auto"/>
            </w:tcBorders>
            <w:tcMar>
              <w:top w:w="15" w:type="dxa"/>
              <w:left w:w="15" w:type="dxa"/>
              <w:bottom w:w="0" w:type="dxa"/>
              <w:right w:w="15" w:type="dxa"/>
            </w:tcMar>
            <w:vAlign w:val="center"/>
          </w:tcPr>
          <w:p w:rsidR="000A6C5F" w:rsidRPr="00650EA7" w:rsidRDefault="000A6C5F" w:rsidP="00DF49D6">
            <w:pPr>
              <w:spacing w:before="100" w:beforeAutospacing="1" w:after="100" w:afterAutospacing="1"/>
              <w:jc w:val="center"/>
              <w:rPr>
                <w:rFonts w:ascii="宋体" w:cs="宋体"/>
                <w:kern w:val="0"/>
                <w:sz w:val="24"/>
                <w:szCs w:val="24"/>
              </w:rPr>
            </w:pPr>
            <w:r w:rsidRPr="00650EA7">
              <w:rPr>
                <w:rFonts w:ascii="宋体" w:hAnsi="宋体" w:cs="宋体"/>
                <w:kern w:val="0"/>
                <w:sz w:val="24"/>
                <w:szCs w:val="24"/>
              </w:rPr>
              <w:t>08</w:t>
            </w:r>
          </w:p>
        </w:tc>
        <w:tc>
          <w:tcPr>
            <w:tcW w:w="1667" w:type="pct"/>
            <w:gridSpan w:val="2"/>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DF49D6">
            <w:pPr>
              <w:widowControl/>
              <w:spacing w:before="100" w:beforeAutospacing="1" w:after="100" w:afterAutospacing="1"/>
              <w:jc w:val="center"/>
              <w:rPr>
                <w:rFonts w:ascii="宋体" w:cs="宋体"/>
                <w:kern w:val="0"/>
                <w:sz w:val="24"/>
                <w:szCs w:val="24"/>
              </w:rPr>
            </w:pPr>
            <w:r w:rsidRPr="00650EA7">
              <w:rPr>
                <w:rFonts w:ascii="宋体" w:hAnsi="宋体" w:cs="宋体" w:hint="eastAsia"/>
                <w:kern w:val="0"/>
                <w:sz w:val="24"/>
                <w:szCs w:val="24"/>
              </w:rPr>
              <w:t>工学（不含照顾专业）</w:t>
            </w:r>
          </w:p>
        </w:tc>
        <w:tc>
          <w:tcPr>
            <w:tcW w:w="290"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DF49D6">
            <w:pPr>
              <w:widowControl/>
              <w:spacing w:before="100" w:beforeAutospacing="1" w:after="100" w:afterAutospacing="1"/>
              <w:jc w:val="center"/>
              <w:rPr>
                <w:rFonts w:ascii="宋体" w:cs="宋体"/>
                <w:kern w:val="0"/>
                <w:sz w:val="24"/>
                <w:szCs w:val="24"/>
              </w:rPr>
            </w:pPr>
            <w:r>
              <w:rPr>
                <w:rFonts w:ascii="宋体" w:hAnsi="宋体" w:cs="宋体"/>
                <w:kern w:val="0"/>
                <w:sz w:val="24"/>
                <w:szCs w:val="24"/>
              </w:rPr>
              <w:t>254</w:t>
            </w:r>
          </w:p>
        </w:tc>
        <w:tc>
          <w:tcPr>
            <w:tcW w:w="605"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C468BF">
            <w:pPr>
              <w:widowControl/>
              <w:spacing w:before="100" w:beforeAutospacing="1" w:after="100" w:afterAutospacing="1"/>
              <w:jc w:val="center"/>
              <w:rPr>
                <w:rFonts w:ascii="宋体" w:cs="宋体"/>
                <w:kern w:val="0"/>
                <w:sz w:val="24"/>
                <w:szCs w:val="24"/>
              </w:rPr>
            </w:pPr>
            <w:r>
              <w:rPr>
                <w:rFonts w:ascii="宋体" w:hAnsi="宋体" w:cs="宋体"/>
                <w:kern w:val="0"/>
                <w:sz w:val="24"/>
                <w:szCs w:val="24"/>
              </w:rPr>
              <w:t>34</w:t>
            </w:r>
          </w:p>
        </w:tc>
        <w:tc>
          <w:tcPr>
            <w:tcW w:w="638"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DF49D6">
            <w:pPr>
              <w:widowControl/>
              <w:spacing w:before="100" w:beforeAutospacing="1" w:after="100" w:afterAutospacing="1"/>
              <w:jc w:val="center"/>
              <w:rPr>
                <w:rFonts w:ascii="宋体" w:cs="宋体"/>
                <w:kern w:val="0"/>
                <w:sz w:val="24"/>
                <w:szCs w:val="24"/>
              </w:rPr>
            </w:pPr>
            <w:r>
              <w:rPr>
                <w:rFonts w:ascii="宋体" w:hAnsi="宋体" w:cs="宋体"/>
                <w:kern w:val="0"/>
                <w:sz w:val="24"/>
                <w:szCs w:val="24"/>
              </w:rPr>
              <w:t>51</w:t>
            </w:r>
          </w:p>
        </w:tc>
      </w:tr>
      <w:tr w:rsidR="000A6C5F" w:rsidRPr="00650EA7" w:rsidTr="00D70D00">
        <w:trPr>
          <w:trHeight w:val="260"/>
          <w:jc w:val="center"/>
        </w:trPr>
        <w:tc>
          <w:tcPr>
            <w:tcW w:w="670" w:type="pct"/>
            <w:vMerge/>
            <w:tcBorders>
              <w:left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DF49D6">
            <w:pPr>
              <w:widowControl/>
              <w:spacing w:before="100" w:beforeAutospacing="1" w:after="100" w:afterAutospacing="1"/>
              <w:jc w:val="center"/>
              <w:rPr>
                <w:rFonts w:ascii="宋体" w:cs="宋体"/>
                <w:kern w:val="0"/>
                <w:sz w:val="24"/>
                <w:szCs w:val="24"/>
              </w:rPr>
            </w:pPr>
          </w:p>
        </w:tc>
        <w:tc>
          <w:tcPr>
            <w:tcW w:w="1130" w:type="pct"/>
            <w:vMerge/>
            <w:tcBorders>
              <w:left w:val="single" w:sz="4" w:space="0" w:color="auto"/>
              <w:bottom w:val="single" w:sz="4" w:space="0" w:color="auto"/>
              <w:right w:val="single" w:sz="4" w:space="0" w:color="auto"/>
            </w:tcBorders>
            <w:tcMar>
              <w:top w:w="15" w:type="dxa"/>
              <w:left w:w="15" w:type="dxa"/>
              <w:bottom w:w="0" w:type="dxa"/>
              <w:right w:w="15" w:type="dxa"/>
            </w:tcMar>
            <w:vAlign w:val="center"/>
          </w:tcPr>
          <w:p w:rsidR="000A6C5F" w:rsidRPr="00650EA7" w:rsidRDefault="000A6C5F" w:rsidP="00DF49D6">
            <w:pPr>
              <w:widowControl/>
              <w:spacing w:before="100" w:beforeAutospacing="1" w:after="100" w:afterAutospacing="1"/>
              <w:jc w:val="center"/>
              <w:rPr>
                <w:rFonts w:ascii="宋体" w:cs="宋体"/>
                <w:kern w:val="0"/>
                <w:sz w:val="24"/>
                <w:szCs w:val="24"/>
              </w:rPr>
            </w:pPr>
          </w:p>
        </w:tc>
        <w:tc>
          <w:tcPr>
            <w:tcW w:w="1667" w:type="pct"/>
            <w:gridSpan w:val="2"/>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216734">
            <w:pPr>
              <w:widowControl/>
              <w:spacing w:before="100" w:beforeAutospacing="1" w:after="100" w:afterAutospacing="1"/>
              <w:jc w:val="center"/>
              <w:rPr>
                <w:rFonts w:ascii="宋体" w:cs="宋体"/>
                <w:kern w:val="0"/>
                <w:sz w:val="24"/>
                <w:szCs w:val="24"/>
              </w:rPr>
            </w:pPr>
            <w:r w:rsidRPr="00650EA7">
              <w:rPr>
                <w:rFonts w:ascii="宋体" w:hAnsi="宋体" w:cs="宋体" w:hint="eastAsia"/>
                <w:kern w:val="0"/>
                <w:sz w:val="24"/>
                <w:szCs w:val="24"/>
              </w:rPr>
              <w:t>工学照顾专业</w:t>
            </w:r>
          </w:p>
        </w:tc>
        <w:tc>
          <w:tcPr>
            <w:tcW w:w="290"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216734">
            <w:pPr>
              <w:widowControl/>
              <w:spacing w:before="100" w:beforeAutospacing="1" w:after="100" w:afterAutospacing="1"/>
              <w:jc w:val="center"/>
              <w:rPr>
                <w:rFonts w:ascii="宋体" w:cs="宋体"/>
                <w:kern w:val="0"/>
                <w:sz w:val="24"/>
                <w:szCs w:val="24"/>
              </w:rPr>
            </w:pPr>
            <w:r>
              <w:rPr>
                <w:rFonts w:ascii="宋体" w:hAnsi="宋体" w:cs="宋体"/>
                <w:kern w:val="0"/>
                <w:sz w:val="24"/>
                <w:szCs w:val="24"/>
              </w:rPr>
              <w:t>244</w:t>
            </w:r>
          </w:p>
        </w:tc>
        <w:tc>
          <w:tcPr>
            <w:tcW w:w="605"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216734">
            <w:pPr>
              <w:widowControl/>
              <w:spacing w:before="100" w:beforeAutospacing="1" w:after="100" w:afterAutospacing="1"/>
              <w:jc w:val="center"/>
              <w:rPr>
                <w:rFonts w:ascii="宋体" w:cs="宋体"/>
                <w:kern w:val="0"/>
                <w:sz w:val="24"/>
                <w:szCs w:val="24"/>
              </w:rPr>
            </w:pPr>
            <w:r>
              <w:rPr>
                <w:rFonts w:ascii="宋体" w:hAnsi="宋体" w:cs="宋体"/>
                <w:kern w:val="0"/>
                <w:sz w:val="24"/>
                <w:szCs w:val="24"/>
              </w:rPr>
              <w:t>31</w:t>
            </w:r>
          </w:p>
        </w:tc>
        <w:tc>
          <w:tcPr>
            <w:tcW w:w="638"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216734">
            <w:pPr>
              <w:widowControl/>
              <w:spacing w:before="100" w:beforeAutospacing="1" w:after="100" w:afterAutospacing="1"/>
              <w:jc w:val="center"/>
              <w:rPr>
                <w:rFonts w:ascii="宋体" w:cs="宋体"/>
                <w:kern w:val="0"/>
                <w:sz w:val="24"/>
                <w:szCs w:val="24"/>
              </w:rPr>
            </w:pPr>
            <w:r>
              <w:rPr>
                <w:rFonts w:ascii="宋体" w:hAnsi="宋体" w:cs="宋体"/>
                <w:kern w:val="0"/>
                <w:sz w:val="24"/>
                <w:szCs w:val="24"/>
              </w:rPr>
              <w:t>47</w:t>
            </w:r>
          </w:p>
        </w:tc>
      </w:tr>
      <w:tr w:rsidR="000A6C5F" w:rsidRPr="00650EA7" w:rsidTr="00D70D00">
        <w:trPr>
          <w:trHeight w:val="260"/>
          <w:jc w:val="center"/>
        </w:trPr>
        <w:tc>
          <w:tcPr>
            <w:tcW w:w="670" w:type="pct"/>
            <w:vMerge/>
            <w:tcBorders>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2405CE">
            <w:pPr>
              <w:widowControl/>
              <w:spacing w:before="100" w:beforeAutospacing="1" w:after="100" w:afterAutospacing="1"/>
              <w:jc w:val="center"/>
              <w:rPr>
                <w:rFonts w:ascii="宋体" w:cs="宋体"/>
                <w:kern w:val="0"/>
                <w:sz w:val="24"/>
                <w:szCs w:val="24"/>
              </w:rPr>
            </w:pPr>
          </w:p>
        </w:tc>
        <w:tc>
          <w:tcPr>
            <w:tcW w:w="1130"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A6C5F" w:rsidRPr="00650EA7" w:rsidRDefault="000A6C5F" w:rsidP="00DF49D6">
            <w:pPr>
              <w:spacing w:before="100" w:beforeAutospacing="1" w:after="100" w:afterAutospacing="1"/>
              <w:jc w:val="center"/>
              <w:rPr>
                <w:rFonts w:ascii="宋体" w:cs="宋体"/>
                <w:kern w:val="0"/>
                <w:sz w:val="24"/>
                <w:szCs w:val="24"/>
              </w:rPr>
            </w:pPr>
            <w:r w:rsidRPr="00650EA7">
              <w:rPr>
                <w:rFonts w:ascii="宋体" w:hAnsi="宋体" w:cs="宋体"/>
                <w:kern w:val="0"/>
                <w:sz w:val="24"/>
                <w:szCs w:val="24"/>
              </w:rPr>
              <w:t>12</w:t>
            </w:r>
          </w:p>
        </w:tc>
        <w:tc>
          <w:tcPr>
            <w:tcW w:w="1667" w:type="pct"/>
            <w:gridSpan w:val="2"/>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DF49D6">
            <w:pPr>
              <w:widowControl/>
              <w:spacing w:before="100" w:beforeAutospacing="1" w:after="100" w:afterAutospacing="1"/>
              <w:jc w:val="center"/>
              <w:rPr>
                <w:rFonts w:ascii="宋体" w:cs="宋体"/>
                <w:kern w:val="0"/>
                <w:sz w:val="24"/>
                <w:szCs w:val="24"/>
              </w:rPr>
            </w:pPr>
            <w:r w:rsidRPr="00650EA7">
              <w:rPr>
                <w:rFonts w:ascii="宋体" w:hAnsi="宋体" w:cs="宋体" w:hint="eastAsia"/>
                <w:kern w:val="0"/>
                <w:sz w:val="24"/>
                <w:szCs w:val="24"/>
              </w:rPr>
              <w:t>管理学</w:t>
            </w:r>
          </w:p>
        </w:tc>
        <w:tc>
          <w:tcPr>
            <w:tcW w:w="290"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C468BF">
            <w:pPr>
              <w:widowControl/>
              <w:spacing w:before="100" w:beforeAutospacing="1" w:after="100" w:afterAutospacing="1"/>
              <w:jc w:val="center"/>
              <w:rPr>
                <w:rFonts w:ascii="宋体" w:cs="宋体"/>
                <w:kern w:val="0"/>
                <w:sz w:val="24"/>
                <w:szCs w:val="24"/>
              </w:rPr>
            </w:pPr>
            <w:r>
              <w:rPr>
                <w:rFonts w:ascii="宋体" w:hAnsi="宋体" w:cs="宋体"/>
                <w:kern w:val="0"/>
                <w:sz w:val="24"/>
                <w:szCs w:val="24"/>
              </w:rPr>
              <w:t>335</w:t>
            </w:r>
          </w:p>
        </w:tc>
        <w:tc>
          <w:tcPr>
            <w:tcW w:w="605"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C468BF">
            <w:pPr>
              <w:widowControl/>
              <w:spacing w:before="100" w:beforeAutospacing="1" w:after="100" w:afterAutospacing="1"/>
              <w:jc w:val="center"/>
              <w:rPr>
                <w:rFonts w:ascii="宋体" w:cs="宋体"/>
                <w:kern w:val="0"/>
                <w:sz w:val="24"/>
                <w:szCs w:val="24"/>
              </w:rPr>
            </w:pPr>
            <w:r>
              <w:rPr>
                <w:rFonts w:ascii="宋体" w:hAnsi="宋体" w:cs="宋体"/>
                <w:kern w:val="0"/>
                <w:sz w:val="24"/>
                <w:szCs w:val="24"/>
              </w:rPr>
              <w:t>46</w:t>
            </w:r>
          </w:p>
        </w:tc>
        <w:tc>
          <w:tcPr>
            <w:tcW w:w="638"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C468BF">
            <w:pPr>
              <w:widowControl/>
              <w:spacing w:before="100" w:beforeAutospacing="1" w:after="100" w:afterAutospacing="1"/>
              <w:jc w:val="center"/>
              <w:rPr>
                <w:rFonts w:ascii="宋体" w:cs="宋体"/>
                <w:kern w:val="0"/>
                <w:sz w:val="24"/>
                <w:szCs w:val="24"/>
              </w:rPr>
            </w:pPr>
            <w:r>
              <w:rPr>
                <w:rFonts w:ascii="宋体" w:hAnsi="宋体" w:cs="宋体"/>
                <w:kern w:val="0"/>
                <w:sz w:val="24"/>
                <w:szCs w:val="24"/>
              </w:rPr>
              <w:t>69</w:t>
            </w:r>
          </w:p>
        </w:tc>
      </w:tr>
      <w:tr w:rsidR="000A6C5F" w:rsidRPr="00650EA7" w:rsidTr="00D70D00">
        <w:trPr>
          <w:trHeight w:val="260"/>
          <w:jc w:val="center"/>
        </w:trPr>
        <w:tc>
          <w:tcPr>
            <w:tcW w:w="670" w:type="pct"/>
            <w:vMerge w:val="restart"/>
            <w:tcBorders>
              <w:top w:val="single" w:sz="4" w:space="0" w:color="auto"/>
              <w:left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2405CE">
            <w:pPr>
              <w:widowControl/>
              <w:spacing w:before="100" w:beforeAutospacing="1" w:after="100" w:afterAutospacing="1"/>
              <w:jc w:val="center"/>
              <w:rPr>
                <w:rFonts w:ascii="宋体" w:cs="宋体"/>
                <w:kern w:val="0"/>
                <w:sz w:val="24"/>
                <w:szCs w:val="24"/>
              </w:rPr>
            </w:pPr>
            <w:r w:rsidRPr="00650EA7">
              <w:rPr>
                <w:rFonts w:ascii="宋体" w:hAnsi="宋体" w:cs="宋体" w:hint="eastAsia"/>
                <w:kern w:val="0"/>
                <w:sz w:val="24"/>
                <w:szCs w:val="24"/>
              </w:rPr>
              <w:t>专业学位类</w:t>
            </w:r>
          </w:p>
        </w:tc>
        <w:tc>
          <w:tcPr>
            <w:tcW w:w="1130" w:type="pct"/>
            <w:tcBorders>
              <w:top w:val="single" w:sz="4" w:space="0" w:color="auto"/>
              <w:left w:val="single" w:sz="4" w:space="0" w:color="auto"/>
              <w:right w:val="single" w:sz="4" w:space="0" w:color="auto"/>
            </w:tcBorders>
            <w:tcMar>
              <w:top w:w="15" w:type="dxa"/>
              <w:left w:w="15" w:type="dxa"/>
              <w:bottom w:w="0" w:type="dxa"/>
              <w:right w:w="15" w:type="dxa"/>
            </w:tcMar>
            <w:vAlign w:val="center"/>
          </w:tcPr>
          <w:p w:rsidR="000A6C5F" w:rsidRPr="00650EA7" w:rsidRDefault="000A6C5F" w:rsidP="002C3184">
            <w:pPr>
              <w:spacing w:before="100" w:beforeAutospacing="1" w:after="100" w:afterAutospacing="1"/>
              <w:jc w:val="center"/>
              <w:rPr>
                <w:rFonts w:ascii="宋体" w:cs="宋体"/>
                <w:kern w:val="0"/>
                <w:sz w:val="24"/>
                <w:szCs w:val="24"/>
              </w:rPr>
            </w:pPr>
            <w:r>
              <w:rPr>
                <w:rFonts w:ascii="宋体" w:hAnsi="宋体" w:cs="宋体"/>
                <w:kern w:val="0"/>
                <w:sz w:val="24"/>
                <w:szCs w:val="24"/>
              </w:rPr>
              <w:t>0252</w:t>
            </w:r>
          </w:p>
        </w:tc>
        <w:tc>
          <w:tcPr>
            <w:tcW w:w="1667" w:type="pct"/>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A6C5F" w:rsidRDefault="000A6C5F" w:rsidP="002C3184">
            <w:pPr>
              <w:widowControl/>
              <w:spacing w:before="100" w:beforeAutospacing="1" w:after="100" w:afterAutospacing="1"/>
              <w:jc w:val="center"/>
              <w:rPr>
                <w:rFonts w:ascii="宋体" w:cs="宋体"/>
                <w:kern w:val="0"/>
                <w:sz w:val="24"/>
                <w:szCs w:val="24"/>
              </w:rPr>
            </w:pPr>
            <w:r>
              <w:rPr>
                <w:rFonts w:ascii="宋体" w:hAnsi="宋体" w:cs="宋体" w:hint="eastAsia"/>
                <w:kern w:val="0"/>
                <w:sz w:val="24"/>
                <w:szCs w:val="24"/>
              </w:rPr>
              <w:t>应用统计</w:t>
            </w:r>
          </w:p>
        </w:tc>
        <w:tc>
          <w:tcPr>
            <w:tcW w:w="290"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Default="000A6C5F" w:rsidP="002C3184">
            <w:pPr>
              <w:widowControl/>
              <w:spacing w:before="100" w:beforeAutospacing="1" w:after="100" w:afterAutospacing="1"/>
              <w:jc w:val="center"/>
              <w:rPr>
                <w:rFonts w:ascii="宋体" w:cs="宋体"/>
                <w:kern w:val="0"/>
                <w:sz w:val="24"/>
                <w:szCs w:val="24"/>
              </w:rPr>
            </w:pPr>
            <w:r>
              <w:rPr>
                <w:rFonts w:ascii="宋体" w:hAnsi="宋体" w:cs="宋体"/>
                <w:kern w:val="0"/>
                <w:sz w:val="24"/>
                <w:szCs w:val="24"/>
              </w:rPr>
              <w:t>333</w:t>
            </w:r>
          </w:p>
        </w:tc>
        <w:tc>
          <w:tcPr>
            <w:tcW w:w="605"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Default="000A6C5F" w:rsidP="002C3184">
            <w:pPr>
              <w:widowControl/>
              <w:spacing w:before="100" w:beforeAutospacing="1" w:after="100" w:afterAutospacing="1"/>
              <w:jc w:val="center"/>
              <w:rPr>
                <w:rFonts w:ascii="宋体" w:cs="宋体"/>
                <w:kern w:val="0"/>
                <w:sz w:val="24"/>
                <w:szCs w:val="24"/>
              </w:rPr>
            </w:pPr>
            <w:r>
              <w:rPr>
                <w:rFonts w:ascii="宋体" w:hAnsi="宋体" w:cs="宋体"/>
                <w:kern w:val="0"/>
                <w:sz w:val="24"/>
                <w:szCs w:val="24"/>
              </w:rPr>
              <w:t>45</w:t>
            </w:r>
          </w:p>
        </w:tc>
        <w:tc>
          <w:tcPr>
            <w:tcW w:w="638"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Default="000A6C5F" w:rsidP="002C3184">
            <w:pPr>
              <w:widowControl/>
              <w:spacing w:before="100" w:beforeAutospacing="1" w:after="100" w:afterAutospacing="1"/>
              <w:jc w:val="center"/>
              <w:rPr>
                <w:rFonts w:ascii="宋体" w:cs="宋体"/>
                <w:kern w:val="0"/>
                <w:sz w:val="24"/>
                <w:szCs w:val="24"/>
              </w:rPr>
            </w:pPr>
            <w:r>
              <w:rPr>
                <w:rFonts w:ascii="宋体" w:hAnsi="宋体" w:cs="宋体"/>
                <w:kern w:val="0"/>
                <w:sz w:val="24"/>
                <w:szCs w:val="24"/>
              </w:rPr>
              <w:t>68</w:t>
            </w:r>
          </w:p>
        </w:tc>
      </w:tr>
      <w:tr w:rsidR="000A6C5F" w:rsidRPr="00650EA7" w:rsidTr="00D70D00">
        <w:trPr>
          <w:trHeight w:val="260"/>
          <w:jc w:val="center"/>
        </w:trPr>
        <w:tc>
          <w:tcPr>
            <w:tcW w:w="670" w:type="pct"/>
            <w:vMerge/>
            <w:tcBorders>
              <w:top w:val="single" w:sz="4" w:space="0" w:color="auto"/>
              <w:left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2405CE">
            <w:pPr>
              <w:widowControl/>
              <w:spacing w:before="100" w:beforeAutospacing="1" w:after="100" w:afterAutospacing="1"/>
              <w:jc w:val="center"/>
              <w:rPr>
                <w:rFonts w:ascii="宋体" w:cs="宋体"/>
                <w:kern w:val="0"/>
                <w:sz w:val="24"/>
                <w:szCs w:val="24"/>
              </w:rPr>
            </w:pPr>
          </w:p>
        </w:tc>
        <w:tc>
          <w:tcPr>
            <w:tcW w:w="1130" w:type="pct"/>
            <w:tcBorders>
              <w:top w:val="single" w:sz="4" w:space="0" w:color="auto"/>
              <w:left w:val="single" w:sz="4" w:space="0" w:color="auto"/>
              <w:right w:val="single" w:sz="4" w:space="0" w:color="auto"/>
            </w:tcBorders>
            <w:tcMar>
              <w:top w:w="15" w:type="dxa"/>
              <w:left w:w="15" w:type="dxa"/>
              <w:bottom w:w="0" w:type="dxa"/>
              <w:right w:w="15" w:type="dxa"/>
            </w:tcMar>
            <w:vAlign w:val="center"/>
          </w:tcPr>
          <w:p w:rsidR="000A6C5F" w:rsidRPr="00650EA7" w:rsidRDefault="000A6C5F" w:rsidP="00DF49D6">
            <w:pPr>
              <w:spacing w:before="100" w:beforeAutospacing="1" w:after="100" w:afterAutospacing="1"/>
              <w:jc w:val="center"/>
              <w:rPr>
                <w:rFonts w:ascii="宋体" w:cs="宋体"/>
                <w:kern w:val="0"/>
                <w:sz w:val="24"/>
                <w:szCs w:val="24"/>
              </w:rPr>
            </w:pPr>
            <w:r>
              <w:rPr>
                <w:rFonts w:ascii="宋体" w:hAnsi="宋体" w:cs="宋体"/>
                <w:kern w:val="0"/>
                <w:sz w:val="24"/>
                <w:szCs w:val="24"/>
              </w:rPr>
              <w:t>0551</w:t>
            </w:r>
          </w:p>
        </w:tc>
        <w:tc>
          <w:tcPr>
            <w:tcW w:w="1667" w:type="pct"/>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A6C5F" w:rsidRDefault="000A6C5F" w:rsidP="00DF49D6">
            <w:pPr>
              <w:widowControl/>
              <w:spacing w:before="100" w:beforeAutospacing="1" w:after="100" w:afterAutospacing="1"/>
              <w:jc w:val="center"/>
              <w:rPr>
                <w:rFonts w:ascii="宋体" w:cs="宋体"/>
                <w:kern w:val="0"/>
                <w:sz w:val="24"/>
                <w:szCs w:val="24"/>
              </w:rPr>
            </w:pPr>
            <w:r>
              <w:rPr>
                <w:rFonts w:ascii="宋体" w:hAnsi="宋体" w:cs="宋体" w:hint="eastAsia"/>
                <w:kern w:val="0"/>
                <w:sz w:val="24"/>
                <w:szCs w:val="24"/>
              </w:rPr>
              <w:t>翻译</w:t>
            </w:r>
          </w:p>
        </w:tc>
        <w:tc>
          <w:tcPr>
            <w:tcW w:w="290"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Default="000A6C5F" w:rsidP="00DF49D6">
            <w:pPr>
              <w:widowControl/>
              <w:spacing w:before="100" w:beforeAutospacing="1" w:after="100" w:afterAutospacing="1"/>
              <w:jc w:val="center"/>
              <w:rPr>
                <w:rFonts w:ascii="宋体" w:hAnsi="宋体" w:cs="宋体"/>
                <w:kern w:val="0"/>
                <w:sz w:val="24"/>
                <w:szCs w:val="24"/>
              </w:rPr>
            </w:pPr>
            <w:r>
              <w:rPr>
                <w:rFonts w:ascii="宋体" w:hAnsi="宋体" w:cs="宋体"/>
                <w:kern w:val="0"/>
                <w:sz w:val="24"/>
                <w:szCs w:val="24"/>
              </w:rPr>
              <w:t>345</w:t>
            </w:r>
          </w:p>
        </w:tc>
        <w:tc>
          <w:tcPr>
            <w:tcW w:w="605"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Default="000A6C5F" w:rsidP="00C468BF">
            <w:pPr>
              <w:widowControl/>
              <w:spacing w:before="100" w:beforeAutospacing="1" w:after="100" w:afterAutospacing="1"/>
              <w:jc w:val="center"/>
              <w:rPr>
                <w:rFonts w:ascii="宋体" w:hAnsi="宋体" w:cs="宋体"/>
                <w:kern w:val="0"/>
                <w:sz w:val="24"/>
                <w:szCs w:val="24"/>
              </w:rPr>
            </w:pPr>
            <w:r>
              <w:rPr>
                <w:rFonts w:ascii="宋体" w:hAnsi="宋体" w:cs="宋体"/>
                <w:kern w:val="0"/>
                <w:sz w:val="24"/>
                <w:szCs w:val="24"/>
              </w:rPr>
              <w:t>49</w:t>
            </w:r>
          </w:p>
        </w:tc>
        <w:tc>
          <w:tcPr>
            <w:tcW w:w="638"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Default="000A6C5F" w:rsidP="00DF49D6">
            <w:pPr>
              <w:widowControl/>
              <w:spacing w:before="100" w:beforeAutospacing="1" w:after="100" w:afterAutospacing="1"/>
              <w:jc w:val="center"/>
              <w:rPr>
                <w:rFonts w:ascii="宋体" w:hAnsi="宋体" w:cs="宋体"/>
                <w:kern w:val="0"/>
                <w:sz w:val="24"/>
                <w:szCs w:val="24"/>
              </w:rPr>
            </w:pPr>
            <w:r>
              <w:rPr>
                <w:rFonts w:ascii="宋体" w:hAnsi="宋体" w:cs="宋体"/>
                <w:kern w:val="0"/>
                <w:sz w:val="24"/>
                <w:szCs w:val="24"/>
              </w:rPr>
              <w:t>74</w:t>
            </w:r>
          </w:p>
        </w:tc>
      </w:tr>
      <w:tr w:rsidR="000A6C5F" w:rsidRPr="00650EA7" w:rsidTr="00D70D00">
        <w:trPr>
          <w:trHeight w:val="260"/>
          <w:jc w:val="center"/>
        </w:trPr>
        <w:tc>
          <w:tcPr>
            <w:tcW w:w="670" w:type="pct"/>
            <w:vMerge/>
            <w:tcBorders>
              <w:top w:val="single" w:sz="4" w:space="0" w:color="auto"/>
              <w:left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2405CE">
            <w:pPr>
              <w:widowControl/>
              <w:spacing w:before="100" w:beforeAutospacing="1" w:after="100" w:afterAutospacing="1"/>
              <w:jc w:val="center"/>
              <w:rPr>
                <w:rFonts w:ascii="宋体" w:cs="宋体"/>
                <w:kern w:val="0"/>
                <w:sz w:val="24"/>
                <w:szCs w:val="24"/>
              </w:rPr>
            </w:pPr>
          </w:p>
        </w:tc>
        <w:tc>
          <w:tcPr>
            <w:tcW w:w="1130" w:type="pct"/>
            <w:tcBorders>
              <w:top w:val="single" w:sz="4" w:space="0" w:color="auto"/>
              <w:left w:val="single" w:sz="4" w:space="0" w:color="auto"/>
              <w:right w:val="single" w:sz="4" w:space="0" w:color="auto"/>
            </w:tcBorders>
            <w:tcMar>
              <w:top w:w="15" w:type="dxa"/>
              <w:left w:w="15" w:type="dxa"/>
              <w:bottom w:w="0" w:type="dxa"/>
              <w:right w:w="15" w:type="dxa"/>
            </w:tcMar>
            <w:vAlign w:val="center"/>
          </w:tcPr>
          <w:p w:rsidR="000A6C5F" w:rsidRPr="00650EA7" w:rsidRDefault="000A6C5F" w:rsidP="00212903">
            <w:pPr>
              <w:spacing w:before="100" w:beforeAutospacing="1" w:after="100" w:afterAutospacing="1"/>
              <w:jc w:val="center"/>
              <w:rPr>
                <w:rFonts w:ascii="宋体" w:cs="宋体"/>
                <w:kern w:val="0"/>
                <w:sz w:val="24"/>
                <w:szCs w:val="24"/>
              </w:rPr>
            </w:pPr>
            <w:r w:rsidRPr="00650EA7">
              <w:rPr>
                <w:rFonts w:ascii="宋体" w:hAnsi="宋体" w:cs="宋体"/>
                <w:kern w:val="0"/>
                <w:sz w:val="24"/>
                <w:szCs w:val="24"/>
              </w:rPr>
              <w:t>085</w:t>
            </w:r>
            <w:r>
              <w:rPr>
                <w:rFonts w:ascii="宋体" w:hAnsi="宋体" w:cs="宋体"/>
                <w:kern w:val="0"/>
                <w:sz w:val="24"/>
                <w:szCs w:val="24"/>
              </w:rPr>
              <w:t>4</w:t>
            </w:r>
            <w:r>
              <w:rPr>
                <w:rFonts w:ascii="宋体" w:hAnsi="宋体" w:cs="宋体" w:hint="eastAsia"/>
                <w:kern w:val="0"/>
                <w:sz w:val="24"/>
                <w:szCs w:val="24"/>
              </w:rPr>
              <w:t>、</w:t>
            </w:r>
            <w:r>
              <w:rPr>
                <w:rFonts w:ascii="宋体" w:hAnsi="宋体" w:cs="宋体"/>
                <w:kern w:val="0"/>
                <w:sz w:val="24"/>
                <w:szCs w:val="24"/>
              </w:rPr>
              <w:t>0855</w:t>
            </w:r>
            <w:r>
              <w:rPr>
                <w:rFonts w:ascii="宋体" w:hAnsi="宋体" w:cs="宋体" w:hint="eastAsia"/>
                <w:kern w:val="0"/>
                <w:sz w:val="24"/>
                <w:szCs w:val="24"/>
              </w:rPr>
              <w:t>、</w:t>
            </w:r>
            <w:r>
              <w:rPr>
                <w:rFonts w:ascii="宋体" w:hAnsi="宋体" w:cs="宋体"/>
                <w:kern w:val="0"/>
                <w:sz w:val="24"/>
                <w:szCs w:val="24"/>
              </w:rPr>
              <w:t>0856</w:t>
            </w:r>
            <w:r>
              <w:rPr>
                <w:rFonts w:ascii="宋体" w:hAnsi="宋体" w:cs="宋体" w:hint="eastAsia"/>
                <w:kern w:val="0"/>
                <w:sz w:val="24"/>
                <w:szCs w:val="24"/>
              </w:rPr>
              <w:t>、</w:t>
            </w:r>
            <w:r>
              <w:rPr>
                <w:rFonts w:ascii="宋体" w:hAnsi="宋体" w:cs="宋体"/>
                <w:kern w:val="0"/>
                <w:sz w:val="24"/>
                <w:szCs w:val="24"/>
              </w:rPr>
              <w:t>0857</w:t>
            </w:r>
            <w:r>
              <w:rPr>
                <w:rFonts w:ascii="宋体" w:hAnsi="宋体" w:cs="宋体" w:hint="eastAsia"/>
                <w:kern w:val="0"/>
                <w:sz w:val="24"/>
                <w:szCs w:val="24"/>
              </w:rPr>
              <w:t>、</w:t>
            </w:r>
            <w:r>
              <w:rPr>
                <w:rFonts w:ascii="宋体" w:hAnsi="宋体" w:cs="宋体"/>
                <w:kern w:val="0"/>
                <w:sz w:val="24"/>
                <w:szCs w:val="24"/>
              </w:rPr>
              <w:t>0859</w:t>
            </w:r>
          </w:p>
        </w:tc>
        <w:tc>
          <w:tcPr>
            <w:tcW w:w="1667" w:type="pct"/>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A6C5F" w:rsidRPr="00650EA7" w:rsidRDefault="000A6C5F" w:rsidP="00212903">
            <w:pPr>
              <w:widowControl/>
              <w:spacing w:before="100" w:beforeAutospacing="1" w:after="100" w:afterAutospacing="1"/>
              <w:jc w:val="center"/>
              <w:rPr>
                <w:rFonts w:ascii="宋体" w:cs="宋体"/>
                <w:kern w:val="0"/>
                <w:sz w:val="24"/>
                <w:szCs w:val="24"/>
              </w:rPr>
            </w:pPr>
            <w:r>
              <w:rPr>
                <w:rFonts w:ascii="宋体" w:hAnsi="宋体" w:cs="宋体" w:hint="eastAsia"/>
                <w:kern w:val="0"/>
                <w:sz w:val="24"/>
                <w:szCs w:val="24"/>
              </w:rPr>
              <w:t>电子信息、机械、材料与化工、资源与环境、土木水利</w:t>
            </w:r>
          </w:p>
        </w:tc>
        <w:tc>
          <w:tcPr>
            <w:tcW w:w="290"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212903">
            <w:pPr>
              <w:widowControl/>
              <w:spacing w:before="100" w:beforeAutospacing="1" w:after="100" w:afterAutospacing="1"/>
              <w:jc w:val="center"/>
              <w:rPr>
                <w:rFonts w:ascii="宋体" w:cs="宋体"/>
                <w:kern w:val="0"/>
                <w:sz w:val="24"/>
                <w:szCs w:val="24"/>
              </w:rPr>
            </w:pPr>
            <w:r>
              <w:rPr>
                <w:rFonts w:ascii="宋体" w:hAnsi="宋体" w:cs="宋体"/>
                <w:kern w:val="0"/>
                <w:sz w:val="24"/>
                <w:szCs w:val="24"/>
              </w:rPr>
              <w:t>254</w:t>
            </w:r>
          </w:p>
        </w:tc>
        <w:tc>
          <w:tcPr>
            <w:tcW w:w="605"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212903">
            <w:pPr>
              <w:widowControl/>
              <w:spacing w:before="100" w:beforeAutospacing="1" w:after="100" w:afterAutospacing="1"/>
              <w:jc w:val="center"/>
              <w:rPr>
                <w:rFonts w:ascii="宋体" w:cs="宋体"/>
                <w:kern w:val="0"/>
                <w:sz w:val="24"/>
                <w:szCs w:val="24"/>
              </w:rPr>
            </w:pPr>
            <w:r>
              <w:rPr>
                <w:rFonts w:ascii="宋体" w:hAnsi="宋体" w:cs="宋体"/>
                <w:kern w:val="0"/>
                <w:sz w:val="24"/>
                <w:szCs w:val="24"/>
              </w:rPr>
              <w:t>34</w:t>
            </w:r>
          </w:p>
        </w:tc>
        <w:tc>
          <w:tcPr>
            <w:tcW w:w="638"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212903">
            <w:pPr>
              <w:widowControl/>
              <w:spacing w:before="100" w:beforeAutospacing="1" w:after="100" w:afterAutospacing="1"/>
              <w:jc w:val="center"/>
              <w:rPr>
                <w:rFonts w:ascii="宋体" w:cs="宋体"/>
                <w:kern w:val="0"/>
                <w:sz w:val="24"/>
                <w:szCs w:val="24"/>
              </w:rPr>
            </w:pPr>
            <w:r>
              <w:rPr>
                <w:rFonts w:ascii="宋体" w:hAnsi="宋体" w:cs="宋体"/>
                <w:kern w:val="0"/>
                <w:sz w:val="24"/>
                <w:szCs w:val="24"/>
              </w:rPr>
              <w:t>51</w:t>
            </w:r>
          </w:p>
        </w:tc>
      </w:tr>
      <w:tr w:rsidR="000A6C5F" w:rsidRPr="00650EA7" w:rsidTr="00D70D00">
        <w:trPr>
          <w:trHeight w:val="260"/>
          <w:jc w:val="center"/>
        </w:trPr>
        <w:tc>
          <w:tcPr>
            <w:tcW w:w="670" w:type="pct"/>
            <w:vMerge/>
            <w:tcBorders>
              <w:top w:val="single" w:sz="4" w:space="0" w:color="auto"/>
              <w:left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2405CE">
            <w:pPr>
              <w:widowControl/>
              <w:spacing w:before="100" w:beforeAutospacing="1" w:after="100" w:afterAutospacing="1"/>
              <w:jc w:val="center"/>
              <w:rPr>
                <w:rFonts w:ascii="宋体" w:cs="宋体"/>
                <w:kern w:val="0"/>
                <w:sz w:val="24"/>
                <w:szCs w:val="24"/>
              </w:rPr>
            </w:pPr>
          </w:p>
        </w:tc>
        <w:tc>
          <w:tcPr>
            <w:tcW w:w="1130" w:type="pct"/>
            <w:tcBorders>
              <w:top w:val="single" w:sz="4" w:space="0" w:color="auto"/>
              <w:left w:val="single" w:sz="4" w:space="0" w:color="auto"/>
              <w:right w:val="single" w:sz="4" w:space="0" w:color="auto"/>
            </w:tcBorders>
            <w:tcMar>
              <w:top w:w="15" w:type="dxa"/>
              <w:left w:w="15" w:type="dxa"/>
              <w:bottom w:w="0" w:type="dxa"/>
              <w:right w:w="15" w:type="dxa"/>
            </w:tcMar>
            <w:vAlign w:val="center"/>
          </w:tcPr>
          <w:p w:rsidR="000A6C5F" w:rsidRPr="00650EA7" w:rsidRDefault="000A6C5F" w:rsidP="00DF49D6">
            <w:pPr>
              <w:spacing w:before="100" w:beforeAutospacing="1" w:after="100" w:afterAutospacing="1"/>
              <w:jc w:val="center"/>
              <w:rPr>
                <w:rFonts w:ascii="宋体" w:cs="宋体"/>
                <w:kern w:val="0"/>
                <w:sz w:val="24"/>
                <w:szCs w:val="24"/>
              </w:rPr>
            </w:pPr>
            <w:r>
              <w:rPr>
                <w:rFonts w:ascii="宋体" w:hAnsi="宋体" w:cs="宋体"/>
                <w:kern w:val="0"/>
                <w:sz w:val="24"/>
                <w:szCs w:val="24"/>
              </w:rPr>
              <w:t>0953</w:t>
            </w:r>
          </w:p>
        </w:tc>
        <w:tc>
          <w:tcPr>
            <w:tcW w:w="1667" w:type="pct"/>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A6C5F" w:rsidRDefault="000A6C5F" w:rsidP="00DF49D6">
            <w:pPr>
              <w:widowControl/>
              <w:spacing w:before="100" w:beforeAutospacing="1" w:after="100" w:afterAutospacing="1"/>
              <w:jc w:val="center"/>
              <w:rPr>
                <w:rFonts w:ascii="宋体" w:cs="宋体"/>
                <w:kern w:val="0"/>
                <w:sz w:val="24"/>
                <w:szCs w:val="24"/>
              </w:rPr>
            </w:pPr>
            <w:r>
              <w:rPr>
                <w:rFonts w:ascii="宋体" w:hAnsi="宋体" w:cs="宋体" w:hint="eastAsia"/>
                <w:kern w:val="0"/>
                <w:sz w:val="24"/>
                <w:szCs w:val="24"/>
              </w:rPr>
              <w:t>风景园林</w:t>
            </w:r>
          </w:p>
        </w:tc>
        <w:tc>
          <w:tcPr>
            <w:tcW w:w="290"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Default="000A6C5F" w:rsidP="00DF49D6">
            <w:pPr>
              <w:widowControl/>
              <w:spacing w:before="100" w:beforeAutospacing="1" w:after="100" w:afterAutospacing="1"/>
              <w:jc w:val="center"/>
              <w:rPr>
                <w:rFonts w:ascii="宋体" w:hAnsi="宋体" w:cs="宋体"/>
                <w:kern w:val="0"/>
                <w:sz w:val="24"/>
                <w:szCs w:val="24"/>
              </w:rPr>
            </w:pPr>
            <w:r>
              <w:rPr>
                <w:rFonts w:ascii="宋体" w:hAnsi="宋体" w:cs="宋体"/>
                <w:kern w:val="0"/>
                <w:sz w:val="24"/>
                <w:szCs w:val="24"/>
              </w:rPr>
              <w:t>243</w:t>
            </w:r>
          </w:p>
        </w:tc>
        <w:tc>
          <w:tcPr>
            <w:tcW w:w="605"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Default="000A6C5F" w:rsidP="00C468BF">
            <w:pPr>
              <w:widowControl/>
              <w:spacing w:before="100" w:beforeAutospacing="1" w:after="100" w:afterAutospacing="1"/>
              <w:jc w:val="center"/>
              <w:rPr>
                <w:rFonts w:ascii="宋体" w:hAnsi="宋体" w:cs="宋体"/>
                <w:kern w:val="0"/>
                <w:sz w:val="24"/>
                <w:szCs w:val="24"/>
              </w:rPr>
            </w:pPr>
            <w:r>
              <w:rPr>
                <w:rFonts w:ascii="宋体" w:hAnsi="宋体" w:cs="宋体"/>
                <w:kern w:val="0"/>
                <w:sz w:val="24"/>
                <w:szCs w:val="24"/>
              </w:rPr>
              <w:t>30</w:t>
            </w:r>
          </w:p>
        </w:tc>
        <w:tc>
          <w:tcPr>
            <w:tcW w:w="638"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Default="000A6C5F" w:rsidP="00DF49D6">
            <w:pPr>
              <w:widowControl/>
              <w:spacing w:before="100" w:beforeAutospacing="1" w:after="100" w:afterAutospacing="1"/>
              <w:jc w:val="center"/>
              <w:rPr>
                <w:rFonts w:ascii="宋体" w:hAnsi="宋体" w:cs="宋体"/>
                <w:kern w:val="0"/>
                <w:sz w:val="24"/>
                <w:szCs w:val="24"/>
              </w:rPr>
            </w:pPr>
            <w:r>
              <w:rPr>
                <w:rFonts w:ascii="宋体" w:hAnsi="宋体" w:cs="宋体"/>
                <w:kern w:val="0"/>
                <w:sz w:val="24"/>
                <w:szCs w:val="24"/>
              </w:rPr>
              <w:t>45</w:t>
            </w:r>
          </w:p>
        </w:tc>
      </w:tr>
      <w:tr w:rsidR="000A6C5F" w:rsidRPr="00650EA7" w:rsidTr="00D70D00">
        <w:trPr>
          <w:trHeight w:val="260"/>
          <w:jc w:val="center"/>
        </w:trPr>
        <w:tc>
          <w:tcPr>
            <w:tcW w:w="670" w:type="pct"/>
            <w:vMerge/>
            <w:tcBorders>
              <w:top w:val="single" w:sz="4" w:space="0" w:color="auto"/>
              <w:left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2405CE">
            <w:pPr>
              <w:widowControl/>
              <w:spacing w:before="100" w:beforeAutospacing="1" w:after="100" w:afterAutospacing="1"/>
              <w:jc w:val="center"/>
              <w:rPr>
                <w:rFonts w:ascii="宋体" w:cs="宋体"/>
                <w:kern w:val="0"/>
                <w:sz w:val="24"/>
                <w:szCs w:val="24"/>
              </w:rPr>
            </w:pPr>
          </w:p>
        </w:tc>
        <w:tc>
          <w:tcPr>
            <w:tcW w:w="1130" w:type="pct"/>
            <w:tcBorders>
              <w:top w:val="single" w:sz="4" w:space="0" w:color="auto"/>
              <w:left w:val="single" w:sz="4" w:space="0" w:color="auto"/>
              <w:right w:val="single" w:sz="4" w:space="0" w:color="auto"/>
            </w:tcBorders>
            <w:tcMar>
              <w:top w:w="15" w:type="dxa"/>
              <w:left w:w="15" w:type="dxa"/>
              <w:bottom w:w="0" w:type="dxa"/>
              <w:right w:w="15" w:type="dxa"/>
            </w:tcMar>
            <w:vAlign w:val="center"/>
          </w:tcPr>
          <w:p w:rsidR="000A6C5F" w:rsidRPr="00650EA7" w:rsidRDefault="000A6C5F" w:rsidP="00DF49D6">
            <w:pPr>
              <w:spacing w:before="100" w:beforeAutospacing="1" w:after="100" w:afterAutospacing="1"/>
              <w:jc w:val="center"/>
              <w:rPr>
                <w:rFonts w:ascii="宋体" w:cs="宋体"/>
                <w:kern w:val="0"/>
                <w:sz w:val="24"/>
                <w:szCs w:val="24"/>
              </w:rPr>
            </w:pPr>
            <w:r>
              <w:rPr>
                <w:rFonts w:ascii="宋体" w:hAnsi="宋体" w:cs="宋体"/>
                <w:kern w:val="0"/>
                <w:sz w:val="24"/>
                <w:szCs w:val="24"/>
              </w:rPr>
              <w:t>1351</w:t>
            </w:r>
          </w:p>
        </w:tc>
        <w:tc>
          <w:tcPr>
            <w:tcW w:w="1667" w:type="pct"/>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A6C5F" w:rsidRDefault="000A6C5F" w:rsidP="00902701">
            <w:pPr>
              <w:widowControl/>
              <w:spacing w:before="100" w:beforeAutospacing="1" w:after="100" w:afterAutospacing="1"/>
              <w:jc w:val="center"/>
              <w:rPr>
                <w:rFonts w:ascii="宋体" w:cs="宋体"/>
                <w:kern w:val="0"/>
                <w:sz w:val="24"/>
                <w:szCs w:val="24"/>
              </w:rPr>
            </w:pPr>
            <w:r>
              <w:rPr>
                <w:rFonts w:ascii="宋体" w:hAnsi="宋体" w:cs="宋体" w:hint="eastAsia"/>
                <w:kern w:val="0"/>
                <w:sz w:val="24"/>
                <w:szCs w:val="24"/>
              </w:rPr>
              <w:t>艺术</w:t>
            </w:r>
          </w:p>
        </w:tc>
        <w:tc>
          <w:tcPr>
            <w:tcW w:w="290"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Default="000A6C5F" w:rsidP="00DF49D6">
            <w:pPr>
              <w:widowControl/>
              <w:spacing w:before="100" w:beforeAutospacing="1" w:after="100" w:afterAutospacing="1"/>
              <w:jc w:val="center"/>
              <w:rPr>
                <w:rFonts w:ascii="宋体" w:hAnsi="宋体" w:cs="宋体"/>
                <w:kern w:val="0"/>
                <w:sz w:val="24"/>
                <w:szCs w:val="24"/>
              </w:rPr>
            </w:pPr>
            <w:r>
              <w:rPr>
                <w:rFonts w:ascii="宋体" w:hAnsi="宋体" w:cs="宋体"/>
                <w:kern w:val="0"/>
                <w:sz w:val="24"/>
                <w:szCs w:val="24"/>
              </w:rPr>
              <w:t>337</w:t>
            </w:r>
          </w:p>
        </w:tc>
        <w:tc>
          <w:tcPr>
            <w:tcW w:w="605"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Default="000A6C5F" w:rsidP="00C468BF">
            <w:pPr>
              <w:widowControl/>
              <w:spacing w:before="100" w:beforeAutospacing="1" w:after="100" w:afterAutospacing="1"/>
              <w:jc w:val="center"/>
              <w:rPr>
                <w:rFonts w:ascii="宋体" w:hAnsi="宋体" w:cs="宋体"/>
                <w:kern w:val="0"/>
                <w:sz w:val="24"/>
                <w:szCs w:val="24"/>
              </w:rPr>
            </w:pPr>
            <w:r>
              <w:rPr>
                <w:rFonts w:ascii="宋体" w:hAnsi="宋体" w:cs="宋体"/>
                <w:kern w:val="0"/>
                <w:sz w:val="24"/>
                <w:szCs w:val="24"/>
              </w:rPr>
              <w:t>35</w:t>
            </w:r>
          </w:p>
        </w:tc>
        <w:tc>
          <w:tcPr>
            <w:tcW w:w="638"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Default="000A6C5F" w:rsidP="00DF49D6">
            <w:pPr>
              <w:widowControl/>
              <w:spacing w:before="100" w:beforeAutospacing="1" w:after="100" w:afterAutospacing="1"/>
              <w:jc w:val="center"/>
              <w:rPr>
                <w:rFonts w:ascii="宋体" w:hAnsi="宋体" w:cs="宋体"/>
                <w:kern w:val="0"/>
                <w:sz w:val="24"/>
                <w:szCs w:val="24"/>
              </w:rPr>
            </w:pPr>
            <w:r>
              <w:rPr>
                <w:rFonts w:ascii="宋体" w:hAnsi="宋体" w:cs="宋体"/>
                <w:kern w:val="0"/>
                <w:sz w:val="24"/>
                <w:szCs w:val="24"/>
              </w:rPr>
              <w:t>53</w:t>
            </w:r>
          </w:p>
        </w:tc>
      </w:tr>
      <w:tr w:rsidR="000A6C5F" w:rsidRPr="00650EA7" w:rsidTr="00D70D00">
        <w:trPr>
          <w:trHeight w:val="260"/>
          <w:jc w:val="center"/>
        </w:trPr>
        <w:tc>
          <w:tcPr>
            <w:tcW w:w="670" w:type="pct"/>
            <w:vMerge/>
            <w:tcBorders>
              <w:left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C468BF">
            <w:pPr>
              <w:widowControl/>
              <w:spacing w:before="100" w:beforeAutospacing="1" w:after="100" w:afterAutospacing="1"/>
              <w:jc w:val="center"/>
              <w:rPr>
                <w:rFonts w:ascii="宋体" w:cs="宋体"/>
                <w:kern w:val="0"/>
                <w:sz w:val="24"/>
                <w:szCs w:val="24"/>
              </w:rPr>
            </w:pPr>
          </w:p>
        </w:tc>
        <w:tc>
          <w:tcPr>
            <w:tcW w:w="1130"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A6C5F" w:rsidRPr="00650EA7" w:rsidRDefault="000A6C5F" w:rsidP="00C468BF">
            <w:pPr>
              <w:widowControl/>
              <w:spacing w:before="100" w:beforeAutospacing="1" w:after="100" w:afterAutospacing="1"/>
              <w:jc w:val="center"/>
              <w:rPr>
                <w:rFonts w:ascii="宋体" w:cs="宋体"/>
                <w:kern w:val="0"/>
                <w:sz w:val="24"/>
                <w:szCs w:val="24"/>
              </w:rPr>
            </w:pPr>
            <w:r w:rsidRPr="00650EA7">
              <w:rPr>
                <w:rFonts w:ascii="宋体" w:hAnsi="宋体" w:cs="宋体"/>
                <w:kern w:val="0"/>
                <w:sz w:val="24"/>
                <w:szCs w:val="24"/>
              </w:rPr>
              <w:t>1251</w:t>
            </w:r>
            <w:r w:rsidRPr="00650EA7">
              <w:rPr>
                <w:rFonts w:ascii="宋体" w:hAnsi="宋体" w:cs="宋体" w:hint="eastAsia"/>
                <w:kern w:val="0"/>
                <w:sz w:val="24"/>
                <w:szCs w:val="24"/>
              </w:rPr>
              <w:t>、</w:t>
            </w:r>
            <w:r w:rsidRPr="00650EA7">
              <w:rPr>
                <w:rFonts w:ascii="宋体" w:hAnsi="宋体" w:cs="宋体"/>
                <w:kern w:val="0"/>
                <w:sz w:val="24"/>
                <w:szCs w:val="24"/>
              </w:rPr>
              <w:t>1252</w:t>
            </w:r>
            <w:r w:rsidRPr="00650EA7">
              <w:rPr>
                <w:rFonts w:ascii="宋体" w:hAnsi="宋体" w:cs="宋体" w:hint="eastAsia"/>
                <w:kern w:val="0"/>
                <w:sz w:val="24"/>
                <w:szCs w:val="24"/>
              </w:rPr>
              <w:t>、</w:t>
            </w:r>
            <w:r w:rsidRPr="00650EA7">
              <w:rPr>
                <w:rFonts w:ascii="宋体" w:hAnsi="宋体" w:cs="宋体"/>
                <w:kern w:val="0"/>
                <w:sz w:val="24"/>
                <w:szCs w:val="24"/>
              </w:rPr>
              <w:t>1254</w:t>
            </w:r>
          </w:p>
        </w:tc>
        <w:tc>
          <w:tcPr>
            <w:tcW w:w="1667" w:type="pct"/>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A6C5F" w:rsidRPr="00650EA7" w:rsidRDefault="000A6C5F" w:rsidP="00DF49D6">
            <w:pPr>
              <w:widowControl/>
              <w:spacing w:before="100" w:beforeAutospacing="1" w:after="100" w:afterAutospacing="1"/>
              <w:jc w:val="center"/>
              <w:rPr>
                <w:rFonts w:ascii="宋体" w:cs="宋体"/>
                <w:kern w:val="0"/>
                <w:sz w:val="24"/>
                <w:szCs w:val="24"/>
              </w:rPr>
            </w:pPr>
            <w:r w:rsidRPr="00650EA7">
              <w:rPr>
                <w:rFonts w:ascii="宋体" w:hAnsi="宋体" w:cs="宋体" w:hint="eastAsia"/>
                <w:kern w:val="0"/>
                <w:sz w:val="24"/>
                <w:szCs w:val="24"/>
              </w:rPr>
              <w:t>工商管理（</w:t>
            </w:r>
            <w:r w:rsidRPr="00650EA7">
              <w:rPr>
                <w:rFonts w:ascii="宋体" w:hAnsi="宋体" w:cs="宋体"/>
                <w:kern w:val="0"/>
                <w:sz w:val="24"/>
                <w:szCs w:val="24"/>
              </w:rPr>
              <w:t>MBA</w:t>
            </w:r>
            <w:r w:rsidRPr="00650EA7">
              <w:rPr>
                <w:rFonts w:ascii="宋体" w:hAnsi="宋体" w:cs="宋体" w:hint="eastAsia"/>
                <w:kern w:val="0"/>
                <w:sz w:val="24"/>
                <w:szCs w:val="24"/>
              </w:rPr>
              <w:t>）、公共管理</w:t>
            </w:r>
            <w:r w:rsidRPr="00650EA7">
              <w:rPr>
                <w:rFonts w:ascii="宋体" w:hAnsi="宋体" w:cs="宋体"/>
                <w:kern w:val="0"/>
                <w:sz w:val="24"/>
                <w:szCs w:val="24"/>
              </w:rPr>
              <w:t>(MPA)</w:t>
            </w:r>
            <w:r w:rsidRPr="00650EA7">
              <w:rPr>
                <w:rFonts w:ascii="宋体" w:hAnsi="宋体" w:cs="宋体" w:hint="eastAsia"/>
                <w:kern w:val="0"/>
                <w:sz w:val="24"/>
                <w:szCs w:val="24"/>
              </w:rPr>
              <w:t>、旅游管理</w:t>
            </w:r>
            <w:r w:rsidRPr="00650EA7">
              <w:rPr>
                <w:rFonts w:ascii="宋体" w:hAnsi="宋体" w:cs="宋体"/>
                <w:kern w:val="0"/>
                <w:sz w:val="24"/>
                <w:szCs w:val="24"/>
              </w:rPr>
              <w:t>(MTA)</w:t>
            </w:r>
          </w:p>
        </w:tc>
        <w:tc>
          <w:tcPr>
            <w:tcW w:w="290"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C468BF">
            <w:pPr>
              <w:widowControl/>
              <w:spacing w:before="100" w:beforeAutospacing="1" w:after="100" w:afterAutospacing="1"/>
              <w:jc w:val="center"/>
              <w:rPr>
                <w:rFonts w:ascii="宋体" w:cs="宋体"/>
                <w:kern w:val="0"/>
                <w:sz w:val="24"/>
                <w:szCs w:val="24"/>
              </w:rPr>
            </w:pPr>
            <w:r>
              <w:rPr>
                <w:rFonts w:ascii="宋体" w:hAnsi="宋体" w:cs="宋体"/>
                <w:kern w:val="0"/>
                <w:sz w:val="24"/>
                <w:szCs w:val="24"/>
              </w:rPr>
              <w:t>165</w:t>
            </w:r>
          </w:p>
        </w:tc>
        <w:tc>
          <w:tcPr>
            <w:tcW w:w="605"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DF49D6">
            <w:pPr>
              <w:widowControl/>
              <w:spacing w:before="100" w:beforeAutospacing="1" w:after="100" w:afterAutospacing="1"/>
              <w:jc w:val="center"/>
              <w:rPr>
                <w:rFonts w:ascii="宋体" w:cs="宋体"/>
                <w:kern w:val="0"/>
                <w:sz w:val="24"/>
                <w:szCs w:val="24"/>
              </w:rPr>
            </w:pPr>
            <w:r>
              <w:rPr>
                <w:rFonts w:ascii="宋体" w:hAnsi="宋体" w:cs="宋体"/>
                <w:kern w:val="0"/>
                <w:sz w:val="24"/>
                <w:szCs w:val="24"/>
              </w:rPr>
              <w:t>39</w:t>
            </w:r>
          </w:p>
        </w:tc>
        <w:tc>
          <w:tcPr>
            <w:tcW w:w="638"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DF49D6">
            <w:pPr>
              <w:widowControl/>
              <w:spacing w:before="100" w:beforeAutospacing="1" w:after="100" w:afterAutospacing="1"/>
              <w:jc w:val="center"/>
              <w:rPr>
                <w:rFonts w:ascii="宋体" w:cs="宋体"/>
                <w:kern w:val="0"/>
                <w:sz w:val="24"/>
                <w:szCs w:val="24"/>
              </w:rPr>
            </w:pPr>
            <w:r>
              <w:rPr>
                <w:rFonts w:ascii="宋体" w:hAnsi="宋体" w:cs="宋体"/>
                <w:kern w:val="0"/>
                <w:sz w:val="24"/>
                <w:szCs w:val="24"/>
              </w:rPr>
              <w:t>78</w:t>
            </w:r>
          </w:p>
        </w:tc>
      </w:tr>
      <w:tr w:rsidR="000A6C5F" w:rsidRPr="00650EA7" w:rsidTr="00C23807">
        <w:trPr>
          <w:trHeight w:val="260"/>
          <w:jc w:val="center"/>
        </w:trPr>
        <w:tc>
          <w:tcPr>
            <w:tcW w:w="670" w:type="pct"/>
            <w:vMerge/>
            <w:tcBorders>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2405CE">
            <w:pPr>
              <w:widowControl/>
              <w:spacing w:before="100" w:beforeAutospacing="1" w:after="100" w:afterAutospacing="1"/>
              <w:jc w:val="center"/>
              <w:rPr>
                <w:rFonts w:ascii="宋体" w:cs="宋体"/>
                <w:kern w:val="0"/>
                <w:sz w:val="24"/>
                <w:szCs w:val="24"/>
              </w:rPr>
            </w:pPr>
          </w:p>
        </w:tc>
        <w:tc>
          <w:tcPr>
            <w:tcW w:w="1130"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A6C5F" w:rsidRPr="00650EA7" w:rsidRDefault="000A6C5F" w:rsidP="00C468BF">
            <w:pPr>
              <w:spacing w:before="100" w:beforeAutospacing="1" w:after="100" w:afterAutospacing="1"/>
              <w:jc w:val="center"/>
              <w:rPr>
                <w:rFonts w:ascii="宋体" w:cs="宋体"/>
                <w:kern w:val="0"/>
                <w:sz w:val="24"/>
                <w:szCs w:val="24"/>
              </w:rPr>
            </w:pPr>
            <w:r w:rsidRPr="00650EA7">
              <w:rPr>
                <w:rFonts w:ascii="宋体" w:hAnsi="宋体" w:cs="宋体"/>
                <w:kern w:val="0"/>
                <w:sz w:val="24"/>
                <w:szCs w:val="24"/>
              </w:rPr>
              <w:t>1253</w:t>
            </w:r>
          </w:p>
        </w:tc>
        <w:tc>
          <w:tcPr>
            <w:tcW w:w="1667" w:type="pct"/>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A6C5F" w:rsidRPr="00650EA7" w:rsidRDefault="000A6C5F" w:rsidP="00DF49D6">
            <w:pPr>
              <w:widowControl/>
              <w:spacing w:before="100" w:beforeAutospacing="1" w:after="100" w:afterAutospacing="1"/>
              <w:jc w:val="center"/>
              <w:rPr>
                <w:rFonts w:ascii="宋体" w:cs="宋体"/>
                <w:kern w:val="0"/>
                <w:sz w:val="24"/>
                <w:szCs w:val="24"/>
              </w:rPr>
            </w:pPr>
            <w:r w:rsidRPr="00650EA7">
              <w:rPr>
                <w:rFonts w:ascii="宋体" w:hAnsi="宋体" w:cs="宋体" w:hint="eastAsia"/>
                <w:kern w:val="0"/>
                <w:sz w:val="24"/>
                <w:szCs w:val="24"/>
              </w:rPr>
              <w:t>会计</w:t>
            </w:r>
            <w:r w:rsidRPr="00650EA7">
              <w:rPr>
                <w:rFonts w:ascii="宋体" w:hAnsi="宋体" w:cs="宋体"/>
                <w:kern w:val="0"/>
                <w:sz w:val="24"/>
                <w:szCs w:val="24"/>
              </w:rPr>
              <w:t>(MPAcc)</w:t>
            </w:r>
          </w:p>
        </w:tc>
        <w:tc>
          <w:tcPr>
            <w:tcW w:w="290"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C23807" w:rsidRDefault="000A6C5F" w:rsidP="004B4FD2">
            <w:pPr>
              <w:widowControl/>
              <w:spacing w:before="100" w:beforeAutospacing="1" w:after="100" w:afterAutospacing="1"/>
              <w:jc w:val="center"/>
              <w:rPr>
                <w:rFonts w:ascii="宋体" w:cs="宋体"/>
                <w:bCs/>
                <w:kern w:val="0"/>
                <w:sz w:val="24"/>
                <w:szCs w:val="24"/>
              </w:rPr>
            </w:pPr>
            <w:r w:rsidRPr="00C23807">
              <w:rPr>
                <w:rFonts w:ascii="宋体" w:cs="宋体"/>
                <w:bCs/>
                <w:kern w:val="0"/>
                <w:sz w:val="24"/>
                <w:szCs w:val="24"/>
              </w:rPr>
              <w:t>204</w:t>
            </w:r>
          </w:p>
        </w:tc>
        <w:tc>
          <w:tcPr>
            <w:tcW w:w="605"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C23807" w:rsidRDefault="000A6C5F" w:rsidP="004B4FD2">
            <w:pPr>
              <w:widowControl/>
              <w:spacing w:before="100" w:beforeAutospacing="1" w:after="100" w:afterAutospacing="1"/>
              <w:jc w:val="center"/>
              <w:rPr>
                <w:rFonts w:ascii="宋体" w:cs="宋体"/>
                <w:bCs/>
                <w:kern w:val="0"/>
                <w:sz w:val="24"/>
                <w:szCs w:val="24"/>
              </w:rPr>
            </w:pPr>
            <w:r w:rsidRPr="00C23807">
              <w:rPr>
                <w:rFonts w:ascii="宋体" w:cs="宋体"/>
                <w:bCs/>
                <w:kern w:val="0"/>
                <w:sz w:val="24"/>
                <w:szCs w:val="24"/>
              </w:rPr>
              <w:t>39</w:t>
            </w:r>
          </w:p>
        </w:tc>
        <w:tc>
          <w:tcPr>
            <w:tcW w:w="638"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C23807" w:rsidRDefault="000A6C5F" w:rsidP="004B4FD2">
            <w:pPr>
              <w:widowControl/>
              <w:spacing w:before="100" w:beforeAutospacing="1" w:after="100" w:afterAutospacing="1"/>
              <w:jc w:val="center"/>
              <w:rPr>
                <w:rFonts w:ascii="宋体" w:cs="宋体"/>
                <w:bCs/>
                <w:kern w:val="0"/>
                <w:sz w:val="24"/>
                <w:szCs w:val="24"/>
              </w:rPr>
            </w:pPr>
            <w:r w:rsidRPr="00C23807">
              <w:rPr>
                <w:rFonts w:ascii="宋体" w:cs="宋体"/>
                <w:bCs/>
                <w:kern w:val="0"/>
                <w:sz w:val="24"/>
                <w:szCs w:val="24"/>
              </w:rPr>
              <w:t>78</w:t>
            </w:r>
          </w:p>
        </w:tc>
      </w:tr>
      <w:tr w:rsidR="000A6C5F" w:rsidRPr="00650EA7" w:rsidTr="00C03435">
        <w:trPr>
          <w:trHeight w:val="260"/>
          <w:jc w:val="center"/>
        </w:trPr>
        <w:tc>
          <w:tcPr>
            <w:tcW w:w="3467" w:type="pct"/>
            <w:gridSpan w:val="4"/>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DF49D6">
            <w:pPr>
              <w:widowControl/>
              <w:spacing w:before="100" w:beforeAutospacing="1" w:after="100" w:afterAutospacing="1"/>
              <w:jc w:val="center"/>
              <w:rPr>
                <w:rFonts w:ascii="宋体" w:cs="宋体"/>
                <w:kern w:val="0"/>
                <w:sz w:val="24"/>
                <w:szCs w:val="24"/>
              </w:rPr>
            </w:pPr>
            <w:r w:rsidRPr="00650EA7">
              <w:rPr>
                <w:rFonts w:ascii="宋体" w:hAnsi="宋体" w:cs="宋体" w:hint="eastAsia"/>
                <w:kern w:val="0"/>
                <w:sz w:val="24"/>
                <w:szCs w:val="24"/>
              </w:rPr>
              <w:t>享受少数民族政策的考生</w:t>
            </w:r>
          </w:p>
        </w:tc>
        <w:tc>
          <w:tcPr>
            <w:tcW w:w="290"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4425F2">
            <w:pPr>
              <w:widowControl/>
              <w:spacing w:before="100" w:beforeAutospacing="1" w:after="100" w:afterAutospacing="1"/>
              <w:jc w:val="center"/>
              <w:rPr>
                <w:rFonts w:ascii="宋体" w:cs="宋体"/>
                <w:kern w:val="0"/>
                <w:sz w:val="24"/>
                <w:szCs w:val="24"/>
              </w:rPr>
            </w:pPr>
            <w:r w:rsidRPr="00650EA7">
              <w:rPr>
                <w:rFonts w:ascii="宋体" w:hAnsi="宋体" w:cs="宋体"/>
                <w:kern w:val="0"/>
                <w:sz w:val="24"/>
                <w:szCs w:val="24"/>
              </w:rPr>
              <w:t>24</w:t>
            </w:r>
            <w:r>
              <w:rPr>
                <w:rFonts w:ascii="宋体" w:hAnsi="宋体" w:cs="宋体"/>
                <w:kern w:val="0"/>
                <w:sz w:val="24"/>
                <w:szCs w:val="24"/>
              </w:rPr>
              <w:t>8</w:t>
            </w:r>
          </w:p>
        </w:tc>
        <w:tc>
          <w:tcPr>
            <w:tcW w:w="605"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4425F2">
            <w:pPr>
              <w:widowControl/>
              <w:spacing w:before="100" w:beforeAutospacing="1" w:after="100" w:afterAutospacing="1"/>
              <w:jc w:val="center"/>
              <w:rPr>
                <w:rFonts w:ascii="宋体" w:cs="宋体"/>
                <w:kern w:val="0"/>
                <w:sz w:val="24"/>
                <w:szCs w:val="24"/>
              </w:rPr>
            </w:pPr>
            <w:r w:rsidRPr="00650EA7">
              <w:rPr>
                <w:rFonts w:ascii="宋体" w:hAnsi="宋体" w:cs="宋体"/>
                <w:kern w:val="0"/>
                <w:sz w:val="24"/>
                <w:szCs w:val="24"/>
              </w:rPr>
              <w:t>30</w:t>
            </w:r>
          </w:p>
        </w:tc>
        <w:tc>
          <w:tcPr>
            <w:tcW w:w="638"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4425F2">
            <w:pPr>
              <w:widowControl/>
              <w:spacing w:before="100" w:beforeAutospacing="1" w:after="100" w:afterAutospacing="1"/>
              <w:jc w:val="center"/>
              <w:rPr>
                <w:rFonts w:ascii="宋体" w:cs="宋体"/>
                <w:kern w:val="0"/>
                <w:sz w:val="24"/>
                <w:szCs w:val="24"/>
              </w:rPr>
            </w:pPr>
            <w:r w:rsidRPr="00650EA7">
              <w:rPr>
                <w:rFonts w:ascii="宋体" w:hAnsi="宋体" w:cs="宋体"/>
                <w:kern w:val="0"/>
                <w:sz w:val="24"/>
                <w:szCs w:val="24"/>
              </w:rPr>
              <w:t xml:space="preserve">45 </w:t>
            </w:r>
          </w:p>
        </w:tc>
      </w:tr>
      <w:tr w:rsidR="000A6C5F" w:rsidRPr="00650EA7" w:rsidTr="00C23807">
        <w:trPr>
          <w:trHeight w:val="353"/>
          <w:jc w:val="center"/>
        </w:trPr>
        <w:tc>
          <w:tcPr>
            <w:tcW w:w="2059" w:type="pct"/>
            <w:gridSpan w:val="3"/>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DF49D6">
            <w:pPr>
              <w:widowControl/>
              <w:spacing w:before="100" w:beforeAutospacing="1" w:after="100" w:afterAutospacing="1"/>
              <w:jc w:val="center"/>
              <w:rPr>
                <w:rFonts w:ascii="宋体" w:cs="宋体"/>
                <w:kern w:val="0"/>
                <w:sz w:val="24"/>
                <w:szCs w:val="24"/>
              </w:rPr>
            </w:pPr>
            <w:r w:rsidRPr="00650EA7">
              <w:rPr>
                <w:rFonts w:ascii="宋体" w:hAnsi="宋体" w:cs="宋体" w:hint="eastAsia"/>
                <w:kern w:val="0"/>
                <w:sz w:val="24"/>
                <w:szCs w:val="24"/>
              </w:rPr>
              <w:t>“退役大学生士兵”专项计划</w:t>
            </w:r>
          </w:p>
        </w:tc>
        <w:tc>
          <w:tcPr>
            <w:tcW w:w="1408"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A6C5F" w:rsidRPr="00650EA7" w:rsidRDefault="000A6C5F" w:rsidP="00650EA7">
            <w:pPr>
              <w:widowControl/>
              <w:spacing w:before="100" w:beforeAutospacing="1" w:after="100" w:afterAutospacing="1"/>
              <w:jc w:val="center"/>
              <w:rPr>
                <w:rFonts w:ascii="宋体" w:cs="宋体"/>
                <w:kern w:val="0"/>
                <w:sz w:val="24"/>
                <w:szCs w:val="24"/>
              </w:rPr>
            </w:pPr>
            <w:r w:rsidRPr="00650EA7">
              <w:rPr>
                <w:rFonts w:ascii="宋体" w:hAnsi="宋体" w:cs="宋体" w:hint="eastAsia"/>
                <w:kern w:val="0"/>
                <w:sz w:val="24"/>
                <w:szCs w:val="24"/>
              </w:rPr>
              <w:t>学术</w:t>
            </w:r>
            <w:r>
              <w:rPr>
                <w:rFonts w:ascii="宋体" w:hAnsi="宋体" w:cs="宋体" w:hint="eastAsia"/>
                <w:kern w:val="0"/>
                <w:sz w:val="24"/>
                <w:szCs w:val="24"/>
              </w:rPr>
              <w:t>学位类</w:t>
            </w:r>
          </w:p>
        </w:tc>
        <w:tc>
          <w:tcPr>
            <w:tcW w:w="290"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D16618" w:rsidRDefault="000A6C5F" w:rsidP="004B4FD2">
            <w:pPr>
              <w:widowControl/>
              <w:spacing w:before="100" w:beforeAutospacing="1" w:after="100" w:afterAutospacing="1"/>
              <w:jc w:val="center"/>
              <w:rPr>
                <w:rFonts w:ascii="宋体" w:cs="宋体"/>
                <w:bCs/>
                <w:color w:val="000000"/>
                <w:kern w:val="0"/>
                <w:sz w:val="24"/>
                <w:szCs w:val="24"/>
              </w:rPr>
            </w:pPr>
            <w:r w:rsidRPr="00D16618">
              <w:rPr>
                <w:rFonts w:ascii="宋体" w:cs="宋体"/>
                <w:bCs/>
                <w:color w:val="000000"/>
                <w:kern w:val="0"/>
                <w:sz w:val="24"/>
                <w:szCs w:val="24"/>
              </w:rPr>
              <w:t>200</w:t>
            </w:r>
          </w:p>
        </w:tc>
        <w:tc>
          <w:tcPr>
            <w:tcW w:w="605"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D16618" w:rsidRDefault="000A6C5F" w:rsidP="004B4FD2">
            <w:pPr>
              <w:widowControl/>
              <w:spacing w:before="100" w:beforeAutospacing="1" w:after="100" w:afterAutospacing="1"/>
              <w:jc w:val="center"/>
              <w:rPr>
                <w:rFonts w:ascii="宋体" w:cs="宋体"/>
                <w:bCs/>
                <w:color w:val="000000"/>
                <w:kern w:val="0"/>
                <w:sz w:val="24"/>
                <w:szCs w:val="24"/>
              </w:rPr>
            </w:pPr>
            <w:r w:rsidRPr="00D16618">
              <w:rPr>
                <w:rFonts w:ascii="宋体" w:cs="宋体"/>
                <w:bCs/>
                <w:color w:val="000000"/>
                <w:kern w:val="0"/>
                <w:sz w:val="24"/>
                <w:szCs w:val="24"/>
              </w:rPr>
              <w:t>30</w:t>
            </w:r>
          </w:p>
        </w:tc>
        <w:tc>
          <w:tcPr>
            <w:tcW w:w="638"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D16618" w:rsidRDefault="000A6C5F" w:rsidP="004B4FD2">
            <w:pPr>
              <w:widowControl/>
              <w:spacing w:before="100" w:beforeAutospacing="1" w:after="100" w:afterAutospacing="1"/>
              <w:jc w:val="center"/>
              <w:rPr>
                <w:rFonts w:ascii="宋体" w:cs="宋体"/>
                <w:bCs/>
                <w:color w:val="000000"/>
                <w:kern w:val="0"/>
                <w:sz w:val="24"/>
                <w:szCs w:val="24"/>
              </w:rPr>
            </w:pPr>
            <w:r w:rsidRPr="00D16618">
              <w:rPr>
                <w:rFonts w:ascii="宋体" w:cs="宋体"/>
                <w:bCs/>
                <w:color w:val="000000"/>
                <w:kern w:val="0"/>
                <w:sz w:val="24"/>
                <w:szCs w:val="24"/>
              </w:rPr>
              <w:t>44</w:t>
            </w:r>
          </w:p>
        </w:tc>
      </w:tr>
      <w:tr w:rsidR="000A6C5F" w:rsidRPr="00650EA7" w:rsidTr="00C23807">
        <w:trPr>
          <w:trHeight w:val="240"/>
          <w:jc w:val="center"/>
        </w:trPr>
        <w:tc>
          <w:tcPr>
            <w:tcW w:w="2059" w:type="pct"/>
            <w:gridSpan w:val="3"/>
            <w:vMerge/>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650EA7" w:rsidRDefault="000A6C5F" w:rsidP="00A65D08">
            <w:pPr>
              <w:widowControl/>
              <w:spacing w:before="100" w:beforeAutospacing="1" w:after="100" w:afterAutospacing="1"/>
              <w:jc w:val="center"/>
              <w:rPr>
                <w:rFonts w:ascii="宋体" w:cs="宋体"/>
                <w:kern w:val="0"/>
                <w:sz w:val="24"/>
                <w:szCs w:val="24"/>
              </w:rPr>
            </w:pPr>
          </w:p>
        </w:tc>
        <w:tc>
          <w:tcPr>
            <w:tcW w:w="1408"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A6C5F" w:rsidRPr="00650EA7" w:rsidRDefault="000A6C5F" w:rsidP="00A65D08">
            <w:pPr>
              <w:widowControl/>
              <w:spacing w:before="100" w:beforeAutospacing="1" w:after="100" w:afterAutospacing="1"/>
              <w:jc w:val="center"/>
              <w:rPr>
                <w:rFonts w:ascii="宋体" w:cs="宋体"/>
                <w:kern w:val="0"/>
                <w:sz w:val="24"/>
                <w:szCs w:val="24"/>
              </w:rPr>
            </w:pPr>
            <w:r>
              <w:rPr>
                <w:rFonts w:ascii="宋体" w:hAnsi="宋体" w:cs="宋体" w:hint="eastAsia"/>
                <w:kern w:val="0"/>
                <w:sz w:val="24"/>
                <w:szCs w:val="24"/>
              </w:rPr>
              <w:t>专业学位类</w:t>
            </w:r>
          </w:p>
        </w:tc>
        <w:tc>
          <w:tcPr>
            <w:tcW w:w="290"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D16618" w:rsidRDefault="000A6C5F" w:rsidP="00A65D08">
            <w:pPr>
              <w:widowControl/>
              <w:spacing w:before="100" w:beforeAutospacing="1" w:after="100" w:afterAutospacing="1"/>
              <w:jc w:val="center"/>
              <w:rPr>
                <w:rFonts w:ascii="宋体" w:cs="宋体"/>
                <w:bCs/>
                <w:color w:val="000000"/>
                <w:kern w:val="0"/>
                <w:sz w:val="24"/>
                <w:szCs w:val="24"/>
              </w:rPr>
            </w:pPr>
            <w:r w:rsidRPr="00D16618">
              <w:rPr>
                <w:rFonts w:ascii="宋体" w:cs="宋体"/>
                <w:bCs/>
                <w:color w:val="000000"/>
                <w:kern w:val="0"/>
                <w:sz w:val="24"/>
                <w:szCs w:val="24"/>
              </w:rPr>
              <w:t>200</w:t>
            </w:r>
          </w:p>
        </w:tc>
        <w:tc>
          <w:tcPr>
            <w:tcW w:w="605"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D16618" w:rsidRDefault="000A6C5F" w:rsidP="00A65D08">
            <w:pPr>
              <w:widowControl/>
              <w:spacing w:before="100" w:beforeAutospacing="1" w:after="100" w:afterAutospacing="1"/>
              <w:jc w:val="center"/>
              <w:rPr>
                <w:rFonts w:ascii="宋体" w:cs="宋体"/>
                <w:bCs/>
                <w:color w:val="000000"/>
                <w:kern w:val="0"/>
                <w:sz w:val="24"/>
                <w:szCs w:val="24"/>
              </w:rPr>
            </w:pPr>
            <w:r w:rsidRPr="00D16618">
              <w:rPr>
                <w:rFonts w:ascii="宋体" w:cs="宋体"/>
                <w:bCs/>
                <w:color w:val="000000"/>
                <w:kern w:val="0"/>
                <w:sz w:val="24"/>
                <w:szCs w:val="24"/>
              </w:rPr>
              <w:t>30</w:t>
            </w:r>
          </w:p>
        </w:tc>
        <w:tc>
          <w:tcPr>
            <w:tcW w:w="638"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D16618" w:rsidRDefault="000A6C5F" w:rsidP="00A65D08">
            <w:pPr>
              <w:widowControl/>
              <w:spacing w:before="100" w:beforeAutospacing="1" w:after="100" w:afterAutospacing="1"/>
              <w:jc w:val="center"/>
              <w:rPr>
                <w:rFonts w:ascii="宋体" w:cs="宋体"/>
                <w:bCs/>
                <w:color w:val="000000"/>
                <w:kern w:val="0"/>
                <w:sz w:val="24"/>
                <w:szCs w:val="24"/>
              </w:rPr>
            </w:pPr>
            <w:r w:rsidRPr="00D16618">
              <w:rPr>
                <w:rFonts w:ascii="宋体" w:cs="宋体"/>
                <w:bCs/>
                <w:color w:val="000000"/>
                <w:kern w:val="0"/>
                <w:sz w:val="24"/>
                <w:szCs w:val="24"/>
              </w:rPr>
              <w:t>44</w:t>
            </w:r>
          </w:p>
        </w:tc>
      </w:tr>
      <w:tr w:rsidR="000A6C5F" w:rsidRPr="00650EA7" w:rsidTr="00C23807">
        <w:trPr>
          <w:trHeight w:val="250"/>
          <w:jc w:val="center"/>
        </w:trPr>
        <w:tc>
          <w:tcPr>
            <w:tcW w:w="2059" w:type="pct"/>
            <w:gridSpan w:val="3"/>
            <w:vMerge/>
            <w:tcBorders>
              <w:top w:val="single" w:sz="4" w:space="0" w:color="auto"/>
              <w:left w:val="single" w:sz="4" w:space="0" w:color="auto"/>
              <w:bottom w:val="single" w:sz="4" w:space="0" w:color="auto"/>
              <w:right w:val="single" w:sz="4" w:space="0" w:color="auto"/>
            </w:tcBorders>
            <w:vAlign w:val="center"/>
          </w:tcPr>
          <w:p w:rsidR="000A6C5F" w:rsidRPr="00650EA7" w:rsidRDefault="000A6C5F" w:rsidP="00A65D08">
            <w:pPr>
              <w:widowControl/>
              <w:jc w:val="left"/>
              <w:rPr>
                <w:rFonts w:ascii="宋体" w:cs="宋体"/>
                <w:kern w:val="0"/>
                <w:sz w:val="24"/>
                <w:szCs w:val="24"/>
              </w:rPr>
            </w:pPr>
          </w:p>
        </w:tc>
        <w:tc>
          <w:tcPr>
            <w:tcW w:w="1408" w:type="pct"/>
            <w:tcBorders>
              <w:top w:val="single" w:sz="4" w:space="0" w:color="auto"/>
              <w:left w:val="single" w:sz="4" w:space="0" w:color="auto"/>
              <w:bottom w:val="single" w:sz="4" w:space="0" w:color="auto"/>
              <w:right w:val="single" w:sz="4" w:space="0" w:color="auto"/>
            </w:tcBorders>
            <w:vAlign w:val="center"/>
          </w:tcPr>
          <w:p w:rsidR="000A6C5F" w:rsidRPr="00650EA7" w:rsidRDefault="000A6C5F" w:rsidP="00A65D08">
            <w:pPr>
              <w:widowControl/>
              <w:spacing w:before="100" w:beforeAutospacing="1" w:after="100" w:afterAutospacing="1"/>
              <w:jc w:val="center"/>
              <w:rPr>
                <w:rFonts w:ascii="宋体" w:cs="宋体"/>
                <w:kern w:val="0"/>
                <w:sz w:val="24"/>
                <w:szCs w:val="24"/>
              </w:rPr>
            </w:pPr>
            <w:r w:rsidRPr="00650EA7">
              <w:rPr>
                <w:rFonts w:ascii="宋体" w:hAnsi="宋体" w:cs="宋体"/>
                <w:kern w:val="0"/>
                <w:sz w:val="24"/>
                <w:szCs w:val="24"/>
              </w:rPr>
              <w:t>MBA</w:t>
            </w:r>
            <w:r w:rsidRPr="00650EA7">
              <w:rPr>
                <w:rFonts w:ascii="宋体" w:hAnsi="宋体" w:cs="宋体" w:hint="eastAsia"/>
                <w:kern w:val="0"/>
                <w:sz w:val="24"/>
                <w:szCs w:val="24"/>
              </w:rPr>
              <w:t>、</w:t>
            </w:r>
            <w:r w:rsidRPr="00650EA7">
              <w:rPr>
                <w:rFonts w:ascii="宋体" w:hAnsi="宋体" w:cs="宋体"/>
                <w:kern w:val="0"/>
                <w:sz w:val="24"/>
                <w:szCs w:val="24"/>
              </w:rPr>
              <w:t>MPA</w:t>
            </w:r>
            <w:r w:rsidRPr="00650EA7">
              <w:rPr>
                <w:rFonts w:ascii="宋体" w:hAnsi="宋体" w:cs="宋体" w:hint="eastAsia"/>
                <w:kern w:val="0"/>
                <w:sz w:val="24"/>
                <w:szCs w:val="24"/>
              </w:rPr>
              <w:t>、</w:t>
            </w:r>
            <w:r w:rsidRPr="00650EA7">
              <w:rPr>
                <w:rFonts w:ascii="宋体" w:hAnsi="宋体" w:cs="宋体"/>
                <w:kern w:val="0"/>
                <w:sz w:val="24"/>
                <w:szCs w:val="24"/>
              </w:rPr>
              <w:t>MTA</w:t>
            </w:r>
            <w:r w:rsidRPr="00650EA7">
              <w:rPr>
                <w:rFonts w:ascii="宋体" w:hAnsi="宋体" w:cs="宋体" w:hint="eastAsia"/>
                <w:kern w:val="0"/>
                <w:sz w:val="24"/>
                <w:szCs w:val="24"/>
              </w:rPr>
              <w:t>、</w:t>
            </w:r>
            <w:r w:rsidRPr="00650EA7">
              <w:rPr>
                <w:rFonts w:ascii="宋体" w:hAnsi="宋体" w:cs="宋体"/>
                <w:kern w:val="0"/>
                <w:sz w:val="24"/>
                <w:szCs w:val="24"/>
              </w:rPr>
              <w:t>MPAcc</w:t>
            </w:r>
          </w:p>
        </w:tc>
        <w:tc>
          <w:tcPr>
            <w:tcW w:w="290"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D16618" w:rsidRDefault="000A6C5F" w:rsidP="00A65D08">
            <w:pPr>
              <w:widowControl/>
              <w:spacing w:before="100" w:beforeAutospacing="1" w:after="100" w:afterAutospacing="1"/>
              <w:jc w:val="center"/>
              <w:rPr>
                <w:rFonts w:ascii="宋体" w:cs="宋体"/>
                <w:bCs/>
                <w:color w:val="000000"/>
                <w:kern w:val="0"/>
                <w:sz w:val="24"/>
                <w:szCs w:val="24"/>
              </w:rPr>
            </w:pPr>
            <w:r>
              <w:rPr>
                <w:rFonts w:ascii="宋体" w:cs="宋体"/>
                <w:bCs/>
                <w:color w:val="000000"/>
                <w:kern w:val="0"/>
                <w:sz w:val="24"/>
                <w:szCs w:val="24"/>
              </w:rPr>
              <w:t>140</w:t>
            </w:r>
          </w:p>
        </w:tc>
        <w:tc>
          <w:tcPr>
            <w:tcW w:w="605"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D16618" w:rsidRDefault="000A6C5F" w:rsidP="00A65D08">
            <w:pPr>
              <w:widowControl/>
              <w:spacing w:before="100" w:beforeAutospacing="1" w:after="100" w:afterAutospacing="1"/>
              <w:jc w:val="center"/>
              <w:rPr>
                <w:rFonts w:ascii="宋体" w:cs="宋体"/>
                <w:bCs/>
                <w:color w:val="000000"/>
                <w:kern w:val="0"/>
                <w:sz w:val="24"/>
                <w:szCs w:val="24"/>
              </w:rPr>
            </w:pPr>
            <w:r w:rsidRPr="00D16618">
              <w:rPr>
                <w:rFonts w:ascii="宋体" w:cs="宋体"/>
                <w:bCs/>
                <w:color w:val="000000"/>
                <w:kern w:val="0"/>
                <w:sz w:val="24"/>
                <w:szCs w:val="24"/>
              </w:rPr>
              <w:t>30</w:t>
            </w:r>
          </w:p>
        </w:tc>
        <w:tc>
          <w:tcPr>
            <w:tcW w:w="638"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A6C5F" w:rsidRPr="00D16618" w:rsidRDefault="000A6C5F" w:rsidP="00A65D08">
            <w:pPr>
              <w:widowControl/>
              <w:spacing w:before="100" w:beforeAutospacing="1" w:after="100" w:afterAutospacing="1"/>
              <w:jc w:val="center"/>
              <w:rPr>
                <w:rFonts w:ascii="宋体" w:cs="宋体"/>
                <w:bCs/>
                <w:color w:val="000000"/>
                <w:kern w:val="0"/>
                <w:sz w:val="24"/>
                <w:szCs w:val="24"/>
              </w:rPr>
            </w:pPr>
            <w:r w:rsidRPr="00D16618">
              <w:rPr>
                <w:rFonts w:ascii="宋体" w:cs="宋体"/>
                <w:bCs/>
                <w:color w:val="000000"/>
                <w:kern w:val="0"/>
                <w:sz w:val="24"/>
                <w:szCs w:val="24"/>
              </w:rPr>
              <w:t>44</w:t>
            </w:r>
          </w:p>
        </w:tc>
      </w:tr>
    </w:tbl>
    <w:p w:rsidR="000A6C5F" w:rsidRPr="00650EA7" w:rsidRDefault="000A6C5F" w:rsidP="00D76A41">
      <w:pPr>
        <w:widowControl/>
        <w:wordWrap w:val="0"/>
        <w:spacing w:line="300" w:lineRule="auto"/>
        <w:ind w:leftChars="200" w:left="425" w:rightChars="229" w:right="481" w:hangingChars="2" w:hanging="5"/>
        <w:jc w:val="left"/>
        <w:rPr>
          <w:rFonts w:ascii="宋体" w:cs="宋体"/>
          <w:kern w:val="0"/>
          <w:sz w:val="24"/>
          <w:szCs w:val="24"/>
        </w:rPr>
      </w:pPr>
      <w:r w:rsidRPr="002F6FC4">
        <w:rPr>
          <w:rFonts w:ascii="宋体" w:hAnsi="宋体" w:cs="宋体" w:hint="eastAsia"/>
          <w:b/>
          <w:bCs/>
          <w:kern w:val="0"/>
          <w:sz w:val="24"/>
          <w:szCs w:val="24"/>
        </w:rPr>
        <w:t>备注</w:t>
      </w:r>
      <w:r w:rsidRPr="00650EA7">
        <w:rPr>
          <w:rFonts w:ascii="宋体" w:hAnsi="宋体" w:cs="宋体" w:hint="eastAsia"/>
          <w:kern w:val="0"/>
          <w:sz w:val="24"/>
          <w:szCs w:val="24"/>
        </w:rPr>
        <w:t>：</w:t>
      </w:r>
      <w:r w:rsidRPr="00650EA7">
        <w:rPr>
          <w:rFonts w:ascii="宋体" w:hAnsi="宋体" w:cs="宋体"/>
          <w:kern w:val="0"/>
          <w:sz w:val="24"/>
          <w:szCs w:val="24"/>
        </w:rPr>
        <w:t>1</w:t>
      </w:r>
      <w:r w:rsidRPr="00650EA7">
        <w:rPr>
          <w:rFonts w:ascii="宋体" w:hAnsi="宋体" w:cs="宋体" w:hint="eastAsia"/>
          <w:kern w:val="0"/>
          <w:sz w:val="24"/>
          <w:szCs w:val="24"/>
        </w:rPr>
        <w:t>、享受少数民族政策考生：①报考地处二区招生单位，且毕业后在国务院公布的民族区域自治地方就业的少数民族普通高校应届本科毕业生考生；或者②工作单位</w:t>
      </w:r>
      <w:r>
        <w:rPr>
          <w:rFonts w:ascii="宋体" w:hAnsi="宋体" w:cs="宋体" w:hint="eastAsia"/>
          <w:kern w:val="0"/>
          <w:sz w:val="24"/>
          <w:szCs w:val="24"/>
        </w:rPr>
        <w:t>和户籍</w:t>
      </w:r>
      <w:r w:rsidRPr="00650EA7">
        <w:rPr>
          <w:rFonts w:ascii="宋体" w:hAnsi="宋体" w:cs="宋体" w:hint="eastAsia"/>
          <w:kern w:val="0"/>
          <w:sz w:val="24"/>
          <w:szCs w:val="24"/>
        </w:rPr>
        <w:t>在国务院公布的民族区域自治地方，且定向就业</w:t>
      </w:r>
      <w:r>
        <w:rPr>
          <w:rFonts w:ascii="宋体" w:hAnsi="宋体" w:cs="宋体" w:hint="eastAsia"/>
          <w:kern w:val="0"/>
          <w:sz w:val="24"/>
          <w:szCs w:val="24"/>
        </w:rPr>
        <w:t>单位为</w:t>
      </w:r>
      <w:r w:rsidRPr="00650EA7">
        <w:rPr>
          <w:rFonts w:ascii="宋体" w:hAnsi="宋体" w:cs="宋体" w:hint="eastAsia"/>
          <w:kern w:val="0"/>
          <w:sz w:val="24"/>
          <w:szCs w:val="24"/>
        </w:rPr>
        <w:t>原单位的少数民族在职人员考生。享受少数民族政策的</w:t>
      </w:r>
      <w:r>
        <w:rPr>
          <w:rFonts w:ascii="宋体" w:hAnsi="宋体" w:cs="宋体" w:hint="eastAsia"/>
          <w:kern w:val="0"/>
          <w:sz w:val="24"/>
          <w:szCs w:val="24"/>
        </w:rPr>
        <w:t>一志愿</w:t>
      </w:r>
      <w:r w:rsidRPr="00650EA7">
        <w:rPr>
          <w:rFonts w:ascii="宋体" w:hAnsi="宋体" w:cs="宋体" w:hint="eastAsia"/>
          <w:kern w:val="0"/>
          <w:sz w:val="24"/>
          <w:szCs w:val="24"/>
        </w:rPr>
        <w:t>考生，</w:t>
      </w:r>
      <w:r>
        <w:rPr>
          <w:rFonts w:ascii="宋体" w:hAnsi="宋体" w:cs="宋体" w:hint="eastAsia"/>
          <w:kern w:val="0"/>
          <w:sz w:val="24"/>
          <w:szCs w:val="24"/>
        </w:rPr>
        <w:t>复试时需</w:t>
      </w:r>
      <w:r w:rsidRPr="00650EA7">
        <w:rPr>
          <w:rFonts w:ascii="宋体" w:hAnsi="宋体" w:cs="宋体" w:hint="eastAsia"/>
          <w:kern w:val="0"/>
          <w:sz w:val="24"/>
          <w:szCs w:val="24"/>
        </w:rPr>
        <w:t>查验身份证及户口本原件，收取身份证复印件、户口薄户主页和本人页复印件。</w:t>
      </w:r>
      <w:r w:rsidRPr="00650EA7">
        <w:rPr>
          <w:rFonts w:ascii="宋体" w:hAnsi="宋体" w:cs="宋体"/>
          <w:kern w:val="0"/>
          <w:sz w:val="24"/>
          <w:szCs w:val="24"/>
        </w:rPr>
        <w:t>2</w:t>
      </w:r>
      <w:r w:rsidRPr="00650EA7">
        <w:rPr>
          <w:rFonts w:ascii="宋体" w:hAnsi="宋体" w:cs="宋体" w:hint="eastAsia"/>
          <w:kern w:val="0"/>
          <w:sz w:val="24"/>
          <w:szCs w:val="24"/>
        </w:rPr>
        <w:t>、“退役大学生士兵”专项计划专门用于招收退役大学生士兵攻读硕士研究生。</w:t>
      </w:r>
    </w:p>
    <w:p w:rsidR="000A6C5F" w:rsidRPr="00650EA7" w:rsidRDefault="000A6C5F" w:rsidP="00D76A41">
      <w:pPr>
        <w:widowControl/>
        <w:wordWrap w:val="0"/>
        <w:spacing w:beforeLines="50" w:afterLines="50"/>
        <w:jc w:val="left"/>
        <w:rPr>
          <w:rFonts w:ascii="宋体" w:cs="宋体"/>
          <w:kern w:val="0"/>
          <w:sz w:val="24"/>
          <w:szCs w:val="24"/>
        </w:rPr>
      </w:pPr>
      <w:r w:rsidRPr="00650EA7">
        <w:rPr>
          <w:rFonts w:ascii="宋体" w:hAnsi="宋体" w:cs="宋体" w:hint="eastAsia"/>
          <w:b/>
          <w:bCs/>
          <w:kern w:val="0"/>
          <w:sz w:val="24"/>
          <w:szCs w:val="24"/>
        </w:rPr>
        <w:t>二、复试时间</w:t>
      </w:r>
    </w:p>
    <w:p w:rsidR="000A6C5F" w:rsidRPr="00650EA7" w:rsidRDefault="000A6C5F" w:rsidP="008D0477">
      <w:pPr>
        <w:widowControl/>
        <w:wordWrap w:val="0"/>
        <w:spacing w:line="300" w:lineRule="auto"/>
        <w:ind w:firstLine="420"/>
        <w:jc w:val="left"/>
        <w:rPr>
          <w:rFonts w:ascii="宋体" w:cs="宋体"/>
          <w:kern w:val="0"/>
          <w:sz w:val="24"/>
          <w:szCs w:val="24"/>
        </w:rPr>
      </w:pPr>
      <w:r w:rsidRPr="00650EA7">
        <w:rPr>
          <w:rFonts w:ascii="宋体" w:hAnsi="宋体" w:cs="宋体" w:hint="eastAsia"/>
          <w:kern w:val="0"/>
          <w:sz w:val="24"/>
          <w:szCs w:val="24"/>
        </w:rPr>
        <w:lastRenderedPageBreak/>
        <w:t>我校第一批复试工作将在</w:t>
      </w:r>
      <w:r w:rsidRPr="00D16618">
        <w:rPr>
          <w:rFonts w:ascii="宋体" w:hAnsi="宋体" w:cs="宋体"/>
          <w:color w:val="000000"/>
          <w:kern w:val="0"/>
          <w:sz w:val="24"/>
          <w:szCs w:val="24"/>
        </w:rPr>
        <w:t>5</w:t>
      </w:r>
      <w:r w:rsidRPr="00D16618">
        <w:rPr>
          <w:rFonts w:ascii="宋体" w:hAnsi="宋体" w:cs="宋体" w:hint="eastAsia"/>
          <w:bCs/>
          <w:color w:val="000000"/>
          <w:kern w:val="0"/>
          <w:sz w:val="24"/>
          <w:szCs w:val="24"/>
        </w:rPr>
        <w:t>月</w:t>
      </w:r>
      <w:r w:rsidRPr="00D16618">
        <w:rPr>
          <w:rFonts w:ascii="宋体" w:hAnsi="宋体" w:cs="宋体"/>
          <w:color w:val="000000"/>
          <w:kern w:val="0"/>
          <w:sz w:val="24"/>
          <w:szCs w:val="24"/>
        </w:rPr>
        <w:t>10</w:t>
      </w:r>
      <w:r w:rsidRPr="00D16618">
        <w:rPr>
          <w:rFonts w:ascii="宋体" w:hAnsi="宋体" w:cs="宋体" w:hint="eastAsia"/>
          <w:bCs/>
          <w:color w:val="000000"/>
          <w:kern w:val="0"/>
          <w:sz w:val="24"/>
          <w:szCs w:val="24"/>
        </w:rPr>
        <w:t>日左右开始</w:t>
      </w:r>
      <w:r w:rsidR="003D7BCD">
        <w:rPr>
          <w:rFonts w:ascii="宋体" w:hAnsi="宋体" w:cs="宋体" w:hint="eastAsia"/>
          <w:bCs/>
          <w:color w:val="000000"/>
          <w:kern w:val="0"/>
          <w:sz w:val="24"/>
          <w:szCs w:val="24"/>
        </w:rPr>
        <w:t>(调剂考生在研招网调剂系统打开后)</w:t>
      </w:r>
      <w:r w:rsidRPr="00650EA7">
        <w:rPr>
          <w:rFonts w:ascii="宋体" w:hAnsi="宋体" w:cs="宋体" w:hint="eastAsia"/>
          <w:kern w:val="0"/>
          <w:sz w:val="24"/>
          <w:szCs w:val="24"/>
        </w:rPr>
        <w:t>，具体复试时间、</w:t>
      </w:r>
      <w:r>
        <w:rPr>
          <w:rFonts w:ascii="宋体" w:hAnsi="宋体" w:cs="宋体" w:hint="eastAsia"/>
          <w:kern w:val="0"/>
          <w:sz w:val="24"/>
          <w:szCs w:val="24"/>
        </w:rPr>
        <w:t>复试内容、</w:t>
      </w:r>
      <w:r w:rsidRPr="00650EA7">
        <w:rPr>
          <w:rFonts w:ascii="宋体" w:hAnsi="宋体" w:cs="宋体" w:hint="eastAsia"/>
          <w:kern w:val="0"/>
          <w:sz w:val="24"/>
          <w:szCs w:val="24"/>
        </w:rPr>
        <w:t>复试流程、复试细则，将在</w:t>
      </w:r>
      <w:r>
        <w:rPr>
          <w:rFonts w:ascii="宋体" w:hAnsi="宋体" w:cs="宋体" w:hint="eastAsia"/>
          <w:kern w:val="0"/>
          <w:sz w:val="24"/>
          <w:szCs w:val="24"/>
        </w:rPr>
        <w:t>我校研究生院网站“</w:t>
      </w:r>
      <w:hyperlink r:id="rId6" w:history="1">
        <w:r w:rsidRPr="005A2FC9">
          <w:rPr>
            <w:rStyle w:val="a8"/>
            <w:rFonts w:ascii="宋体" w:hAnsi="宋体" w:cs="宋体" w:hint="eastAsia"/>
            <w:kern w:val="0"/>
            <w:sz w:val="24"/>
            <w:szCs w:val="24"/>
          </w:rPr>
          <w:t>首页</w:t>
        </w:r>
      </w:hyperlink>
      <w:r w:rsidRPr="005A2FC9">
        <w:rPr>
          <w:rFonts w:ascii="宋体" w:hAnsi="宋体" w:cs="宋体"/>
          <w:kern w:val="0"/>
          <w:sz w:val="24"/>
          <w:szCs w:val="24"/>
        </w:rPr>
        <w:t>&gt;</w:t>
      </w:r>
      <w:hyperlink r:id="rId7" w:history="1">
        <w:r w:rsidRPr="005A2FC9">
          <w:rPr>
            <w:rStyle w:val="a8"/>
            <w:rFonts w:ascii="宋体" w:hAnsi="宋体" w:cs="宋体" w:hint="eastAsia"/>
            <w:kern w:val="0"/>
            <w:sz w:val="24"/>
            <w:szCs w:val="24"/>
          </w:rPr>
          <w:t>招生工作</w:t>
        </w:r>
      </w:hyperlink>
      <w:r w:rsidRPr="005A2FC9">
        <w:rPr>
          <w:rFonts w:ascii="宋体" w:hAnsi="宋体" w:cs="宋体"/>
          <w:kern w:val="0"/>
          <w:sz w:val="24"/>
          <w:szCs w:val="24"/>
        </w:rPr>
        <w:t>&gt;</w:t>
      </w:r>
      <w:hyperlink r:id="rId8" w:history="1">
        <w:r w:rsidRPr="005A2FC9">
          <w:rPr>
            <w:rStyle w:val="a8"/>
            <w:rFonts w:ascii="宋体" w:hAnsi="宋体" w:cs="宋体" w:hint="eastAsia"/>
            <w:kern w:val="0"/>
            <w:sz w:val="24"/>
            <w:szCs w:val="24"/>
          </w:rPr>
          <w:t>硕士招生</w:t>
        </w:r>
      </w:hyperlink>
      <w:r>
        <w:rPr>
          <w:rFonts w:ascii="宋体" w:hAnsi="宋体" w:cs="宋体" w:hint="eastAsia"/>
          <w:kern w:val="0"/>
          <w:sz w:val="24"/>
          <w:szCs w:val="24"/>
        </w:rPr>
        <w:t>”（</w:t>
      </w:r>
      <w:hyperlink r:id="rId9" w:history="1">
        <w:r w:rsidRPr="001F6AC2">
          <w:rPr>
            <w:rStyle w:val="a8"/>
            <w:rFonts w:ascii="宋体" w:hAnsi="宋体" w:cs="宋体"/>
            <w:kern w:val="0"/>
            <w:sz w:val="24"/>
            <w:szCs w:val="24"/>
          </w:rPr>
          <w:t>http://yjsy.glut.edu.cn/list.jsp?urltype=tree.TreeTempUrl&amp;wbtreeid=1189</w:t>
        </w:r>
      </w:hyperlink>
      <w:r>
        <w:rPr>
          <w:rFonts w:ascii="宋体" w:hAnsi="宋体" w:cs="宋体" w:hint="eastAsia"/>
          <w:kern w:val="0"/>
          <w:sz w:val="24"/>
          <w:szCs w:val="24"/>
        </w:rPr>
        <w:t>）上</w:t>
      </w:r>
      <w:r w:rsidRPr="00650EA7">
        <w:rPr>
          <w:rFonts w:ascii="宋体" w:hAnsi="宋体" w:cs="宋体" w:hint="eastAsia"/>
          <w:kern w:val="0"/>
          <w:sz w:val="24"/>
          <w:szCs w:val="24"/>
        </w:rPr>
        <w:t>公布或</w:t>
      </w:r>
      <w:r>
        <w:rPr>
          <w:rFonts w:ascii="宋体" w:hAnsi="宋体" w:cs="宋体" w:hint="eastAsia"/>
          <w:kern w:val="0"/>
          <w:sz w:val="24"/>
          <w:szCs w:val="24"/>
        </w:rPr>
        <w:t>各</w:t>
      </w:r>
      <w:r w:rsidRPr="00650EA7">
        <w:rPr>
          <w:rFonts w:ascii="宋体" w:hAnsi="宋体" w:cs="宋体" w:hint="eastAsia"/>
          <w:kern w:val="0"/>
          <w:sz w:val="24"/>
          <w:szCs w:val="24"/>
        </w:rPr>
        <w:t>学院</w:t>
      </w:r>
      <w:r>
        <w:rPr>
          <w:rFonts w:ascii="宋体" w:hAnsi="宋体" w:cs="宋体" w:hint="eastAsia"/>
          <w:kern w:val="0"/>
          <w:sz w:val="24"/>
          <w:szCs w:val="24"/>
        </w:rPr>
        <w:t>网站上公布</w:t>
      </w:r>
      <w:r w:rsidRPr="00650EA7">
        <w:rPr>
          <w:rFonts w:ascii="宋体" w:hAnsi="宋体" w:cs="宋体" w:hint="eastAsia"/>
          <w:kern w:val="0"/>
          <w:sz w:val="24"/>
          <w:szCs w:val="24"/>
        </w:rPr>
        <w:t>。</w:t>
      </w:r>
    </w:p>
    <w:sectPr w:rsidR="000A6C5F" w:rsidRPr="00650EA7" w:rsidSect="008D0477">
      <w:headerReference w:type="default" r:id="rId10"/>
      <w:pgSz w:w="11906" w:h="16838"/>
      <w:pgMar w:top="1247" w:right="1247" w:bottom="1247" w:left="124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1DB3" w:rsidRDefault="00251DB3" w:rsidP="00DF49D6">
      <w:r>
        <w:separator/>
      </w:r>
    </w:p>
  </w:endnote>
  <w:endnote w:type="continuationSeparator" w:id="1">
    <w:p w:rsidR="00251DB3" w:rsidRDefault="00251DB3" w:rsidP="00DF49D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1DB3" w:rsidRDefault="00251DB3" w:rsidP="00DF49D6">
      <w:r>
        <w:separator/>
      </w:r>
    </w:p>
  </w:footnote>
  <w:footnote w:type="continuationSeparator" w:id="1">
    <w:p w:rsidR="00251DB3" w:rsidRDefault="00251DB3" w:rsidP="00DF49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C5F" w:rsidRDefault="000A6C5F" w:rsidP="006968C2">
    <w:pPr>
      <w:pStyle w:val="a3"/>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F49D6"/>
    <w:rsid w:val="00011F30"/>
    <w:rsid w:val="00040242"/>
    <w:rsid w:val="0008366A"/>
    <w:rsid w:val="000A6C5F"/>
    <w:rsid w:val="001341BE"/>
    <w:rsid w:val="00134CFE"/>
    <w:rsid w:val="001E0417"/>
    <w:rsid w:val="001F6AC2"/>
    <w:rsid w:val="001F7B78"/>
    <w:rsid w:val="00212903"/>
    <w:rsid w:val="00216734"/>
    <w:rsid w:val="00234233"/>
    <w:rsid w:val="002405CE"/>
    <w:rsid w:val="00251DB3"/>
    <w:rsid w:val="00256816"/>
    <w:rsid w:val="00285D3A"/>
    <w:rsid w:val="00286C77"/>
    <w:rsid w:val="0029450F"/>
    <w:rsid w:val="0029781E"/>
    <w:rsid w:val="002C3184"/>
    <w:rsid w:val="002C50E0"/>
    <w:rsid w:val="002F6FC4"/>
    <w:rsid w:val="0033676D"/>
    <w:rsid w:val="0034083B"/>
    <w:rsid w:val="003429E6"/>
    <w:rsid w:val="00357D6A"/>
    <w:rsid w:val="003C65A4"/>
    <w:rsid w:val="003D7BCD"/>
    <w:rsid w:val="003E639D"/>
    <w:rsid w:val="003F6A1A"/>
    <w:rsid w:val="00440087"/>
    <w:rsid w:val="004425F2"/>
    <w:rsid w:val="004509E3"/>
    <w:rsid w:val="00473F38"/>
    <w:rsid w:val="004B4FD2"/>
    <w:rsid w:val="00500230"/>
    <w:rsid w:val="00507B97"/>
    <w:rsid w:val="00542CA9"/>
    <w:rsid w:val="00570121"/>
    <w:rsid w:val="00586D08"/>
    <w:rsid w:val="005A2FC9"/>
    <w:rsid w:val="005E4E6A"/>
    <w:rsid w:val="006054FF"/>
    <w:rsid w:val="00627A4E"/>
    <w:rsid w:val="00650EA7"/>
    <w:rsid w:val="0067325F"/>
    <w:rsid w:val="006759E6"/>
    <w:rsid w:val="006968C2"/>
    <w:rsid w:val="006A4A82"/>
    <w:rsid w:val="006D02D9"/>
    <w:rsid w:val="006D59C4"/>
    <w:rsid w:val="006F313C"/>
    <w:rsid w:val="00726A52"/>
    <w:rsid w:val="00746F28"/>
    <w:rsid w:val="00774A1D"/>
    <w:rsid w:val="007B2F7C"/>
    <w:rsid w:val="00800D6C"/>
    <w:rsid w:val="0083059A"/>
    <w:rsid w:val="00863079"/>
    <w:rsid w:val="00882C85"/>
    <w:rsid w:val="00897B3D"/>
    <w:rsid w:val="008A66C3"/>
    <w:rsid w:val="008B0934"/>
    <w:rsid w:val="008C4E15"/>
    <w:rsid w:val="008D0477"/>
    <w:rsid w:val="008D1A46"/>
    <w:rsid w:val="00900B36"/>
    <w:rsid w:val="00902701"/>
    <w:rsid w:val="009130EB"/>
    <w:rsid w:val="00927DFC"/>
    <w:rsid w:val="00955DB1"/>
    <w:rsid w:val="009A6FD6"/>
    <w:rsid w:val="009C3D5C"/>
    <w:rsid w:val="009D1BB8"/>
    <w:rsid w:val="009D386B"/>
    <w:rsid w:val="009F7402"/>
    <w:rsid w:val="00A0262B"/>
    <w:rsid w:val="00A65D08"/>
    <w:rsid w:val="00AC5C61"/>
    <w:rsid w:val="00AE21C7"/>
    <w:rsid w:val="00B02569"/>
    <w:rsid w:val="00B12488"/>
    <w:rsid w:val="00B13B59"/>
    <w:rsid w:val="00B564F0"/>
    <w:rsid w:val="00B67223"/>
    <w:rsid w:val="00B91D27"/>
    <w:rsid w:val="00B92283"/>
    <w:rsid w:val="00BF12D2"/>
    <w:rsid w:val="00C03435"/>
    <w:rsid w:val="00C23598"/>
    <w:rsid w:val="00C23807"/>
    <w:rsid w:val="00C325E0"/>
    <w:rsid w:val="00C468BF"/>
    <w:rsid w:val="00C726F3"/>
    <w:rsid w:val="00C817B8"/>
    <w:rsid w:val="00CA605E"/>
    <w:rsid w:val="00CC6603"/>
    <w:rsid w:val="00D076A5"/>
    <w:rsid w:val="00D16618"/>
    <w:rsid w:val="00D52934"/>
    <w:rsid w:val="00D52A93"/>
    <w:rsid w:val="00D70D00"/>
    <w:rsid w:val="00D76A41"/>
    <w:rsid w:val="00D83EEC"/>
    <w:rsid w:val="00DA7DB6"/>
    <w:rsid w:val="00DC416B"/>
    <w:rsid w:val="00DF49D6"/>
    <w:rsid w:val="00DF5890"/>
    <w:rsid w:val="00E407C5"/>
    <w:rsid w:val="00E5140B"/>
    <w:rsid w:val="00E7661E"/>
    <w:rsid w:val="00ED3DC0"/>
    <w:rsid w:val="00EE628D"/>
    <w:rsid w:val="00EE6690"/>
    <w:rsid w:val="00F10BF2"/>
    <w:rsid w:val="00F24347"/>
    <w:rsid w:val="00FE30F6"/>
    <w:rsid w:val="00FF748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31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DF49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DF49D6"/>
    <w:rPr>
      <w:sz w:val="18"/>
    </w:rPr>
  </w:style>
  <w:style w:type="paragraph" w:styleId="a4">
    <w:name w:val="footer"/>
    <w:basedOn w:val="a"/>
    <w:link w:val="Char0"/>
    <w:uiPriority w:val="99"/>
    <w:rsid w:val="00DF49D6"/>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DF49D6"/>
    <w:rPr>
      <w:sz w:val="18"/>
    </w:rPr>
  </w:style>
  <w:style w:type="paragraph" w:styleId="a5">
    <w:name w:val="Normal (Web)"/>
    <w:basedOn w:val="a"/>
    <w:uiPriority w:val="99"/>
    <w:rsid w:val="00DF49D6"/>
    <w:pPr>
      <w:widowControl/>
      <w:spacing w:before="100" w:beforeAutospacing="1" w:after="100" w:afterAutospacing="1"/>
      <w:jc w:val="left"/>
    </w:pPr>
    <w:rPr>
      <w:rFonts w:ascii="宋体" w:hAnsi="宋体" w:cs="宋体"/>
      <w:color w:val="666666"/>
      <w:kern w:val="0"/>
      <w:sz w:val="12"/>
      <w:szCs w:val="12"/>
    </w:rPr>
  </w:style>
  <w:style w:type="character" w:styleId="a6">
    <w:name w:val="Strong"/>
    <w:basedOn w:val="a0"/>
    <w:uiPriority w:val="99"/>
    <w:qFormat/>
    <w:rsid w:val="00DF49D6"/>
    <w:rPr>
      <w:rFonts w:cs="Times New Roman"/>
      <w:b/>
    </w:rPr>
  </w:style>
  <w:style w:type="paragraph" w:styleId="a7">
    <w:name w:val="Balloon Text"/>
    <w:basedOn w:val="a"/>
    <w:link w:val="Char1"/>
    <w:uiPriority w:val="99"/>
    <w:semiHidden/>
    <w:rsid w:val="002C50E0"/>
    <w:rPr>
      <w:sz w:val="18"/>
      <w:szCs w:val="18"/>
    </w:rPr>
  </w:style>
  <w:style w:type="character" w:customStyle="1" w:styleId="Char1">
    <w:name w:val="批注框文本 Char"/>
    <w:basedOn w:val="a0"/>
    <w:link w:val="a7"/>
    <w:uiPriority w:val="99"/>
    <w:semiHidden/>
    <w:locked/>
    <w:rsid w:val="00EE6690"/>
    <w:rPr>
      <w:sz w:val="2"/>
    </w:rPr>
  </w:style>
  <w:style w:type="character" w:styleId="a8">
    <w:name w:val="Hyperlink"/>
    <w:basedOn w:val="a0"/>
    <w:uiPriority w:val="99"/>
    <w:rsid w:val="005A2FC9"/>
    <w:rPr>
      <w:rFonts w:cs="Times New Roman"/>
      <w:color w:val="0000FF"/>
      <w:u w:val="single"/>
    </w:rPr>
  </w:style>
  <w:style w:type="character" w:customStyle="1" w:styleId="UnresolvedMention">
    <w:name w:val="Unresolved Mention"/>
    <w:uiPriority w:val="99"/>
    <w:semiHidden/>
    <w:rsid w:val="005A2FC9"/>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jsy.glut.edu.cn/list.jsp?urltype=tree.TreeTempUrl&amp;wbtreeid=1189" TargetMode="External"/><Relationship Id="rId3" Type="http://schemas.openxmlformats.org/officeDocument/2006/relationships/webSettings" Target="webSettings.xml"/><Relationship Id="rId7" Type="http://schemas.openxmlformats.org/officeDocument/2006/relationships/hyperlink" Target="http://yjsy.glut.edu.cn/list.jsp?urltype=tree.TreeTempUrl&amp;wbtreeid=116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yjsy.glut.edu.cn/index.ht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yjsy.glut.edu.cn/list.jsp?urltype=tree.TreeTempUrl&amp;wbtreeid=11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2</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公布我校进入复试的初试成绩基本要求的通知</dc:title>
  <dc:subject/>
  <dc:creator>Administrator</dc:creator>
  <cp:keywords/>
  <dc:description/>
  <cp:lastModifiedBy>GUT</cp:lastModifiedBy>
  <cp:revision>36</cp:revision>
  <cp:lastPrinted>2017-03-16T04:02:00Z</cp:lastPrinted>
  <dcterms:created xsi:type="dcterms:W3CDTF">2020-04-21T19:04:00Z</dcterms:created>
  <dcterms:modified xsi:type="dcterms:W3CDTF">2020-04-27T08:51:00Z</dcterms:modified>
</cp:coreProperties>
</file>