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000" w:firstRow="0" w:lastRow="0" w:firstColumn="0" w:lastColumn="0" w:noHBand="0" w:noVBand="0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上饶市中科院云计算中心大数据研究部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景区电商项目-收货地址管理-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审核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批准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日期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2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2019-03-18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SRIDB-API-001-1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版本号/修改号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VA.0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center"/>
        <w:spacing w:lineRule="auto" w:line="240" w:before="24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" w:name="_Toc895"/>
      <w:bookmarkStart w:id="2" w:name="_Toc297117190"/>
      <w:bookmarkStart w:id="3" w:name="_Toc427481453"/>
      <w:bookmarkStart w:id="4" w:name="_Toc11194500"/>
      <w:bookmarkStart w:id="5" w:name="_Toc16297656"/>
      <w:bookmarkStart w:id="6" w:name="_Toc4685283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文档管理信息</w:t>
      </w:r>
      <w:bookmarkEnd w:id="1"/>
      <w:bookmarkEnd w:id="2"/>
      <w:bookmarkEnd w:id="3"/>
      <w:bookmarkEnd w:id="4"/>
      <w:bookmarkEnd w:id="5"/>
      <w:bookmarkEnd w:id="6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000" w:firstRow="0" w:lastRow="0" w:firstColumn="0" w:lastColumn="0" w:noHBand="0" w:noVBand="0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保密级别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普通（√） 机密（  ） 绝密（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保存期限</w:t>
            </w:r>
          </w:p>
        </w:tc>
        <w:tc>
          <w:tcPr>
            <w:tcW w:type="dxa" w:w="57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短期（  ） 长期（√） 永久（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文件名称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景区电商项目-收货地址-说明书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254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SRIDB-API-001-0</w:t>
            </w:r>
          </w:p>
        </w:tc>
        <w:tc>
          <w:tcPr>
            <w:tcW w:type="dxa" w:w="15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版本号</w:t>
            </w:r>
          </w:p>
        </w:tc>
        <w:tc>
          <w:tcPr>
            <w:tcW w:type="dxa" w:w="167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VA.0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160"/>
        <w:ind w:right="0" w:left="0" w:firstLine="602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0"/>
        <w:ind w:right="0" w:left="0" w:firstLine="0"/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outlineLvl w:val="0"/>
        <w:autoSpaceDE w:val="1"/>
        <w:autoSpaceDN w:val="1"/>
      </w:pPr>
      <w:r>
        <w:br w:type="page"/>
      </w:r>
      <w:bookmarkStart w:id="7" w:name="_Toc297117191"/>
      <w:bookmarkStart w:id="8" w:name="_Toc19417"/>
      <w:bookmarkStart w:id="9" w:name="_Toc427481454"/>
      <w:bookmarkStart w:id="10" w:name="_Toc11194501"/>
      <w:bookmarkStart w:id="11" w:name="_Toc16297657"/>
      <w:bookmarkStart w:id="12" w:name="_Toc4685284"/>
      <w:r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t>文档修改记录</w:t>
      </w:r>
      <w:bookmarkEnd w:id="7"/>
      <w:bookmarkEnd w:id="8"/>
      <w:bookmarkEnd w:id="9"/>
      <w:bookmarkEnd w:id="10"/>
      <w:bookmarkEnd w:id="11"/>
      <w:bookmarkEnd w:id="12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000" w:firstRow="0" w:lastRow="0" w:firstColumn="0" w:lastColumn="0" w:noHBand="0" w:noVBand="0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</w:t>
            </w:r>
          </w:p>
        </w:tc>
        <w:tc>
          <w:tcPr>
            <w:tcW w:type="dxa" w:w="141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日期</w:t>
            </w:r>
          </w:p>
        </w:tc>
        <w:tc>
          <w:tcPr>
            <w:tcW w:type="dxa" w:w="47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修改内容</w:t>
            </w:r>
          </w:p>
        </w:tc>
        <w:tc>
          <w:tcPr>
            <w:tcW w:type="dxa" w:w="12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A.0</w:t>
            </w:r>
          </w:p>
        </w:tc>
        <w:tc>
          <w:tcPr>
            <w:tcW w:type="dxa" w:w="141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2019-03-18</w:t>
            </w:r>
          </w:p>
        </w:tc>
        <w:tc>
          <w:tcPr>
            <w:tcW w:type="dxa" w:w="47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初稿</w:t>
            </w:r>
          </w:p>
        </w:tc>
        <w:tc>
          <w:tcPr>
            <w:tcW w:type="dxa" w:w="12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吴佳韵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br w:type="page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center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Times New Roman" w:hAnsi="Times New Roman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"_Toc4685283"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>文档管理信息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2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"_Toc4685284"</w:instrText>
      </w:r>
      <w:r>
        <w:fldChar w:fldCharType="separate"/>
      </w:r>
      <w:r>
        <w:rPr>
          <w:rStyle w:val="PO160"/>
          <w:color w:val="auto"/>
          <w:position w:val="0"/>
          <w:sz w:val="21"/>
          <w:szCs w:val="21"/>
          <w:u w:val="none"/>
          <w:shd w:val="clear" w:color="000000"/>
          <w:rFonts w:ascii="Times New Roman" w:eastAsia="Times New Roman" w:hAnsi="Times New Roman" w:hint="default"/>
        </w:rPr>
        <w:t>文档修改记录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3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left" w:pos="425"/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"_Toc4685285"</w:instrText>
      </w:r>
      <w:r>
        <w:fldChar w:fldCharType="separate"/>
      </w:r>
      <w:r>
        <w:rPr>
          <w:rStyle w:val="PO160"/>
          <w:color w:val="auto"/>
          <w:position w:val="0"/>
          <w:sz w:val="21"/>
          <w:szCs w:val="21"/>
          <w:u w:val="none"/>
          <w:shd w:val="clear" w:color="000000"/>
          <w:rFonts w:ascii="Times New Roman" w:eastAsia="Times New Roman" w:hAnsi="Times New Roman" w:hint="default"/>
        </w:rPr>
        <w:t>1.收货地址管理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left" w:pos="1275"/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"_Toc4685286"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1.1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>获取收货地址列表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"_Toc4685287"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"_Toc4685288"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"_Toc4685289"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_Toc4685289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5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"_Toc4685290"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1.2   新增收货地址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"_Toc4685291"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"_Toc4685292"</w:instrText>
      </w:r>
      <w:r>
        <w:fldChar w:fldCharType="separate"/>
      </w:r>
      <w:r>
        <w:rPr>
          <w:rStyle w:val="PO160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新增收获地址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6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"_Toc4685293"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"_Toc4685294"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"_Toc4685295"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1.3   跳转到修改收货地址页面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"_Toc4685296"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"_Toc4685297"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7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"_Toc4685298"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"_Toc4685299"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1.4  修改收货地址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_Toc4685299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"_Toc4685300"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"_Toc4685301"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8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"_Toc4685302"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"_Toc4685303"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1.5  删除收货地址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"_Toc4685304"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1.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"_Toc4685305"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9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"_Toc4685306"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"_Toc4685307"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1.6 跳转到添加收货地址页面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"_Toc4685308"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 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"_Toc4685309"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_Toc4685309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10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"_Toc4685310"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"_Toc4685311"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1.7 根据父地区ID获取区域集合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"_Toc4685312"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1.  说明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"_Toc4685313"</w:instrText>
      </w:r>
      <w:r>
        <w:fldChar w:fldCharType="separate"/>
      </w:r>
      <w:r>
        <w:rPr>
          <w:rStyle w:val="PO160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>根据父地区ID获取区域集合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"_Toc4685314"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2.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链接、参数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autoSpaceDE w:val="1"/>
        <w:autoSpaceDN w:val="1"/>
      </w:pPr>
      <w:r>
        <w:fldChar w:fldCharType="begin"/>
      </w:r>
      <w:r>
        <w:instrText xml:space="preserve">HYPERLINK "_Toc4685315"</w:instrText>
      </w:r>
      <w:r>
        <w:fldChar w:fldCharType="separate"/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宋体" w:eastAsia="宋体" w:hAnsi="宋体" w:hint="default"/>
        </w:rPr>
        <w:t>3.</w:t>
      </w:r>
      <w:r>
        <w:rPr>
          <w:rStyle w:val="PO160"/>
          <w:b w:val="1"/>
          <w:color w:val="auto"/>
          <w:position w:val="0"/>
          <w:sz w:val="21"/>
          <w:szCs w:val="21"/>
          <w:u w:val="none"/>
          <w:shd w:val="clear" w:color="000000"/>
          <w:rFonts w:ascii="Calibri" w:eastAsia="宋体" w:hAnsi="宋体" w:hint="default"/>
        </w:rPr>
        <w:t xml:space="preserve"> 返回格式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fldChar w:fldCharType="begin"/>
      </w:r>
      <w:r>
        <w:instrText> PAGEREF  _Toc4685315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11</w:t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  <w:r>
        <w:rPr>
          <w:color w:val="auto"/>
          <w:position w:val="0"/>
          <w:sz w:val="21"/>
          <w:szCs w:val="21"/>
          <w:rFonts w:ascii="Malgun Gothic" w:eastAsia="Malgun Gothic" w:hAnsi="Malgun Gothic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155"/>
        <w:bidi w:val="0"/>
        <w:numPr>
          <w:ilvl w:val="0"/>
          <w:numId w:val="33"/>
        </w:numPr>
        <w:jc w:val="center"/>
        <w:spacing w:lineRule="auto" w:line="240" w:before="340" w:after="0"/>
        <w:ind w:left="1200" w:right="0" w:hanging="400"/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outlineLvl w:val="0"/>
        <w:autoSpaceDE w:val="1"/>
        <w:autoSpaceDN w:val="1"/>
      </w:pPr>
      <w:bookmarkStart w:id="13" w:name="_Toc9523"/>
      <w:bookmarkStart w:id="14" w:name="_Toc2764"/>
      <w:bookmarkStart w:id="15" w:name="_Toc4685285"/>
      <w:bookmarkEnd w:id="13"/>
      <w:bookmarkEnd w:id="14"/>
      <w:r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t>收货地址管理</w:t>
      </w:r>
      <w:bookmarkEnd w:id="15"/>
    </w:p>
    <w:p>
      <w:pPr>
        <w:bidi w:val="0"/>
        <w:numPr>
          <w:ilvl w:val="1"/>
          <w:numId w:val="10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16" w:name="_Toc26329"/>
      <w:bookmarkStart w:id="17" w:name="_Toc16297658"/>
      <w:bookmarkStart w:id="18" w:name="_Toc11194502"/>
      <w:bookmarkStart w:id="19" w:name="_Toc427481455"/>
      <w:bookmarkStart w:id="20" w:name="_Toc4685286"/>
      <w:bookmarkEnd w:id="16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获取收货地址列表</w:t>
      </w:r>
      <w:bookmarkEnd w:id="17"/>
      <w:bookmarkEnd w:id="18"/>
      <w:bookmarkEnd w:id="19"/>
      <w:bookmarkEnd w:id="20"/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21" w:name="_Toc16297659"/>
      <w:bookmarkStart w:id="22" w:name="_Toc11194503"/>
      <w:bookmarkStart w:id="23" w:name="_Toc427481456"/>
      <w:bookmarkStart w:id="24" w:name="_Toc952300"/>
      <w:bookmarkStart w:id="25" w:name="_Toc468528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21"/>
      <w:bookmarkEnd w:id="22"/>
      <w:bookmarkEnd w:id="23"/>
      <w:bookmarkEnd w:id="24"/>
      <w:bookmarkEnd w:id="25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获取收货地址列表</w:t>
      </w:r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26" w:name="_Toc16297660"/>
      <w:bookmarkStart w:id="27" w:name="_Toc11194504"/>
      <w:bookmarkStart w:id="28" w:name="_Toc427481457"/>
      <w:bookmarkStart w:id="29" w:name="_Toc233190"/>
      <w:bookmarkStart w:id="30" w:name="_Toc4685288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26"/>
      <w:bookmarkEnd w:id="27"/>
      <w:bookmarkEnd w:id="28"/>
      <w:bookmarkEnd w:id="29"/>
      <w:bookmarkEnd w:id="30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Times New Roman" w:hAnsi="Times New Roman" w:hint="default"/>
        </w:rPr>
        <w:t>shop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/personal/address/list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31" w:name="_Toc4685289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31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"data": [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"address": "明德路12号",                 //详细地址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"province": "江西省",                     //省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"city": "上饶市",                         //市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"consignee_name": "lalala",                //收货人姓名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"district": "信州区",                      //区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"id": 6,                                 //地址ID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"is_default": true,                        //是否默认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"consignee_phone": "15599012933"         //收货人电话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},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"address": "sfsdf",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"province": "天津市",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"city": "天津县",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"consignee_name": "2323",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"district": "蓟县",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"id": 7,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"is_default": false,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"consignee_phone": "18616878662"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},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"address": "sdsdf",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"province": "天津市",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"city": "天津县",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"consignee_name": "sdfsf",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"district": "蓟县",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"id": 9,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"is_default": false,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"consignee_phone": "18616878662"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],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32" w:name="_Toc427481459"/>
      <w:bookmarkStart w:id="33" w:name="_Toc11194506"/>
      <w:bookmarkStart w:id="34" w:name="_Toc16297662"/>
      <w:bookmarkStart w:id="35" w:name="_Toc4685290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1.2   新增收货地址</w:t>
      </w:r>
      <w:bookmarkEnd w:id="32"/>
      <w:bookmarkEnd w:id="33"/>
      <w:bookmarkEnd w:id="34"/>
      <w:bookmarkEnd w:id="35"/>
    </w:p>
    <w:p>
      <w:pPr>
        <w:numPr>
          <w:ilvl w:val="0"/>
          <w:numId w:val="1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36" w:name="_Toc16297663"/>
      <w:bookmarkStart w:id="37" w:name="_Toc11194507"/>
      <w:bookmarkStart w:id="38" w:name="_Toc427481460"/>
      <w:bookmarkStart w:id="39" w:name="_Toc9523000"/>
      <w:bookmarkStart w:id="40" w:name="_Toc468529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新增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收货地址</w:t>
      </w:r>
    </w:p>
    <w:p>
      <w:pPr>
        <w:numPr>
          <w:ilvl w:val="0"/>
          <w:numId w:val="1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41" w:name="_Toc16297664"/>
      <w:bookmarkStart w:id="42" w:name="_Toc11194508"/>
      <w:bookmarkStart w:id="43" w:name="_Toc427481461"/>
      <w:bookmarkStart w:id="44" w:name="_Toc2331900"/>
      <w:bookmarkStart w:id="45" w:name="_Toc468529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41"/>
      <w:bookmarkEnd w:id="42"/>
      <w:bookmarkEnd w:id="43"/>
      <w:bookmarkEnd w:id="44"/>
      <w:bookmarkEnd w:id="45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/shop/personal/address/add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收货人姓名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consigneePhone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收货人手机号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provinceId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收货地址省份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cityId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收货地址城市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districtId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收货地址县区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isDefault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是否为默认地址</w:t>
            </w:r>
          </w:p>
        </w:tc>
      </w:tr>
    </w:tbl>
    <w:p>
      <w:pPr>
        <w:bidi w:val="0"/>
        <w:numPr>
          <w:ilvl w:val="0"/>
          <w:numId w:val="40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46" w:name="_Toc4685294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46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47" w:name="_Toc427481463"/>
      <w:bookmarkStart w:id="48" w:name="_Toc11194510"/>
      <w:bookmarkStart w:id="49" w:name="_Toc16297666"/>
      <w:bookmarkStart w:id="50" w:name="_Toc4685295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1.3   跳转到修改收货地址页面</w:t>
      </w:r>
      <w:bookmarkEnd w:id="47"/>
      <w:bookmarkEnd w:id="48"/>
      <w:bookmarkEnd w:id="49"/>
      <w:bookmarkEnd w:id="50"/>
    </w:p>
    <w:p>
      <w:pPr>
        <w:numPr>
          <w:ilvl w:val="0"/>
          <w:numId w:val="25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51" w:name="_Toc16297667"/>
      <w:bookmarkStart w:id="52" w:name="_Toc11194511"/>
      <w:bookmarkStart w:id="53" w:name="_Toc427481464"/>
      <w:bookmarkStart w:id="54" w:name="_Toc95230000"/>
      <w:bookmarkStart w:id="55" w:name="_Toc4685296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51"/>
      <w:bookmarkEnd w:id="52"/>
      <w:bookmarkEnd w:id="53"/>
      <w:bookmarkEnd w:id="54"/>
      <w:bookmarkEnd w:id="55"/>
    </w:p>
    <w:p>
      <w:pPr>
        <w:numPr>
          <w:ilvl w:val="0"/>
          <w:numId w:val="26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56" w:name="_Toc16297668"/>
      <w:bookmarkStart w:id="57" w:name="_Toc11194512"/>
      <w:bookmarkStart w:id="58" w:name="_Toc427481465"/>
      <w:bookmarkStart w:id="59" w:name="_Toc23319000"/>
      <w:bookmarkStart w:id="60" w:name="_Toc468529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56"/>
      <w:bookmarkEnd w:id="57"/>
      <w:bookmarkEnd w:id="58"/>
      <w:bookmarkEnd w:id="59"/>
      <w:bookmarkEnd w:id="60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/shop/personal/address/toEdit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收货地址ID</w:t>
            </w:r>
          </w:p>
        </w:tc>
      </w:tr>
    </w:tbl>
    <w:p>
      <w:pPr>
        <w:bidi w:val="0"/>
        <w:numPr>
          <w:ilvl w:val="0"/>
          <w:numId w:val="41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61" w:name="_Toc4685298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61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"address": "明德路12号",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"city": "上饶市",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"cityId": 170,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"consigneeName": "吴佳韵",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"consigneePhone": "15599012939",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"createdTime": "2019-03-18 15:52:22",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"createdUser": 1,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"district": "信州区",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"districtId": 1540,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"id": 1,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"isDefault": 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"isDeleted": 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"modifiedTime": "2019-03-18 16:11:17",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"modifiedUser": 1,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"province": "江西省",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"provinceId": 14,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"userId":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62" w:name="_Toc427481467"/>
      <w:bookmarkStart w:id="63" w:name="_Toc11194514"/>
      <w:bookmarkStart w:id="64" w:name="_Toc16297670"/>
      <w:bookmarkStart w:id="65" w:name="_Toc4685299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1.4  修改收货地址</w:t>
      </w:r>
      <w:bookmarkEnd w:id="62"/>
      <w:bookmarkEnd w:id="63"/>
      <w:bookmarkEnd w:id="64"/>
      <w:bookmarkEnd w:id="65"/>
    </w:p>
    <w:p>
      <w:pPr>
        <w:numPr>
          <w:ilvl w:val="0"/>
          <w:numId w:val="28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66" w:name="_Toc16297671"/>
      <w:bookmarkStart w:id="67" w:name="_Toc11194515"/>
      <w:bookmarkStart w:id="68" w:name="_Toc427481468"/>
      <w:bookmarkStart w:id="69" w:name="_Toc952300000"/>
      <w:bookmarkStart w:id="70" w:name="_Toc468530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66"/>
      <w:bookmarkEnd w:id="67"/>
      <w:bookmarkEnd w:id="68"/>
      <w:bookmarkEnd w:id="69"/>
      <w:bookmarkEnd w:id="7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修改收货地址</w:t>
      </w:r>
    </w:p>
    <w:p>
      <w:pPr>
        <w:numPr>
          <w:ilvl w:val="0"/>
          <w:numId w:val="29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71" w:name="_Toc16297672"/>
      <w:bookmarkStart w:id="72" w:name="_Toc11194516"/>
      <w:bookmarkStart w:id="73" w:name="_Toc427481469"/>
      <w:bookmarkStart w:id="74" w:name="_Toc233190000"/>
      <w:bookmarkStart w:id="75" w:name="_Toc468530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71"/>
      <w:bookmarkEnd w:id="72"/>
      <w:bookmarkEnd w:id="73"/>
      <w:bookmarkEnd w:id="74"/>
      <w:bookmarkEnd w:id="75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/shop/personal/address/update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收货人ID 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收货人姓名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consigneePhone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收货人手机号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provinceId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收货地址省份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cityId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收货地址城市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districtId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收货地址县区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isDefault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是否为默认地址</w:t>
            </w:r>
          </w:p>
        </w:tc>
      </w:tr>
    </w:tbl>
    <w:p>
      <w:pPr>
        <w:bidi w:val="0"/>
        <w:numPr>
          <w:ilvl w:val="0"/>
          <w:numId w:val="42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76" w:name="_Toc427481470"/>
      <w:bookmarkStart w:id="77" w:name="_Toc11194517"/>
      <w:bookmarkStart w:id="78" w:name="_Toc1629767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bookmarkStart w:id="79" w:name="_Toc4685302"/>
      <w:bookmarkEnd w:id="76"/>
      <w:bookmarkEnd w:id="77"/>
      <w:bookmarkEnd w:id="78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79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0"/>
        <w:autoSpaceDE w:val="1"/>
        <w:autoSpaceDN w:val="1"/>
      </w:pPr>
      <w:bookmarkStart w:id="80" w:name="_Toc427481471"/>
      <w:bookmarkStart w:id="81" w:name="_Toc11194518"/>
      <w:bookmarkStart w:id="82" w:name="_Toc16297674"/>
      <w:bookmarkStart w:id="83" w:name="_Toc4685303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1.5  删除收货地址</w:t>
      </w:r>
      <w:bookmarkEnd w:id="80"/>
      <w:bookmarkEnd w:id="81"/>
      <w:bookmarkEnd w:id="82"/>
      <w:bookmarkEnd w:id="83"/>
    </w:p>
    <w:p>
      <w:pPr>
        <w:numPr>
          <w:ilvl w:val="0"/>
          <w:numId w:val="3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84" w:name="_Toc16297675"/>
      <w:bookmarkStart w:id="85" w:name="_Toc11194519"/>
      <w:bookmarkStart w:id="86" w:name="_Toc427481472"/>
      <w:bookmarkStart w:id="87" w:name="_Toc95230"/>
      <w:bookmarkStart w:id="88" w:name="_Toc4685304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84"/>
      <w:bookmarkEnd w:id="85"/>
      <w:bookmarkEnd w:id="86"/>
      <w:bookmarkEnd w:id="87"/>
      <w:bookmarkEnd w:id="8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删除收货地址</w:t>
      </w:r>
    </w:p>
    <w:p>
      <w:pPr>
        <w:numPr>
          <w:ilvl w:val="0"/>
          <w:numId w:val="3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89" w:name="_Toc16297676"/>
      <w:bookmarkStart w:id="90" w:name="_Toc11194520"/>
      <w:bookmarkStart w:id="91" w:name="_Toc427481473"/>
      <w:bookmarkStart w:id="92" w:name="_Toc23319"/>
      <w:bookmarkStart w:id="93" w:name="_Toc4685305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89"/>
      <w:bookmarkEnd w:id="90"/>
      <w:bookmarkEnd w:id="91"/>
      <w:bookmarkEnd w:id="92"/>
      <w:bookmarkEnd w:id="93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/shop/personal/address/delete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addressId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收货地址ID</w:t>
            </w:r>
          </w:p>
        </w:tc>
      </w:tr>
    </w:tbl>
    <w:p>
      <w:pPr>
        <w:bidi w:val="0"/>
        <w:numPr>
          <w:ilvl w:val="0"/>
          <w:numId w:val="43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94" w:name="_Toc4685306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94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95" w:name="_Toc11194522"/>
      <w:bookmarkStart w:id="96" w:name="_Toc16297678"/>
      <w:bookmarkStart w:id="97" w:name="_Toc4685307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1.6 跳转到添加收货地址页面</w:t>
      </w:r>
      <w:bookmarkEnd w:id="95"/>
      <w:bookmarkEnd w:id="96"/>
      <w:bookmarkEnd w:id="97"/>
    </w:p>
    <w:p>
      <w:pPr>
        <w:numPr>
          <w:ilvl w:val="0"/>
          <w:numId w:val="0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98" w:name="_Toc16297679"/>
      <w:bookmarkStart w:id="99" w:name="_Toc11194523"/>
      <w:bookmarkStart w:id="100" w:name="_Toc4685308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</w:t>
      </w:r>
      <w:bookmarkStart w:id="101" w:name="_Toc952300000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  <w:bookmarkStart w:id="102" w:name="_Toc427481464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98"/>
      <w:bookmarkEnd w:id="99"/>
      <w:bookmarkEnd w:id="100"/>
      <w:bookmarkEnd w:id="101"/>
      <w:bookmarkEnd w:id="102"/>
    </w:p>
    <w:p>
      <w:pPr>
        <w:bidi w:val="0"/>
        <w:numPr>
          <w:ilvl w:val="0"/>
          <w:numId w:val="44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03" w:name="_Toc16297680"/>
      <w:bookmarkStart w:id="104" w:name="_Toc11194524"/>
      <w:bookmarkStart w:id="105" w:name="_Toc4274814650"/>
      <w:bookmarkStart w:id="106" w:name="_Toc2331900000"/>
      <w:bookmarkStart w:id="107" w:name="_Toc4685309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103"/>
      <w:bookmarkEnd w:id="104"/>
      <w:bookmarkEnd w:id="105"/>
      <w:bookmarkEnd w:id="106"/>
      <w:bookmarkEnd w:id="107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/shop/personal/address/toAdd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45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08" w:name="_Toc4685310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108"/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7998" w:type="dxa"/>
        <w:tblLook w:val="000000" w:firstRow="0" w:lastRow="0" w:firstColumn="0" w:lastColumn="0" w:noHBand="0" w:noVBand="0"/>
        <w:tblLayout w:type="fixed"/>
      </w:tblPr>
      <w:tblGrid>
        <w:gridCol w:w="2405"/>
        <w:gridCol w:w="2203"/>
        <w:gridCol w:w="3390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2203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3390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203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39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09" w:name="_Toc4685311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7</w:t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获取地址区域集合</w:t>
      </w:r>
      <w:bookmarkEnd w:id="109"/>
    </w:p>
    <w:p>
      <w:pPr>
        <w:numPr>
          <w:ilvl w:val="0"/>
          <w:numId w:val="0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0" w:name="_Toc4685312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  说明</w:t>
      </w:r>
      <w:bookmarkEnd w:id="11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获取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区域集合</w:t>
      </w:r>
    </w:p>
    <w:p>
      <w:pPr>
        <w:bidi w:val="0"/>
        <w:numPr>
          <w:ilvl w:val="0"/>
          <w:numId w:val="46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1" w:name="_Toc4685314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111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/shop/personal/address/listArea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47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2" w:name="_Toc4685315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112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"data":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"children":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"children":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"东城区",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"西城区",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"朝阳区",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"丰台区",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"石景山区",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"海淀区",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"门头沟区",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"房山区",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"通州区",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"顺义区",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389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"昌平区",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"大兴区",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"怀柔区",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"平谷区",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"text": "北京市",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"value": 35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"children":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"密云县",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"text": "延庆县",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"value": 395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"text": "北京县",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"value": 36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"text": "北京市",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"value":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headerReference w:type="default" r:id="rId5"/>
      <w:footerReference w:type="default" r:id="rId6"/>
      <w:pgSz w:w="11906" w:h="16838"/>
      <w:pgMar w:top="1440" w:left="1800" w:bottom="1440" w:righ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numPr>
        <w:ilvl w:val="0"/>
        <w:numId w:val="0"/>
      </w:numPr>
      <w:jc w:val="left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posOffset>2608585</wp:posOffset>
              </wp:positionH>
              <wp:positionV relativeFrom="paragraph">
                <wp:posOffset>-5</wp:posOffset>
              </wp:positionV>
              <wp:extent cx="115570" cy="240665"/>
              <wp:effectExtent l="0" t="0" r="0" b="0"/>
              <wp:wrapNone/>
              <wp:docPr id="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241300"/>
                      </a:xfrm>
                      <a:prstGeom prst="rect"/>
                      <a:noFill/>
                      <a:ln w="6350" cap="flat">
                        <a:noFill/>
                      </a:ln>
                    </wps:spPr>
                    <wps:txbx style="mso-fit-shape-to-text:t;" inset="0pt,0pt,0pt,0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both"/>
                            <w:spacing w:lineRule="auto" w:line="240" w:before="0" w:after="160"/>
                            <w:ind w:right="0" w:left="0" w:firstLine="0"/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wordWrap w:val="off"/>
                            <w:autoSpaceDE w:val="1"/>
                            <w:autoSpaceDN w:val="1"/>
                          </w:pPr>
                          <w:r>
                            <w:rPr>
                              <w:color w:val="auto"/>
                              <w:position w:val="0"/>
                              <w:sz w:val="21"/>
                              <w:szCs w:val="21"/>
                              <w:rFonts w:ascii="Times New Roman" w:eastAsia="Times New Roman" w:hAnsi="Times New Roman" w:hint="default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t>12</w:t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205pt;mso-position-horizontal:absolute;mso-position-horizontal-relative:margin;margin-top:0pt;mso-position-vertical:absolute;mso-position-vertical-relative:text;width:9.0pt;height:18.9pt;z-index:251624960;mso-wrap-style:none" coordsize="115570,240665" path="m,l115570,,115570,240665,,240665xe" stroked="f" filled="f">
              <v:textbox style="mso-fit-shape-to-text:t;" inset="0pt,0pt,0pt,0pt">
                <w:txbxContent>
                  <w:p>
                    <w:pPr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160"/>
                      <w:ind w:right="0" w:left="0" w:firstLine="0"/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wordWrap w:val="off"/>
                      <w:autoSpaceDE w:val="1"/>
                      <w:autoSpaceDN w:val="1"/>
                    </w:pPr>
                    <w:r>
                      <w:rPr>
                        <w:color w:val="auto"/>
                        <w:position w:val="0"/>
                        <w:sz w:val="21"/>
                        <w:szCs w:val="21"/>
                        <w:rFonts w:ascii="Times New Roman" w:eastAsia="Times New Roman" w:hAnsi="Times New Roman" w:hint="default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t>12</w:t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灵山景区电商项目</w:t>
    </w:r>
  </w:p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decimalFullWidth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 w:color="000000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11">
    <w:multiLevelType w:val="multilevel"/>
    <w:nsid w:val="2F00000B"/>
    <w:tmpl w:val="1F0036F8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420" w:hanging="420"/>
        <w:jc w:val="both"/>
      </w:pPr>
      <w:rPr>
        <w:color w:val="008000"/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8">
    <w:multiLevelType w:val="multilevel"/>
    <w:nsid w:val="2F000012"/>
    <w:tmpl w:val="1F00096D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19">
    <w:multiLevelType w:val="multilevel"/>
    <w:nsid w:val="2F000013"/>
    <w:tmpl w:val="1F000A9E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2">
    <w:multiLevelType w:val="multilevel"/>
    <w:nsid w:val="2F000016"/>
    <w:tmpl w:val="1F00079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2"/>
      <w:suff w:val="tab"/>
      <w:pPr>
        <w:ind w:left="567" w:hanging="567"/>
        <w:jc w:val="both"/>
      </w:pPr>
      <w:rPr>
        <w:shd w:val="clear" w:color="000000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3">
    <w:multiLevelType w:val="multilevel"/>
    <w:nsid w:val="2F000017"/>
    <w:tmpl w:val="1F00004C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4">
    <w:multiLevelType w:val="multilevel"/>
    <w:nsid w:val="2F000018"/>
    <w:tmpl w:val="1F000092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2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5">
    <w:multiLevelType w:val="multilevel"/>
    <w:nsid w:val="2F000019"/>
    <w:tmpl w:val="1F00182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6">
    <w:multiLevelType w:val="multilevel"/>
    <w:nsid w:val="2F00001A"/>
    <w:tmpl w:val="1F002206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7">
    <w:multiLevelType w:val="multilevel"/>
    <w:nsid w:val="2F00001B"/>
    <w:tmpl w:val="1F00248E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28">
    <w:multiLevelType w:val="multilevel"/>
    <w:nsid w:val="2F00001C"/>
    <w:tmpl w:val="1F002683"/>
    <w:lvl w:ilvl="0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9">
    <w:multiLevelType w:val="multilevel"/>
    <w:nsid w:val="2F00001D"/>
    <w:tmpl w:val="1F0026DB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2">
    <w:multiLevelType w:val="multilevel"/>
    <w:nsid w:val="2F000020"/>
    <w:tmpl w:val="1F001CD9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3">
    <w:multiLevelType w:val="multilevel"/>
    <w:nsid w:val="2F000021"/>
    <w:tmpl w:val="1F001689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4">
    <w:multiLevelType w:val="multilevel"/>
    <w:nsid w:val="2F000022"/>
    <w:tmpl w:val="1F0003A6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宋体" w:eastAsia="宋体" w:hAnsi="宋体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3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2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41">
    <w:multiLevelType w:val="multilevel"/>
    <w:nsid w:val="2F000029"/>
    <w:tmpl w:val="1F002E81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42">
    <w:multiLevelType w:val="multilevel"/>
    <w:nsid w:val="2F00002A"/>
    <w:tmpl w:val="1F003D2D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3">
    <w:multiLevelType w:val="multilevel"/>
    <w:nsid w:val="2F00002B"/>
    <w:tmpl w:val="1F003B3E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4">
    <w:multiLevelType w:val="multilevel"/>
    <w:nsid w:val="2F00002C"/>
    <w:tmpl w:val="1F002284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5">
    <w:multiLevelType w:val="multilevel"/>
    <w:nsid w:val="2F00002D"/>
    <w:tmpl w:val="1F00091C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6">
    <w:multiLevelType w:val="multilevel"/>
    <w:nsid w:val="2F00002E"/>
    <w:tmpl w:val="1F001D92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3"/>
  </w:num>
  <w:num w:numId="41">
    <w:abstractNumId w:val="1"/>
  </w:num>
  <w:num w:numId="42">
    <w:abstractNumId w:val="42"/>
  </w:num>
  <w:num w:numId="43">
    <w:abstractNumId w:val="44"/>
  </w:num>
  <w:num w:numId="44">
    <w:abstractNumId w:val="0"/>
  </w:num>
  <w:num w:numId="45">
    <w:abstractNumId w:val="2"/>
  </w:num>
  <w:num w:numId="46">
    <w:abstractNumId w:val="46"/>
  </w:num>
  <w:num w:numId="47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Times New Roman" w:eastAsia="Times New Roman" w:hAnsi="Times New Roman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9" w:type="paragraph">
    <w:name w:val="heading 3"/>
    <w:qFormat/>
    <w:uiPriority w:val="9"/>
    <w:semiHidden/>
    <w:unhideWhenUsed/>
    <w:pPr>
      <w:autoSpaceDE w:val="1"/>
      <w:autoSpaceDN w:val="1"/>
      <w:ind w:left="1000" w:hanging="400"/>
      <w:widowControl/>
      <w:wordWrap/>
    </w:pPr>
  </w:style>
  <w:style w:styleId="PO10" w:type="paragraph">
    <w:name w:val="heading 4"/>
    <w:qFormat/>
    <w:uiPriority w:val="10"/>
    <w:semiHidden/>
    <w:unhideWhenUsed/>
    <w:pPr>
      <w:autoSpaceDE w:val="1"/>
      <w:autoSpaceDN w:val="1"/>
      <w:ind w:left="1200" w:hanging="400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semiHidden/>
    <w:unhideWhenUsed/>
    <w:pPr>
      <w:autoSpaceDE w:val="1"/>
      <w:autoSpaceDN w:val="1"/>
      <w:ind w:left="1400" w:hanging="400"/>
      <w:widowControl/>
      <w:wordWrap/>
    </w:pPr>
  </w:style>
  <w:style w:styleId="PO12" w:type="paragraph">
    <w:name w:val="heading 6"/>
    <w:qFormat/>
    <w:uiPriority w:val="12"/>
    <w:semiHidden/>
    <w:unhideWhenUsed/>
    <w:pPr>
      <w:autoSpaceDE w:val="1"/>
      <w:autoSpaceDN w:val="1"/>
      <w:ind w:left="1600" w:hanging="400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 w:color="000000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 w:color="000000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qFormat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styleId="PO153" w:type="paragraph">
    <w:name w:val="footer"/>
    <w:basedOn w:val="PO1"/>
    <w:qFormat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customStyle="1" w:styleId="PO154" w:type="paragraph">
    <w:name w:val="文档修改记录表"/>
    <w:basedOn w:val="PO1"/>
    <w:qFormat/>
    <w:uiPriority w:val="154"/>
    <w:pPr>
      <w:autoSpaceDE w:val="1"/>
      <w:autoSpaceDN w:val="1"/>
      <w:jc w:val="center"/>
      <w:widowControl/>
      <w:wordWrap/>
    </w:pPr>
    <w:rPr>
      <w:rFonts w:ascii="黑体" w:eastAsia="黑体" w:hAnsi="黑体"/>
      <w:b/>
      <w:shd w:val="clear"/>
      <w:sz w:val="28"/>
      <w:szCs w:val="28"/>
      <w:w w:val="100"/>
    </w:rPr>
  </w:style>
  <w:style w:customStyle="1" w:styleId="PO155" w:type="paragraph">
    <w:name w:val="a一级标题-众合轨道"/>
    <w:basedOn w:val="PO1"/>
    <w:qFormat/>
    <w:uiPriority w:val="155"/>
    <w:pPr>
      <w:autoSpaceDE w:val="1"/>
      <w:autoSpaceDN w:val="1"/>
      <w:ind w:firstLine="0"/>
      <w:jc w:val="center"/>
      <w:keepLines/>
      <w:keepNext/>
      <w:numPr>
        <w:numId w:val="2"/>
        <w:ilvl w:val="0"/>
      </w:numPr>
      <w:widowControl/>
      <w:wordWrap/>
    </w:pPr>
    <w:rPr>
      <w:rFonts w:ascii="宋体" w:eastAsia="宋体" w:hAnsi="宋体"/>
      <w:b/>
      <w:shd w:val="clear"/>
      <w:sz w:val="36"/>
      <w:szCs w:val="36"/>
      <w:w w:val="100"/>
    </w:rPr>
  </w:style>
  <w:style w:customStyle="1" w:styleId="PO156" w:type="paragraph">
    <w:name w:val="c三级标题-众合轨道"/>
    <w:basedOn w:val="PO1"/>
    <w:qFormat/>
    <w:uiPriority w:val="156"/>
    <w:pPr>
      <w:autoSpaceDE w:val="1"/>
      <w:autoSpaceDN w:val="1"/>
      <w:ind w:firstLine="0"/>
      <w:keepNext/>
      <w:numPr>
        <w:numId w:val="2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customStyle="1" w:styleId="PO157" w:type="paragraph">
    <w:name w:val="b二级标题-众合轨道"/>
    <w:basedOn w:val="PO1"/>
    <w:qFormat/>
    <w:uiPriority w:val="157"/>
    <w:pPr>
      <w:autoSpaceDE w:val="1"/>
      <w:autoSpaceDN w:val="1"/>
      <w:ind w:firstLine="0"/>
      <w:keepLines/>
      <w:keepNext/>
      <w:numPr>
        <w:numId w:val="2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58" w:type="paragraph">
    <w:name w:val="正文-众合轨道"/>
    <w:basedOn w:val="PO1"/>
    <w:qFormat/>
    <w:uiPriority w:val="158"/>
    <w:pPr>
      <w:autoSpaceDE w:val="1"/>
      <w:autoSpaceDN w:val="1"/>
      <w:ind w:firstLine="48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customStyle="1" w:styleId="PO159" w:type="paragraph">
    <w:name w:val="TOC 标题1"/>
    <w:basedOn w:val="PO7"/>
    <w:next w:val="PO1"/>
    <w:qFormat/>
    <w:uiPriority w:val="159"/>
    <w:unhideWhenUsed/>
    <w:rPr>
      <w:color w:val="2E75B5" w:themeColor="accent1" w:themeShade="BF"/>
      <w:rFonts w:ascii="宋体" w:eastAsia="宋体" w:hAnsi="宋体"/>
      <w:shd w:val="clear"/>
      <w:sz w:val="20"/>
      <w:szCs w:val="20"/>
      <w:w w:val="100"/>
    </w:rPr>
  </w:style>
  <w:style w:styleId="PO160" w:type="character">
    <w:name w:val="Hyperlink"/>
    <w:basedOn w:val="PO2"/>
    <w:uiPriority w:val="160"/>
    <w:unhideWhenUsed/>
    <w:rPr>
      <w:color w:val="0563C1" w:themeColor="hyperlink"/>
      <w:shd w:val="clear" w:color="000000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56</Lines>
  <LinksUpToDate>false</LinksUpToDate>
  <Pages>13</Pages>
  <Paragraphs>15</Paragraphs>
  <Words>1195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2019-04-01T03:19:00Z</dcterms:modified>
</cp:coreProperties>
</file>