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13048"/>
      <w:bookmarkStart w:id="3" w:name="_Toc297117190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轮播图模块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20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_Toc13048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_Toc13048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iCs/>
              <w:szCs w:val="28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领导关怀模块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_Toc8568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跳转领导关怀主页</w:t>
          </w:r>
          <w:r>
            <w:tab/>
          </w:r>
          <w:r>
            <w:fldChar w:fldCharType="begin"/>
          </w:r>
          <w:r>
            <w:instrText xml:space="preserve"> PAGEREF _Toc22226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_Toc3877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_Toc3877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_Toc11830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_Toc17753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_Toc17753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查询领导关怀列表</w:t>
          </w:r>
          <w:r>
            <w:tab/>
          </w:r>
          <w:r>
            <w:fldChar w:fldCharType="begin"/>
          </w:r>
          <w:r>
            <w:instrText xml:space="preserve"> PAGEREF _Toc32156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_Toc27833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_Toc27833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_Toc22287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_Toc22287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跳转添加领导关怀页面</w:t>
          </w:r>
          <w:r>
            <w:tab/>
          </w:r>
          <w:r>
            <w:fldChar w:fldCharType="begin"/>
          </w:r>
          <w:r>
            <w:instrText xml:space="preserve"> PAGEREF _Toc8701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_Toc20056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_Toc20056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_Toc24835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_Toc25658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_Toc25658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添加领导关怀信息</w:t>
          </w:r>
          <w:r>
            <w:tab/>
          </w:r>
          <w:r>
            <w:fldChar w:fldCharType="begin"/>
          </w:r>
          <w:r>
            <w:instrText xml:space="preserve"> PAGEREF _Toc24995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_Toc27185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_Toc19545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_Toc19545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_Toc30681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跳转修改领导关怀页面</w:t>
          </w:r>
          <w:r>
            <w:tab/>
          </w:r>
          <w:r>
            <w:fldChar w:fldCharType="begin"/>
          </w:r>
          <w:r>
            <w:instrText xml:space="preserve"> PAGEREF _Toc28447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_Toc3303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_Toc3303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_Toc5620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_Toc5620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_Toc19473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修改领导关怀信息</w:t>
          </w:r>
          <w:r>
            <w:tab/>
          </w:r>
          <w:r>
            <w:fldChar w:fldCharType="begin"/>
          </w:r>
          <w:r>
            <w:instrText xml:space="preserve"> PAGEREF _Toc3226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_Toc24147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_Toc24147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_Toc15192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_Toc15192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_Toc18730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添加领导关怀图片</w:t>
          </w:r>
          <w:r>
            <w:tab/>
          </w:r>
          <w:r>
            <w:fldChar w:fldCharType="begin"/>
          </w:r>
          <w:r>
            <w:instrText xml:space="preserve"> PAGEREF _Toc7876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_Toc6066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19.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_Toc6066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20.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_Toc6881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_Toc30171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21.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_Toc30171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1.8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删除领导关怀图片</w:t>
          </w:r>
          <w:r>
            <w:tab/>
          </w:r>
          <w:r>
            <w:fldChar w:fldCharType="begin"/>
          </w:r>
          <w:r>
            <w:instrText xml:space="preserve"> PAGEREF _Toc27662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_Toc5636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22.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_Toc5636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23.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_Toc19615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_Toc15559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_Toc15559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1.9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逻辑删除岗位信息</w:t>
          </w:r>
          <w:r>
            <w:tab/>
          </w:r>
          <w:r>
            <w:fldChar w:fldCharType="begin"/>
          </w:r>
          <w:r>
            <w:instrText xml:space="preserve"> PAGEREF _Toc23577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_Toc27571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25.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_Toc27571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26.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_Toc32100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_Toc11079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27.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_Toc11079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1.10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发布领导关怀信息</w:t>
          </w:r>
          <w:r>
            <w:tab/>
          </w:r>
          <w:r>
            <w:fldChar w:fldCharType="begin"/>
          </w:r>
          <w:r>
            <w:instrText xml:space="preserve"> PAGEREF _Toc19310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28.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_Toc13685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29.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30.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_Toc3434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取消发布岗位信息</w:t>
          </w:r>
          <w:r>
            <w:tab/>
          </w:r>
          <w:r>
            <w:fldChar w:fldCharType="begin"/>
          </w:r>
          <w:r>
            <w:instrText xml:space="preserve"> PAGEREF _Toc18287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_Toc13939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_Toc13939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_Toc2394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_Toc2874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跳转领导关怀详情页面</w:t>
          </w:r>
          <w:r>
            <w:tab/>
          </w:r>
          <w:r>
            <w:fldChar w:fldCharType="begin"/>
          </w:r>
          <w:r>
            <w:instrText xml:space="preserve"> PAGEREF _Toc18062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_Toc32683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_Toc32683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_Toc18747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_Toc18747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_Toc11073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查看领导关怀信息详情</w:t>
          </w:r>
          <w:r>
            <w:tab/>
          </w:r>
          <w:r>
            <w:fldChar w:fldCharType="begin"/>
          </w:r>
          <w:r>
            <w:instrText xml:space="preserve"> PAGEREF _Toc12476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_Toc9875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_Toc9875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_Toc22376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_Toc24140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_Toc24140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8568"/>
      <w:r>
        <w:rPr>
          <w:rFonts w:hint="eastAsia"/>
          <w:lang w:val="en-US" w:eastAsia="zh-CN"/>
        </w:rPr>
        <w:t>轮播图模块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22286"/>
      <w:bookmarkStart w:id="8" w:name="_Toc2222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跳转轮播图主页</w:t>
      </w:r>
      <w:bookmarkEnd w:id="7"/>
      <w:bookmarkEnd w:id="8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3877"/>
      <w:bookmarkStart w:id="10" w:name="_Toc4503"/>
      <w:r>
        <w:rPr>
          <w:rFonts w:hint="eastAsia"/>
          <w:sz w:val="28"/>
          <w:szCs w:val="28"/>
        </w:rPr>
        <w:t>说明</w:t>
      </w:r>
      <w:bookmarkEnd w:id="9"/>
      <w:bookmarkEnd w:id="1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进入轮播图页面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1" w:name="_Toc7635"/>
      <w:bookmarkStart w:id="12" w:name="_Toc11830"/>
      <w:r>
        <w:rPr>
          <w:rFonts w:hint="eastAsia"/>
          <w:sz w:val="28"/>
          <w:szCs w:val="28"/>
        </w:rPr>
        <w:t>链接、参数</w:t>
      </w:r>
      <w:bookmarkEnd w:id="11"/>
      <w:bookmarkEnd w:id="1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banner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17753"/>
      <w:bookmarkStart w:id="14" w:name="_Toc4237"/>
      <w:r>
        <w:rPr>
          <w:rFonts w:hint="eastAsia"/>
          <w:sz w:val="28"/>
          <w:szCs w:val="28"/>
        </w:rPr>
        <w:t>返回格式</w:t>
      </w:r>
      <w:bookmarkEnd w:id="13"/>
      <w:bookmarkEnd w:id="14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banner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banner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32156"/>
      <w:bookmarkStart w:id="16" w:name="_Toc2080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查询轮播图列表</w:t>
      </w:r>
      <w:bookmarkEnd w:id="15"/>
      <w:bookmarkEnd w:id="16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3008"/>
      <w:bookmarkStart w:id="18" w:name="_Toc26331"/>
      <w:r>
        <w:rPr>
          <w:rFonts w:hint="eastAsia"/>
          <w:sz w:val="28"/>
          <w:szCs w:val="28"/>
        </w:rPr>
        <w:t>说明</w:t>
      </w:r>
      <w:bookmarkEnd w:id="17"/>
      <w:bookmarkEnd w:id="1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轮播图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9" w:name="_Toc27833"/>
      <w:bookmarkStart w:id="20" w:name="_Toc30605"/>
      <w:r>
        <w:rPr>
          <w:rFonts w:hint="eastAsia"/>
          <w:sz w:val="28"/>
          <w:szCs w:val="28"/>
        </w:rPr>
        <w:t>链接、参数</w:t>
      </w:r>
      <w:bookmarkEnd w:id="19"/>
      <w:bookmarkEnd w:id="2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banner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1799"/>
      <w:bookmarkStart w:id="22" w:name="_Toc22287"/>
      <w:r>
        <w:rPr>
          <w:rFonts w:hint="eastAsia"/>
          <w:sz w:val="28"/>
          <w:szCs w:val="28"/>
        </w:rPr>
        <w:t>返回格式</w:t>
      </w:r>
      <w:bookmarkEnd w:id="21"/>
      <w:bookmarkEnd w:id="2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bookmarkStart w:id="23" w:name="_Toc12821"/>
      <w:bookmarkStart w:id="24" w:name="_Toc8701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"createdUser"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ab/>
        <w:t>//轮播图id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"isDeleted"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"modifiedTime"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"modifiedUser"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"path"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"http://fastdfs.ibdsr.cn/group1/M00/00/50/rBAAyF1vbfOARvRWAAG7B36XyAM183.jpg"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ab/>
        <w:t>//轮播图路径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"sort"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""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bdr w:val="none" w:color="auto" w:sz="0" w:space="0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bookmarkEnd w:id="23"/>
    <w:bookmarkEnd w:id="24"/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保存轮播图数据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2539"/>
      <w:bookmarkStart w:id="26" w:name="_Toc20056"/>
      <w:r>
        <w:rPr>
          <w:rFonts w:hint="eastAsia"/>
          <w:sz w:val="28"/>
          <w:szCs w:val="28"/>
        </w:rPr>
        <w:t>说明</w:t>
      </w:r>
      <w:bookmarkEnd w:id="25"/>
      <w:bookmarkEnd w:id="2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保存轮播图数据</w:t>
      </w:r>
      <w:bookmarkStart w:id="31" w:name="_GoBack"/>
      <w:bookmarkEnd w:id="3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7" w:name="_Toc1816"/>
      <w:bookmarkStart w:id="28" w:name="_Toc24835"/>
      <w:r>
        <w:rPr>
          <w:rFonts w:hint="eastAsia"/>
          <w:sz w:val="28"/>
          <w:szCs w:val="28"/>
        </w:rPr>
        <w:t>链接、参数</w:t>
      </w:r>
      <w:bookmarkEnd w:id="27"/>
      <w:bookmarkEnd w:id="2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banner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save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bannerParam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图片路径数组(path1,path2)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25658"/>
      <w:bookmarkStart w:id="30" w:name="_Toc4722"/>
      <w:r>
        <w:rPr>
          <w:rFonts w:hint="eastAsia"/>
          <w:sz w:val="28"/>
          <w:szCs w:val="28"/>
        </w:rPr>
        <w:t>返回格式</w:t>
      </w:r>
      <w:bookmarkEnd w:id="29"/>
      <w:bookmarkEnd w:id="3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35DC"/>
    <w:rsid w:val="00095707"/>
    <w:rsid w:val="000A2A66"/>
    <w:rsid w:val="000C0915"/>
    <w:rsid w:val="000C2E07"/>
    <w:rsid w:val="000C4EF8"/>
    <w:rsid w:val="000C52FD"/>
    <w:rsid w:val="000C6AD1"/>
    <w:rsid w:val="000C774A"/>
    <w:rsid w:val="000D0922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08EA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01FC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336E25"/>
    <w:rsid w:val="02AD53D1"/>
    <w:rsid w:val="03092CD5"/>
    <w:rsid w:val="037B0DDC"/>
    <w:rsid w:val="04683F2F"/>
    <w:rsid w:val="04726524"/>
    <w:rsid w:val="04B67543"/>
    <w:rsid w:val="053638C9"/>
    <w:rsid w:val="05E81EC5"/>
    <w:rsid w:val="05F87BC6"/>
    <w:rsid w:val="06EB1B28"/>
    <w:rsid w:val="07BE7125"/>
    <w:rsid w:val="07CD18B1"/>
    <w:rsid w:val="07D12DBA"/>
    <w:rsid w:val="07D2393C"/>
    <w:rsid w:val="07F10A86"/>
    <w:rsid w:val="08094738"/>
    <w:rsid w:val="081F7994"/>
    <w:rsid w:val="08B43FBA"/>
    <w:rsid w:val="08EC6DD4"/>
    <w:rsid w:val="09104F1C"/>
    <w:rsid w:val="09411000"/>
    <w:rsid w:val="094C61C3"/>
    <w:rsid w:val="095F7A70"/>
    <w:rsid w:val="096F3E9D"/>
    <w:rsid w:val="09703BCE"/>
    <w:rsid w:val="09F573C7"/>
    <w:rsid w:val="0A674623"/>
    <w:rsid w:val="0A8D20AC"/>
    <w:rsid w:val="0B280098"/>
    <w:rsid w:val="0B3821B6"/>
    <w:rsid w:val="0BD40D3D"/>
    <w:rsid w:val="0C330678"/>
    <w:rsid w:val="0D0B5958"/>
    <w:rsid w:val="0D256F70"/>
    <w:rsid w:val="0D2C4A5B"/>
    <w:rsid w:val="0DCE3151"/>
    <w:rsid w:val="0DDB5531"/>
    <w:rsid w:val="0E535E8E"/>
    <w:rsid w:val="0F0A34BA"/>
    <w:rsid w:val="0F4674D1"/>
    <w:rsid w:val="0F8724FA"/>
    <w:rsid w:val="10AE2125"/>
    <w:rsid w:val="11C676E3"/>
    <w:rsid w:val="12CE6BE1"/>
    <w:rsid w:val="131B7B74"/>
    <w:rsid w:val="134B75CE"/>
    <w:rsid w:val="13CF7211"/>
    <w:rsid w:val="14720584"/>
    <w:rsid w:val="1477582E"/>
    <w:rsid w:val="14B37B03"/>
    <w:rsid w:val="15767E88"/>
    <w:rsid w:val="16A801C5"/>
    <w:rsid w:val="16CD5C2C"/>
    <w:rsid w:val="16FB55B4"/>
    <w:rsid w:val="17774658"/>
    <w:rsid w:val="18A50D50"/>
    <w:rsid w:val="18B01839"/>
    <w:rsid w:val="18B75910"/>
    <w:rsid w:val="18D96073"/>
    <w:rsid w:val="18EE61AA"/>
    <w:rsid w:val="19004E87"/>
    <w:rsid w:val="193D09D8"/>
    <w:rsid w:val="19573FE7"/>
    <w:rsid w:val="195A5E10"/>
    <w:rsid w:val="1AFD32AD"/>
    <w:rsid w:val="1B13429E"/>
    <w:rsid w:val="1B660453"/>
    <w:rsid w:val="1B736E7C"/>
    <w:rsid w:val="1C426A92"/>
    <w:rsid w:val="1C7E7E35"/>
    <w:rsid w:val="1CDF16B0"/>
    <w:rsid w:val="1E0426A8"/>
    <w:rsid w:val="1E5E4A3C"/>
    <w:rsid w:val="1E8E78C8"/>
    <w:rsid w:val="1ED56AD5"/>
    <w:rsid w:val="1F2B28B8"/>
    <w:rsid w:val="1F43366D"/>
    <w:rsid w:val="1F997246"/>
    <w:rsid w:val="1FCB6C4B"/>
    <w:rsid w:val="21097F33"/>
    <w:rsid w:val="217409C2"/>
    <w:rsid w:val="23035369"/>
    <w:rsid w:val="23CC50A2"/>
    <w:rsid w:val="24041068"/>
    <w:rsid w:val="25893593"/>
    <w:rsid w:val="25920FC5"/>
    <w:rsid w:val="25AB00E9"/>
    <w:rsid w:val="2671098C"/>
    <w:rsid w:val="26B80D77"/>
    <w:rsid w:val="27EA6BE4"/>
    <w:rsid w:val="280660FB"/>
    <w:rsid w:val="284344E9"/>
    <w:rsid w:val="28576A51"/>
    <w:rsid w:val="286C5C8F"/>
    <w:rsid w:val="288555DD"/>
    <w:rsid w:val="28ED35BB"/>
    <w:rsid w:val="294439EA"/>
    <w:rsid w:val="29457653"/>
    <w:rsid w:val="294B2C4F"/>
    <w:rsid w:val="295A7BB1"/>
    <w:rsid w:val="29944AEF"/>
    <w:rsid w:val="29E408F6"/>
    <w:rsid w:val="29E971EB"/>
    <w:rsid w:val="2AA23240"/>
    <w:rsid w:val="2AFE1588"/>
    <w:rsid w:val="2B9919B2"/>
    <w:rsid w:val="2BE83E92"/>
    <w:rsid w:val="2BEB7204"/>
    <w:rsid w:val="2C035970"/>
    <w:rsid w:val="2C321A89"/>
    <w:rsid w:val="2C810D55"/>
    <w:rsid w:val="2C83421E"/>
    <w:rsid w:val="2C8E2645"/>
    <w:rsid w:val="2D510D05"/>
    <w:rsid w:val="30A47175"/>
    <w:rsid w:val="30BB3844"/>
    <w:rsid w:val="31447C56"/>
    <w:rsid w:val="3151313C"/>
    <w:rsid w:val="31B3296F"/>
    <w:rsid w:val="32731310"/>
    <w:rsid w:val="32AE546B"/>
    <w:rsid w:val="32D3712E"/>
    <w:rsid w:val="32D600A6"/>
    <w:rsid w:val="3308428D"/>
    <w:rsid w:val="332C1F39"/>
    <w:rsid w:val="345A6FC4"/>
    <w:rsid w:val="347332A1"/>
    <w:rsid w:val="34866CFF"/>
    <w:rsid w:val="34F31011"/>
    <w:rsid w:val="353B0776"/>
    <w:rsid w:val="354D79C2"/>
    <w:rsid w:val="35735CE3"/>
    <w:rsid w:val="35915694"/>
    <w:rsid w:val="36A952E8"/>
    <w:rsid w:val="36B1633C"/>
    <w:rsid w:val="37500AAD"/>
    <w:rsid w:val="37BE0C8B"/>
    <w:rsid w:val="38977FBE"/>
    <w:rsid w:val="38A73BA0"/>
    <w:rsid w:val="38ED0713"/>
    <w:rsid w:val="392125E8"/>
    <w:rsid w:val="39CF13E6"/>
    <w:rsid w:val="3A863DFD"/>
    <w:rsid w:val="3ACF7D00"/>
    <w:rsid w:val="3B156203"/>
    <w:rsid w:val="3B8E379B"/>
    <w:rsid w:val="3BF2212C"/>
    <w:rsid w:val="3BFE1B5A"/>
    <w:rsid w:val="3C670D56"/>
    <w:rsid w:val="3C9F7E86"/>
    <w:rsid w:val="3CCA768C"/>
    <w:rsid w:val="3D321A19"/>
    <w:rsid w:val="3DC3556C"/>
    <w:rsid w:val="3E8B1115"/>
    <w:rsid w:val="3EDA26B3"/>
    <w:rsid w:val="3FC2301D"/>
    <w:rsid w:val="40117CF1"/>
    <w:rsid w:val="40646DF4"/>
    <w:rsid w:val="40846FB5"/>
    <w:rsid w:val="408D18C1"/>
    <w:rsid w:val="411C1C8F"/>
    <w:rsid w:val="41541358"/>
    <w:rsid w:val="419015E7"/>
    <w:rsid w:val="41C629D6"/>
    <w:rsid w:val="42012348"/>
    <w:rsid w:val="421253D5"/>
    <w:rsid w:val="423662CB"/>
    <w:rsid w:val="4242356A"/>
    <w:rsid w:val="42565364"/>
    <w:rsid w:val="428E55AE"/>
    <w:rsid w:val="432A4BFF"/>
    <w:rsid w:val="44802B77"/>
    <w:rsid w:val="44F03B18"/>
    <w:rsid w:val="454248FB"/>
    <w:rsid w:val="461C236A"/>
    <w:rsid w:val="46255273"/>
    <w:rsid w:val="46A7666D"/>
    <w:rsid w:val="46D479DD"/>
    <w:rsid w:val="473D63F9"/>
    <w:rsid w:val="474F36A2"/>
    <w:rsid w:val="47AF2202"/>
    <w:rsid w:val="47E82FBD"/>
    <w:rsid w:val="48D64D40"/>
    <w:rsid w:val="49725E51"/>
    <w:rsid w:val="49F01D34"/>
    <w:rsid w:val="49F53A42"/>
    <w:rsid w:val="4AE347F2"/>
    <w:rsid w:val="4BF50574"/>
    <w:rsid w:val="4CAA3BAD"/>
    <w:rsid w:val="4CC41725"/>
    <w:rsid w:val="4CD4690D"/>
    <w:rsid w:val="4D096560"/>
    <w:rsid w:val="4D1A6121"/>
    <w:rsid w:val="4D2E2D9C"/>
    <w:rsid w:val="4D392A4E"/>
    <w:rsid w:val="4D7301F6"/>
    <w:rsid w:val="4E596740"/>
    <w:rsid w:val="4EC96A4F"/>
    <w:rsid w:val="4EE110A8"/>
    <w:rsid w:val="4EE60844"/>
    <w:rsid w:val="4F2E3B9C"/>
    <w:rsid w:val="4F9C205B"/>
    <w:rsid w:val="5001504F"/>
    <w:rsid w:val="50071D99"/>
    <w:rsid w:val="501B28A3"/>
    <w:rsid w:val="50652E35"/>
    <w:rsid w:val="50B12E9C"/>
    <w:rsid w:val="50E0554B"/>
    <w:rsid w:val="51B86468"/>
    <w:rsid w:val="522C0691"/>
    <w:rsid w:val="52307163"/>
    <w:rsid w:val="52447349"/>
    <w:rsid w:val="527C3E7B"/>
    <w:rsid w:val="53755C5B"/>
    <w:rsid w:val="541D4C9A"/>
    <w:rsid w:val="54E632F3"/>
    <w:rsid w:val="55EC4588"/>
    <w:rsid w:val="560617F2"/>
    <w:rsid w:val="56F300D1"/>
    <w:rsid w:val="575C6D10"/>
    <w:rsid w:val="57C25E98"/>
    <w:rsid w:val="584C6727"/>
    <w:rsid w:val="5856269E"/>
    <w:rsid w:val="58700D36"/>
    <w:rsid w:val="5895711C"/>
    <w:rsid w:val="58C057F4"/>
    <w:rsid w:val="59507207"/>
    <w:rsid w:val="59561AC4"/>
    <w:rsid w:val="595C0E9C"/>
    <w:rsid w:val="597106B7"/>
    <w:rsid w:val="597E4FCC"/>
    <w:rsid w:val="59C900B3"/>
    <w:rsid w:val="5A0B08BC"/>
    <w:rsid w:val="5A267FFE"/>
    <w:rsid w:val="5A382C10"/>
    <w:rsid w:val="5A4830C9"/>
    <w:rsid w:val="5B0B39F2"/>
    <w:rsid w:val="5B161C36"/>
    <w:rsid w:val="5B95141D"/>
    <w:rsid w:val="5C7052B0"/>
    <w:rsid w:val="5C706876"/>
    <w:rsid w:val="5CA77BC3"/>
    <w:rsid w:val="5D325B6F"/>
    <w:rsid w:val="5DB26A1D"/>
    <w:rsid w:val="5DE15A44"/>
    <w:rsid w:val="5E632E12"/>
    <w:rsid w:val="5F9240D8"/>
    <w:rsid w:val="60006D09"/>
    <w:rsid w:val="601E68A6"/>
    <w:rsid w:val="60B043CB"/>
    <w:rsid w:val="613969A7"/>
    <w:rsid w:val="617E2427"/>
    <w:rsid w:val="61BF6DDB"/>
    <w:rsid w:val="61FF7745"/>
    <w:rsid w:val="62210079"/>
    <w:rsid w:val="622C6488"/>
    <w:rsid w:val="623D3BDE"/>
    <w:rsid w:val="624E37E0"/>
    <w:rsid w:val="62607B42"/>
    <w:rsid w:val="62F77961"/>
    <w:rsid w:val="64134BB7"/>
    <w:rsid w:val="643839B8"/>
    <w:rsid w:val="643C6EF0"/>
    <w:rsid w:val="64483F27"/>
    <w:rsid w:val="64A16594"/>
    <w:rsid w:val="64E6141A"/>
    <w:rsid w:val="653033E8"/>
    <w:rsid w:val="65B36385"/>
    <w:rsid w:val="65CF028D"/>
    <w:rsid w:val="6668387E"/>
    <w:rsid w:val="66891B47"/>
    <w:rsid w:val="66B02CAB"/>
    <w:rsid w:val="675A0519"/>
    <w:rsid w:val="67F47946"/>
    <w:rsid w:val="681D2658"/>
    <w:rsid w:val="684D2399"/>
    <w:rsid w:val="68A36139"/>
    <w:rsid w:val="68F477D0"/>
    <w:rsid w:val="692E0BEC"/>
    <w:rsid w:val="69DC571C"/>
    <w:rsid w:val="69FF0E6F"/>
    <w:rsid w:val="6A736844"/>
    <w:rsid w:val="6AA7270E"/>
    <w:rsid w:val="6B5C3CA0"/>
    <w:rsid w:val="6B645F02"/>
    <w:rsid w:val="6BB23454"/>
    <w:rsid w:val="6C671061"/>
    <w:rsid w:val="6E0717C6"/>
    <w:rsid w:val="6E1366A5"/>
    <w:rsid w:val="6E880184"/>
    <w:rsid w:val="6F910FFA"/>
    <w:rsid w:val="6FAA1BD0"/>
    <w:rsid w:val="701F1D38"/>
    <w:rsid w:val="70210F5E"/>
    <w:rsid w:val="70843AD1"/>
    <w:rsid w:val="70AA5136"/>
    <w:rsid w:val="71051353"/>
    <w:rsid w:val="71A64FD5"/>
    <w:rsid w:val="71B67A0A"/>
    <w:rsid w:val="722E5095"/>
    <w:rsid w:val="73631E2A"/>
    <w:rsid w:val="74313AFD"/>
    <w:rsid w:val="74732DA6"/>
    <w:rsid w:val="74905146"/>
    <w:rsid w:val="74D753C7"/>
    <w:rsid w:val="756F0B5C"/>
    <w:rsid w:val="76363E90"/>
    <w:rsid w:val="764A4665"/>
    <w:rsid w:val="76862C35"/>
    <w:rsid w:val="76C00D6F"/>
    <w:rsid w:val="76CD02F2"/>
    <w:rsid w:val="78F25500"/>
    <w:rsid w:val="79433841"/>
    <w:rsid w:val="7A3F74FB"/>
    <w:rsid w:val="7B094DCD"/>
    <w:rsid w:val="7B6B5139"/>
    <w:rsid w:val="7BC37A6D"/>
    <w:rsid w:val="7BEC6777"/>
    <w:rsid w:val="7C597505"/>
    <w:rsid w:val="7D2B6E67"/>
    <w:rsid w:val="7D8E7328"/>
    <w:rsid w:val="7D9837F3"/>
    <w:rsid w:val="7DA3504D"/>
    <w:rsid w:val="7E1D13D0"/>
    <w:rsid w:val="7E1F0B61"/>
    <w:rsid w:val="7E6E79EE"/>
    <w:rsid w:val="7E6F4F92"/>
    <w:rsid w:val="7EF17515"/>
    <w:rsid w:val="7F0F4C86"/>
    <w:rsid w:val="7F4B7343"/>
    <w:rsid w:val="7F661CAB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2019-09-04T08:27:33Z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