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601" w:rsidRDefault="004C4A6E">
      <w:r>
        <w:rPr>
          <w:rFonts w:ascii="微软雅黑" w:eastAsia="微软雅黑" w:hAnsi="微软雅黑" w:hint="eastAsia"/>
          <w:color w:val="444444"/>
          <w:sz w:val="19"/>
          <w:szCs w:val="19"/>
          <w:shd w:val="clear" w:color="auto" w:fill="FFFFFF"/>
        </w:rPr>
        <w:t>1、关于电容的选择，与频率关系较为密切。以晶振的匹配电容为例，主要用来匹配晶体和振荡电路使电路易于启振并处于合理的激励态下，对频率也有一定的“微调”作用，若频率为 11.0592MHz，则该电容取30pF；当频率为 22.0184MHz，则取 22pF。另外，上拉电阻一般取值是4.7--10K，而下拉电阻一般取值是 10K--100K。</w:t>
      </w:r>
      <w:r>
        <w:rPr>
          <w:rFonts w:ascii="微软雅黑" w:eastAsia="微软雅黑" w:hAnsi="微软雅黑" w:hint="eastAsia"/>
          <w:color w:val="444444"/>
          <w:sz w:val="19"/>
          <w:szCs w:val="19"/>
        </w:rPr>
        <w:br/>
      </w:r>
      <w:r>
        <w:rPr>
          <w:rFonts w:ascii="微软雅黑" w:eastAsia="微软雅黑" w:hAnsi="微软雅黑" w:hint="eastAsia"/>
          <w:color w:val="444444"/>
          <w:sz w:val="19"/>
          <w:szCs w:val="19"/>
          <w:shd w:val="clear" w:color="auto" w:fill="FFFFFF"/>
        </w:rPr>
        <w:t>至于电阻的额定功率的选择，一般取 0.25W 或 0.125W，此时封装多为 0805 或者 0603；但若用于电流检测或限流作用时，需取 0.5W--3W，封装尺寸肯定大了，3216，3528 都有可能。</w:t>
      </w:r>
      <w:r>
        <w:rPr>
          <w:rFonts w:ascii="微软雅黑" w:eastAsia="微软雅黑" w:hAnsi="微软雅黑" w:hint="eastAsia"/>
          <w:color w:val="444444"/>
          <w:sz w:val="19"/>
          <w:szCs w:val="19"/>
        </w:rPr>
        <w:br/>
      </w:r>
      <w:r>
        <w:rPr>
          <w:rFonts w:ascii="微软雅黑" w:eastAsia="微软雅黑" w:hAnsi="微软雅黑" w:hint="eastAsia"/>
          <w:color w:val="444444"/>
          <w:sz w:val="19"/>
          <w:szCs w:val="19"/>
        </w:rPr>
        <w:br/>
      </w:r>
      <w:r>
        <w:rPr>
          <w:rFonts w:ascii="微软雅黑" w:eastAsia="微软雅黑" w:hAnsi="微软雅黑" w:hint="eastAsia"/>
          <w:color w:val="444444"/>
          <w:sz w:val="19"/>
          <w:szCs w:val="19"/>
          <w:shd w:val="clear" w:color="auto" w:fill="FFFFFF"/>
        </w:rPr>
        <w:t>2、0.01μF/2KV，多数为陶瓷电容或聚丙烯电容，应是安规电容，用于电源滤波器，起EMC及滤波作用。所谓的安规电容，是指用于这样的场合：即电容器失效后，不会导致电击，不危及人身安全。</w:t>
      </w:r>
      <w:r>
        <w:rPr>
          <w:rFonts w:ascii="微软雅黑" w:eastAsia="微软雅黑" w:hAnsi="微软雅黑" w:hint="eastAsia"/>
          <w:color w:val="444444"/>
          <w:sz w:val="19"/>
          <w:szCs w:val="19"/>
        </w:rPr>
        <w:br/>
      </w:r>
      <w:r>
        <w:rPr>
          <w:rFonts w:ascii="微软雅黑" w:eastAsia="微软雅黑" w:hAnsi="微软雅黑" w:hint="eastAsia"/>
          <w:color w:val="444444"/>
          <w:sz w:val="19"/>
          <w:szCs w:val="19"/>
        </w:rPr>
        <w:br/>
      </w:r>
      <w:r>
        <w:rPr>
          <w:rFonts w:ascii="微软雅黑" w:eastAsia="微软雅黑" w:hAnsi="微软雅黑" w:hint="eastAsia"/>
          <w:color w:val="444444"/>
          <w:sz w:val="19"/>
          <w:szCs w:val="19"/>
          <w:shd w:val="clear" w:color="auto" w:fill="FFFFFF"/>
        </w:rPr>
        <w:t>3、扇入系数，是指门电路允许的输入端数目。一般门电路的扇入系数 Nr 为 1--5，最多不超过 8。若芯片输入端数多于实际要求的数目，可将芯片多余输入端接高电平(+5V)或接低电平(GND)。扇出系数，是指一个门的输出端所驱动同类型门的个数，或称负载能力。一般门电路的扇出系数 Nc 为 8，驱动器的扇出系数 Nc 可达 25。Nc 表征了门电路的负载能力。</w:t>
      </w:r>
    </w:p>
    <w:sectPr w:rsidR="008476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7601" w:rsidRDefault="00847601" w:rsidP="004C4A6E">
      <w:r>
        <w:separator/>
      </w:r>
    </w:p>
  </w:endnote>
  <w:endnote w:type="continuationSeparator" w:id="1">
    <w:p w:rsidR="00847601" w:rsidRDefault="00847601" w:rsidP="004C4A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7601" w:rsidRDefault="00847601" w:rsidP="004C4A6E">
      <w:r>
        <w:separator/>
      </w:r>
    </w:p>
  </w:footnote>
  <w:footnote w:type="continuationSeparator" w:id="1">
    <w:p w:rsidR="00847601" w:rsidRDefault="00847601" w:rsidP="004C4A6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4A6E"/>
    <w:rsid w:val="004C4A6E"/>
    <w:rsid w:val="008476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C4A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C4A6E"/>
    <w:rPr>
      <w:sz w:val="18"/>
      <w:szCs w:val="18"/>
    </w:rPr>
  </w:style>
  <w:style w:type="paragraph" w:styleId="a4">
    <w:name w:val="footer"/>
    <w:basedOn w:val="a"/>
    <w:link w:val="Char0"/>
    <w:uiPriority w:val="99"/>
    <w:semiHidden/>
    <w:unhideWhenUsed/>
    <w:rsid w:val="004C4A6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C4A6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468</Characters>
  <Application>Microsoft Office Word</Application>
  <DocSecurity>0</DocSecurity>
  <Lines>3</Lines>
  <Paragraphs>1</Paragraphs>
  <ScaleCrop>false</ScaleCrop>
  <Company>china</Company>
  <LinksUpToDate>false</LinksUpToDate>
  <CharactersWithSpaces>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2016-01-19T03:47:00Z</dcterms:created>
  <dcterms:modified xsi:type="dcterms:W3CDTF">2016-01-19T03:47:00Z</dcterms:modified>
</cp:coreProperties>
</file>