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A2" w:rsidRDefault="00EF2AA2" w:rsidP="00EF2AA2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EF2AA2">
        <w:rPr>
          <w:rFonts w:ascii="Times New Roman" w:eastAsia="宋体" w:hAnsi="Times New Roman" w:cs="Times New Roman"/>
          <w:sz w:val="28"/>
          <w:szCs w:val="28"/>
        </w:rPr>
        <w:t>可控硅相位角控制</w:t>
      </w:r>
    </w:p>
    <w:p w:rsidR="00EF2AA2" w:rsidRDefault="00EF2AA2" w:rsidP="00A46190">
      <w:pPr>
        <w:adjustRightInd w:val="0"/>
        <w:snapToGrid w:val="0"/>
        <w:spacing w:line="400" w:lineRule="exact"/>
        <w:ind w:firstLine="570"/>
        <w:rPr>
          <w:rFonts w:ascii="Times New Roman" w:eastAsia="宋体" w:hAnsi="Times New Roman" w:cs="Times New Roman" w:hint="eastAsia"/>
          <w:sz w:val="24"/>
          <w:szCs w:val="24"/>
        </w:rPr>
      </w:pPr>
      <w:r w:rsidRPr="00EF2AA2">
        <w:rPr>
          <w:rFonts w:ascii="Times New Roman" w:eastAsia="宋体" w:hAnsi="Times New Roman" w:cs="Times New Roman" w:hint="eastAsia"/>
          <w:sz w:val="24"/>
          <w:szCs w:val="24"/>
        </w:rPr>
        <w:t>单片机型号</w:t>
      </w:r>
      <w:r w:rsidRPr="00EF2AA2">
        <w:rPr>
          <w:rFonts w:ascii="Times New Roman" w:eastAsia="宋体" w:hAnsi="Times New Roman" w:cs="Times New Roman" w:hint="eastAsia"/>
          <w:sz w:val="24"/>
          <w:szCs w:val="24"/>
        </w:rPr>
        <w:t>PIC16F886I/SS</w:t>
      </w:r>
      <w:r w:rsidRPr="00EF2AA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EF2AA2">
        <w:rPr>
          <w:rFonts w:ascii="Times New Roman" w:eastAsia="宋体" w:hAnsi="Times New Roman" w:cs="Times New Roman"/>
          <w:sz w:val="24"/>
          <w:szCs w:val="24"/>
        </w:rPr>
        <w:t>通过</w:t>
      </w:r>
      <w:r w:rsidRPr="00EF2AA2">
        <w:rPr>
          <w:rFonts w:ascii="Times New Roman" w:eastAsia="宋体" w:hAnsi="Times New Roman" w:cs="Times New Roman" w:hint="eastAsia"/>
          <w:sz w:val="24"/>
          <w:szCs w:val="24"/>
        </w:rPr>
        <w:t>按键</w:t>
      </w:r>
      <w:r w:rsidRPr="00EF2AA2">
        <w:rPr>
          <w:rFonts w:ascii="Times New Roman" w:eastAsia="宋体" w:hAnsi="Times New Roman" w:cs="Times New Roman" w:hint="eastAsia"/>
          <w:sz w:val="24"/>
          <w:szCs w:val="24"/>
        </w:rPr>
        <w:t>KEY2</w:t>
      </w:r>
      <w:r w:rsidRPr="00EF2AA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F2AA2">
        <w:rPr>
          <w:rFonts w:ascii="Times New Roman" w:eastAsia="宋体" w:hAnsi="Times New Roman" w:cs="Times New Roman"/>
          <w:sz w:val="24"/>
          <w:szCs w:val="24"/>
        </w:rPr>
        <w:t>KEY3</w:t>
      </w:r>
      <w:r w:rsidRPr="00EF2AA2">
        <w:rPr>
          <w:rFonts w:ascii="Times New Roman" w:eastAsia="宋体" w:hAnsi="Times New Roman" w:cs="Times New Roman"/>
          <w:sz w:val="24"/>
          <w:szCs w:val="24"/>
        </w:rPr>
        <w:t>调节单片机的触发脉冲</w:t>
      </w:r>
      <w:r w:rsidRPr="00EF2AA2">
        <w:rPr>
          <w:rFonts w:ascii="Times New Roman" w:eastAsia="宋体" w:hAnsi="Times New Roman" w:cs="Times New Roman" w:hint="eastAsia"/>
          <w:sz w:val="24"/>
          <w:szCs w:val="24"/>
        </w:rPr>
        <w:t>控</w:t>
      </w:r>
      <w:r w:rsidRPr="00EF2AA2">
        <w:rPr>
          <w:rFonts w:ascii="Times New Roman" w:eastAsia="宋体" w:hAnsi="Times New Roman" w:cs="Times New Roman"/>
          <w:sz w:val="24"/>
          <w:szCs w:val="24"/>
        </w:rPr>
        <w:t>可控硅的导通相位角，控制灯的亮度。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脚触发</w:t>
      </w:r>
      <w:r w:rsidR="00F87D4B">
        <w:rPr>
          <w:rFonts w:ascii="Times New Roman" w:eastAsia="宋体" w:hAnsi="Times New Roman" w:cs="Times New Roman"/>
          <w:sz w:val="24"/>
          <w:szCs w:val="24"/>
        </w:rPr>
        <w:t>脉冲输出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21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脚</w:t>
      </w:r>
      <w:r w:rsidR="00F87D4B">
        <w:rPr>
          <w:rFonts w:ascii="Times New Roman" w:eastAsia="宋体" w:hAnsi="Times New Roman" w:cs="Times New Roman"/>
          <w:sz w:val="24"/>
          <w:szCs w:val="24"/>
        </w:rPr>
        <w:t>输入，接同步信号。按键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key2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key3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调节</w:t>
      </w:r>
      <w:r w:rsidR="00F87D4B">
        <w:rPr>
          <w:rFonts w:ascii="Times New Roman" w:eastAsia="宋体" w:hAnsi="Times New Roman" w:cs="Times New Roman"/>
          <w:sz w:val="24"/>
          <w:szCs w:val="24"/>
        </w:rPr>
        <w:t>触发脉冲的输出时刻。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F87D4B">
        <w:rPr>
          <w:rFonts w:ascii="Times New Roman" w:eastAsia="宋体" w:hAnsi="Times New Roman" w:cs="Times New Roman"/>
          <w:sz w:val="24"/>
          <w:szCs w:val="24"/>
        </w:rPr>
        <w:t>黄色正弦波为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50</w:t>
      </w:r>
      <w:r w:rsidR="00F87D4B">
        <w:rPr>
          <w:rFonts w:ascii="Times New Roman" w:eastAsia="宋体" w:hAnsi="Times New Roman" w:cs="Times New Roman"/>
          <w:sz w:val="24"/>
          <w:szCs w:val="24"/>
        </w:rPr>
        <w:t>H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z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87D4B">
        <w:rPr>
          <w:rFonts w:ascii="Times New Roman" w:eastAsia="宋体" w:hAnsi="Times New Roman" w:cs="Times New Roman"/>
          <w:sz w:val="24"/>
          <w:szCs w:val="24"/>
        </w:rPr>
        <w:t>紫色为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过</w:t>
      </w:r>
      <w:r w:rsidR="00F87D4B">
        <w:rPr>
          <w:rFonts w:ascii="Times New Roman" w:eastAsia="宋体" w:hAnsi="Times New Roman" w:cs="Times New Roman"/>
          <w:sz w:val="24"/>
          <w:szCs w:val="24"/>
        </w:rPr>
        <w:t>零检测的同步信号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。图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F87D4B">
        <w:rPr>
          <w:rFonts w:ascii="Times New Roman" w:eastAsia="宋体" w:hAnsi="Times New Roman" w:cs="Times New Roman"/>
          <w:sz w:val="24"/>
          <w:szCs w:val="24"/>
        </w:rPr>
        <w:t>单片机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输出</w:t>
      </w:r>
      <w:r w:rsidR="00F87D4B">
        <w:rPr>
          <w:rFonts w:ascii="Times New Roman" w:eastAsia="宋体" w:hAnsi="Times New Roman" w:cs="Times New Roman"/>
          <w:sz w:val="24"/>
          <w:szCs w:val="24"/>
        </w:rPr>
        <w:t>的触发脉冲</w:t>
      </w:r>
      <w:r w:rsidR="00A4619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A46190">
        <w:rPr>
          <w:rFonts w:ascii="Times New Roman" w:eastAsia="宋体" w:hAnsi="Times New Roman" w:cs="Times New Roman"/>
          <w:sz w:val="24"/>
          <w:szCs w:val="24"/>
        </w:rPr>
        <w:t>高电平控制</w:t>
      </w:r>
      <w:r w:rsidR="00A46190">
        <w:rPr>
          <w:rFonts w:ascii="Times New Roman" w:eastAsia="宋体" w:hAnsi="Times New Roman" w:cs="Times New Roman" w:hint="eastAsia"/>
          <w:sz w:val="24"/>
          <w:szCs w:val="24"/>
        </w:rPr>
        <w:t>可</w:t>
      </w:r>
      <w:r w:rsidR="00F87D4B">
        <w:rPr>
          <w:rFonts w:ascii="Times New Roman" w:eastAsia="宋体" w:hAnsi="Times New Roman" w:cs="Times New Roman"/>
          <w:sz w:val="24"/>
          <w:szCs w:val="24"/>
        </w:rPr>
        <w:t>控硅导通，可控硅在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过</w:t>
      </w:r>
      <w:r w:rsidR="00F87D4B">
        <w:rPr>
          <w:rFonts w:ascii="Times New Roman" w:eastAsia="宋体" w:hAnsi="Times New Roman" w:cs="Times New Roman"/>
          <w:sz w:val="24"/>
          <w:szCs w:val="24"/>
        </w:rPr>
        <w:t>零点时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截止</w:t>
      </w:r>
      <w:r w:rsidR="00F87D4B">
        <w:rPr>
          <w:rFonts w:ascii="Times New Roman" w:eastAsia="宋体" w:hAnsi="Times New Roman" w:cs="Times New Roman"/>
          <w:sz w:val="24"/>
          <w:szCs w:val="24"/>
        </w:rPr>
        <w:t>。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控制</w:t>
      </w:r>
      <w:r w:rsidR="00F87D4B">
        <w:rPr>
          <w:rFonts w:ascii="Times New Roman" w:eastAsia="宋体" w:hAnsi="Times New Roman" w:cs="Times New Roman"/>
          <w:sz w:val="24"/>
          <w:szCs w:val="24"/>
        </w:rPr>
        <w:t>触发脉冲的输出时刻点，调节图</w:t>
      </w:r>
      <w:r w:rsidR="00A46190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87D4B">
        <w:rPr>
          <w:rFonts w:ascii="Times New Roman" w:eastAsia="宋体" w:hAnsi="Times New Roman" w:cs="Times New Roman"/>
          <w:sz w:val="24"/>
          <w:szCs w:val="24"/>
        </w:rPr>
        <w:t>中阴影部分的面积。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单片机</w:t>
      </w:r>
      <w:r w:rsidR="00D042CA">
        <w:rPr>
          <w:rFonts w:ascii="Times New Roman" w:eastAsia="宋体" w:hAnsi="Times New Roman" w:cs="Times New Roman"/>
          <w:sz w:val="24"/>
          <w:szCs w:val="24"/>
        </w:rPr>
        <w:t>的输出脉宽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0.5</w:t>
      </w:r>
      <w:r w:rsidR="00D042CA">
        <w:rPr>
          <w:rFonts w:ascii="Times New Roman" w:eastAsia="宋体" w:hAnsi="Times New Roman" w:cs="Times New Roman"/>
          <w:sz w:val="24"/>
          <w:szCs w:val="24"/>
        </w:rPr>
        <w:t>ms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KEY2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增加</w:t>
      </w:r>
      <w:r w:rsidR="00D042CA">
        <w:rPr>
          <w:rFonts w:ascii="Times New Roman" w:eastAsia="宋体" w:hAnsi="Times New Roman" w:cs="Times New Roman"/>
          <w:sz w:val="24"/>
          <w:szCs w:val="24"/>
        </w:rPr>
        <w:t>触发的时间，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KEY3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042CA">
        <w:rPr>
          <w:rFonts w:ascii="Times New Roman" w:eastAsia="宋体" w:hAnsi="Times New Roman" w:cs="Times New Roman"/>
          <w:sz w:val="24"/>
          <w:szCs w:val="24"/>
        </w:rPr>
        <w:t>减少触发时间。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检测到</w:t>
      </w:r>
      <w:r w:rsidR="00D042CA">
        <w:rPr>
          <w:rFonts w:ascii="Times New Roman" w:eastAsia="宋体" w:hAnsi="Times New Roman" w:cs="Times New Roman"/>
          <w:sz w:val="24"/>
          <w:szCs w:val="24"/>
        </w:rPr>
        <w:t>由低电平转变成高电平，延时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时间</w:t>
      </w:r>
      <w:r w:rsidR="00D042CA">
        <w:rPr>
          <w:rFonts w:ascii="Times New Roman" w:eastAsia="宋体" w:hAnsi="Times New Roman" w:cs="Times New Roman"/>
          <w:sz w:val="24"/>
          <w:szCs w:val="24"/>
        </w:rPr>
        <w:t>，输出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触发</w:t>
      </w:r>
      <w:r w:rsidR="00D042CA">
        <w:rPr>
          <w:rFonts w:ascii="Times New Roman" w:eastAsia="宋体" w:hAnsi="Times New Roman" w:cs="Times New Roman"/>
          <w:sz w:val="24"/>
          <w:szCs w:val="24"/>
        </w:rPr>
        <w:t>脉冲，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检测到</w:t>
      </w:r>
      <w:r w:rsidR="00D042CA">
        <w:rPr>
          <w:rFonts w:ascii="Times New Roman" w:eastAsia="宋体" w:hAnsi="Times New Roman" w:cs="Times New Roman"/>
          <w:sz w:val="24"/>
          <w:szCs w:val="24"/>
        </w:rPr>
        <w:t>由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高</w:t>
      </w:r>
      <w:r w:rsidR="00D042CA">
        <w:rPr>
          <w:rFonts w:ascii="Times New Roman" w:eastAsia="宋体" w:hAnsi="Times New Roman" w:cs="Times New Roman"/>
          <w:sz w:val="24"/>
          <w:szCs w:val="24"/>
        </w:rPr>
        <w:t>电平转变成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低</w:t>
      </w:r>
      <w:r w:rsidR="00D042CA">
        <w:rPr>
          <w:rFonts w:ascii="Times New Roman" w:eastAsia="宋体" w:hAnsi="Times New Roman" w:cs="Times New Roman"/>
          <w:sz w:val="24"/>
          <w:szCs w:val="24"/>
        </w:rPr>
        <w:t>电平，延时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t</w:t>
      </w:r>
      <w:r w:rsidR="00D042CA">
        <w:rPr>
          <w:rFonts w:ascii="Times New Roman" w:eastAsia="宋体" w:hAnsi="Times New Roman" w:cs="Times New Roman"/>
          <w:sz w:val="24"/>
          <w:szCs w:val="24"/>
        </w:rPr>
        <w:t>1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时间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t=t1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D042CA">
        <w:rPr>
          <w:rFonts w:ascii="Times New Roman" w:eastAsia="宋体" w:hAnsi="Times New Roman" w:cs="Times New Roman"/>
          <w:sz w:val="24"/>
          <w:szCs w:val="24"/>
        </w:rPr>
        <w:t>，输出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触发</w:t>
      </w:r>
      <w:r w:rsidR="00D042CA">
        <w:rPr>
          <w:rFonts w:ascii="Times New Roman" w:eastAsia="宋体" w:hAnsi="Times New Roman" w:cs="Times New Roman"/>
          <w:sz w:val="24"/>
          <w:szCs w:val="24"/>
        </w:rPr>
        <w:t>脉冲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87D4B">
        <w:rPr>
          <w:rFonts w:ascii="Times New Roman" w:eastAsia="宋体" w:hAnsi="Times New Roman" w:cs="Times New Roman" w:hint="eastAsia"/>
          <w:sz w:val="24"/>
          <w:szCs w:val="24"/>
        </w:rPr>
        <w:t>几种状态</w:t>
      </w:r>
      <w:r w:rsidR="00F87D4B">
        <w:rPr>
          <w:rFonts w:ascii="Times New Roman" w:eastAsia="宋体" w:hAnsi="Times New Roman" w:cs="Times New Roman"/>
          <w:sz w:val="24"/>
          <w:szCs w:val="24"/>
        </w:rPr>
        <w:t>如下：</w:t>
      </w:r>
    </w:p>
    <w:p w:rsidR="00F87D4B" w:rsidRPr="00E21461" w:rsidRDefault="00E21461" w:rsidP="00A46190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E21461">
        <w:rPr>
          <w:rFonts w:ascii="Times New Roman" w:eastAsia="宋体" w:hAnsi="Times New Roman" w:cs="Times New Roman" w:hint="eastAsia"/>
          <w:sz w:val="24"/>
          <w:szCs w:val="24"/>
        </w:rPr>
        <w:t>默认状态</w:t>
      </w:r>
      <w:r w:rsidRPr="00E21461">
        <w:rPr>
          <w:rFonts w:ascii="Times New Roman" w:eastAsia="宋体" w:hAnsi="Times New Roman" w:cs="Times New Roman"/>
          <w:sz w:val="24"/>
          <w:szCs w:val="24"/>
        </w:rPr>
        <w:t>，</w:t>
      </w:r>
      <w:r w:rsidRPr="00E21461">
        <w:rPr>
          <w:rFonts w:ascii="Times New Roman" w:eastAsia="宋体" w:hAnsi="Times New Roman" w:cs="Times New Roman" w:hint="eastAsia"/>
          <w:sz w:val="24"/>
          <w:szCs w:val="24"/>
        </w:rPr>
        <w:t>单片机</w:t>
      </w:r>
      <w:r w:rsidRPr="00E21461">
        <w:rPr>
          <w:rFonts w:ascii="Times New Roman" w:eastAsia="宋体" w:hAnsi="Times New Roman" w:cs="Times New Roman"/>
          <w:sz w:val="24"/>
          <w:szCs w:val="24"/>
        </w:rPr>
        <w:t>的输出一</w:t>
      </w:r>
      <w:r w:rsidRPr="00E21461">
        <w:rPr>
          <w:rFonts w:ascii="Times New Roman" w:eastAsia="宋体" w:hAnsi="Times New Roman" w:cs="Times New Roman" w:hint="eastAsia"/>
          <w:sz w:val="24"/>
          <w:szCs w:val="24"/>
        </w:rPr>
        <w:t>直</w:t>
      </w:r>
      <w:r w:rsidRPr="00E21461">
        <w:rPr>
          <w:rFonts w:ascii="Times New Roman" w:eastAsia="宋体" w:hAnsi="Times New Roman" w:cs="Times New Roman"/>
          <w:sz w:val="24"/>
          <w:szCs w:val="24"/>
        </w:rPr>
        <w:t>为低电平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042CA">
        <w:rPr>
          <w:rFonts w:ascii="Times New Roman" w:eastAsia="宋体" w:hAnsi="Times New Roman" w:cs="Times New Roman"/>
          <w:sz w:val="24"/>
          <w:szCs w:val="24"/>
        </w:rPr>
        <w:t>即</w:t>
      </w:r>
      <w:r w:rsidR="00D042CA">
        <w:rPr>
          <w:rFonts w:ascii="Times New Roman" w:eastAsia="宋体" w:hAnsi="Times New Roman" w:cs="Times New Roman" w:hint="eastAsia"/>
          <w:sz w:val="24"/>
          <w:szCs w:val="24"/>
        </w:rPr>
        <w:t>t=t1=0</w:t>
      </w:r>
      <w:r w:rsidRPr="00E21461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E21461" w:rsidRDefault="00D042CA" w:rsidP="00A46190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几种状态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/>
          <w:sz w:val="24"/>
          <w:szCs w:val="24"/>
        </w:rPr>
        <w:t>t=t1=</w:t>
      </w:r>
      <w:r>
        <w:rPr>
          <w:rFonts w:ascii="Times New Roman" w:eastAsia="宋体" w:hAnsi="Times New Roman" w:cs="Times New Roman" w:hint="eastAsia"/>
          <w:sz w:val="24"/>
          <w:szCs w:val="24"/>
        </w:rPr>
        <w:t>1.25ms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2.5</w:t>
      </w:r>
      <w:r>
        <w:rPr>
          <w:rFonts w:ascii="Times New Roman" w:eastAsia="宋体" w:hAnsi="Times New Roman" w:cs="Times New Roman"/>
          <w:sz w:val="24"/>
          <w:szCs w:val="24"/>
        </w:rPr>
        <w:t>ms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3.75ms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ms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6.25</w:t>
      </w:r>
      <w:r>
        <w:rPr>
          <w:rFonts w:ascii="Times New Roman" w:eastAsia="宋体" w:hAnsi="Times New Roman" w:cs="Times New Roman"/>
          <w:sz w:val="24"/>
          <w:szCs w:val="24"/>
        </w:rPr>
        <w:t>ms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7.5ms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8.75</w:t>
      </w:r>
      <w:r>
        <w:rPr>
          <w:rFonts w:ascii="Times New Roman" w:eastAsia="宋体" w:hAnsi="Times New Roman" w:cs="Times New Roman"/>
          <w:sz w:val="24"/>
          <w:szCs w:val="24"/>
        </w:rPr>
        <w:t>ms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一直</w:t>
      </w:r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r>
        <w:rPr>
          <w:rFonts w:ascii="Times New Roman" w:eastAsia="宋体" w:hAnsi="Times New Roman" w:cs="Times New Roman"/>
          <w:sz w:val="24"/>
          <w:szCs w:val="24"/>
        </w:rPr>
        <w:t>高电平。</w:t>
      </w:r>
    </w:p>
    <w:p w:rsidR="00A46190" w:rsidRDefault="00A46190" w:rsidP="00A46190">
      <w:pPr>
        <w:adjustRightInd w:val="0"/>
        <w:snapToGrid w:val="0"/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说明</w:t>
      </w:r>
      <w:r>
        <w:rPr>
          <w:rFonts w:ascii="Times New Roman" w:eastAsia="宋体" w:hAnsi="Times New Roman" w:cs="Times New Roman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/>
          <w:sz w:val="24"/>
          <w:szCs w:val="24"/>
        </w:rPr>
        <w:t>按键调节的</w:t>
      </w:r>
      <w:r>
        <w:rPr>
          <w:rFonts w:ascii="Times New Roman" w:eastAsia="宋体" w:hAnsi="Times New Roman" w:cs="Times New Roman" w:hint="eastAsia"/>
          <w:sz w:val="24"/>
          <w:szCs w:val="24"/>
        </w:rPr>
        <w:t>步进</w:t>
      </w:r>
      <w:r>
        <w:rPr>
          <w:rFonts w:ascii="Times New Roman" w:eastAsia="宋体" w:hAnsi="Times New Roman" w:cs="Times New Roman"/>
          <w:sz w:val="24"/>
          <w:szCs w:val="24"/>
        </w:rPr>
        <w:t>是</w:t>
      </w:r>
      <w:r>
        <w:rPr>
          <w:rFonts w:ascii="Times New Roman" w:eastAsia="宋体" w:hAnsi="Times New Roman" w:cs="Times New Roman" w:hint="eastAsia"/>
          <w:sz w:val="24"/>
          <w:szCs w:val="24"/>
        </w:rPr>
        <w:t>1.25ms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:rsidR="00A46190" w:rsidRPr="00A46190" w:rsidRDefault="00A46190" w:rsidP="00A46190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A46190">
        <w:rPr>
          <w:rFonts w:ascii="Times New Roman" w:eastAsia="宋体" w:hAnsi="Times New Roman" w:cs="Times New Roman"/>
          <w:sz w:val="24"/>
          <w:szCs w:val="24"/>
        </w:rPr>
        <w:t>同步信号</w:t>
      </w:r>
      <w:r w:rsidRPr="00A46190">
        <w:rPr>
          <w:rFonts w:ascii="Times New Roman" w:eastAsia="宋体" w:hAnsi="Times New Roman" w:cs="Times New Roman" w:hint="eastAsia"/>
          <w:sz w:val="24"/>
          <w:szCs w:val="24"/>
        </w:rPr>
        <w:t>也</w:t>
      </w:r>
      <w:r w:rsidRPr="00A46190">
        <w:rPr>
          <w:rFonts w:ascii="Times New Roman" w:eastAsia="宋体" w:hAnsi="Times New Roman" w:cs="Times New Roman"/>
          <w:sz w:val="24"/>
          <w:szCs w:val="24"/>
        </w:rPr>
        <w:t>可以改接到</w:t>
      </w:r>
      <w:r w:rsidRPr="00A46190">
        <w:rPr>
          <w:rFonts w:ascii="Times New Roman" w:eastAsia="宋体" w:hAnsi="Times New Roman" w:cs="Times New Roman" w:hint="eastAsia"/>
          <w:sz w:val="24"/>
          <w:szCs w:val="24"/>
        </w:rPr>
        <w:t>13</w:t>
      </w:r>
      <w:r w:rsidRPr="00A46190">
        <w:rPr>
          <w:rFonts w:ascii="Times New Roman" w:eastAsia="宋体" w:hAnsi="Times New Roman" w:cs="Times New Roman" w:hint="eastAsia"/>
          <w:sz w:val="24"/>
          <w:szCs w:val="24"/>
        </w:rPr>
        <w:t>脚</w:t>
      </w:r>
      <w:r w:rsidRPr="00A46190">
        <w:rPr>
          <w:rFonts w:ascii="Times New Roman" w:eastAsia="宋体" w:hAnsi="Times New Roman" w:cs="Times New Roman"/>
          <w:sz w:val="24"/>
          <w:szCs w:val="24"/>
        </w:rPr>
        <w:t>，程序方便就行。</w:t>
      </w:r>
      <w:r w:rsidRPr="00A46190">
        <w:rPr>
          <w:rFonts w:ascii="Times New Roman" w:eastAsia="宋体" w:hAnsi="Times New Roman" w:cs="Times New Roman" w:hint="eastAsia"/>
          <w:sz w:val="24"/>
          <w:szCs w:val="24"/>
        </w:rPr>
        <w:t>21</w:t>
      </w:r>
      <w:r w:rsidRPr="00A46190">
        <w:rPr>
          <w:rFonts w:ascii="Times New Roman" w:eastAsia="宋体" w:hAnsi="Times New Roman" w:cs="Times New Roman" w:hint="eastAsia"/>
          <w:sz w:val="24"/>
          <w:szCs w:val="24"/>
        </w:rPr>
        <w:t>脚</w:t>
      </w:r>
      <w:r w:rsidRPr="00A46190">
        <w:rPr>
          <w:rFonts w:ascii="Times New Roman" w:eastAsia="宋体" w:hAnsi="Times New Roman" w:cs="Times New Roman"/>
          <w:sz w:val="24"/>
          <w:szCs w:val="24"/>
        </w:rPr>
        <w:t>是外部中断，</w:t>
      </w:r>
      <w:r w:rsidRPr="00A46190">
        <w:rPr>
          <w:rFonts w:ascii="Times New Roman" w:eastAsia="宋体" w:hAnsi="Times New Roman" w:cs="Times New Roman" w:hint="eastAsia"/>
          <w:sz w:val="24"/>
          <w:szCs w:val="24"/>
        </w:rPr>
        <w:t>13</w:t>
      </w:r>
      <w:r w:rsidRPr="00A46190">
        <w:rPr>
          <w:rFonts w:ascii="Times New Roman" w:eastAsia="宋体" w:hAnsi="Times New Roman" w:cs="Times New Roman" w:hint="eastAsia"/>
          <w:sz w:val="24"/>
          <w:szCs w:val="24"/>
        </w:rPr>
        <w:t>脚</w:t>
      </w:r>
      <w:r w:rsidRPr="00A46190">
        <w:rPr>
          <w:rFonts w:ascii="Times New Roman" w:eastAsia="宋体" w:hAnsi="Times New Roman" w:cs="Times New Roman"/>
          <w:sz w:val="24"/>
          <w:szCs w:val="24"/>
        </w:rPr>
        <w:t>是</w:t>
      </w:r>
      <w:r w:rsidRPr="00A46190">
        <w:rPr>
          <w:rFonts w:ascii="Times New Roman" w:eastAsia="宋体" w:hAnsi="Times New Roman" w:cs="Times New Roman" w:hint="eastAsia"/>
          <w:sz w:val="24"/>
          <w:szCs w:val="24"/>
        </w:rPr>
        <w:t>CCP</w:t>
      </w:r>
      <w:r w:rsidRPr="00A4619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46190" w:rsidRPr="00A46190" w:rsidRDefault="00A46190" w:rsidP="00A46190">
      <w:pPr>
        <w:pStyle w:val="a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时间精度</w:t>
      </w:r>
      <w:r>
        <w:rPr>
          <w:rFonts w:ascii="Times New Roman" w:eastAsia="宋体" w:hAnsi="Times New Roman" w:cs="Times New Roman"/>
          <w:sz w:val="24"/>
          <w:szCs w:val="24"/>
        </w:rPr>
        <w:t>没有要求，只要示波器看不出来就行。</w:t>
      </w:r>
    </w:p>
    <w:p w:rsidR="00EF2AA2" w:rsidRDefault="00EF2AA2" w:rsidP="00EF2AA2">
      <w:pPr>
        <w:ind w:firstLineChars="450" w:firstLine="945"/>
      </w:pPr>
      <w:r w:rsidRPr="00EF2AA2">
        <w:rPr>
          <w:noProof/>
        </w:rPr>
        <w:drawing>
          <wp:inline distT="0" distB="0" distL="0" distR="0" wp14:anchorId="2047226D" wp14:editId="64007547">
            <wp:extent cx="1869307" cy="1466850"/>
            <wp:effectExtent l="0" t="0" r="0" b="0"/>
            <wp:docPr id="2" name="图片 2" descr="C:\Users\zxj\AppData\Local\Temp\WeChat Files\61cb7f7e20125307ce874963b81b0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xj\AppData\Local\Temp\WeChat Files\61cb7f7e20125307ce874963b81b04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9" t="5137" r="27402" b="5929"/>
                    <a:stretch/>
                  </pic:blipFill>
                  <pic:spPr bwMode="auto">
                    <a:xfrm>
                      <a:off x="0" y="0"/>
                      <a:ext cx="1877842" cy="147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</w:t>
      </w:r>
      <w:r w:rsidRPr="00EF2AA2">
        <w:rPr>
          <w:noProof/>
        </w:rPr>
        <w:drawing>
          <wp:inline distT="0" distB="0" distL="0" distR="0">
            <wp:extent cx="1866900" cy="1460306"/>
            <wp:effectExtent l="0" t="0" r="0" b="6985"/>
            <wp:docPr id="3" name="图片 3" descr="C:\Users\zxj\AppData\Local\Temp\WeChat Files\8c068ea45f89191728509260f3138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xj\AppData\Local\Temp\WeChat Files\8c068ea45f89191728509260f3138f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7" t="8347" r="33179" b="9781"/>
                    <a:stretch/>
                  </pic:blipFill>
                  <pic:spPr bwMode="auto">
                    <a:xfrm>
                      <a:off x="0" y="0"/>
                      <a:ext cx="1881224" cy="147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D4B" w:rsidRDefault="00F87D4B" w:rsidP="00EF2AA2">
      <w:pPr>
        <w:ind w:firstLineChars="450" w:firstLine="945"/>
        <w:rPr>
          <w:rFonts w:hint="eastAsia"/>
        </w:rPr>
      </w:pPr>
      <w:r>
        <w:t xml:space="preserve">                             </w:t>
      </w:r>
      <w:r>
        <w:rPr>
          <w:rFonts w:hint="eastAsia"/>
        </w:rPr>
        <w:t>图1</w:t>
      </w:r>
    </w:p>
    <w:p w:rsidR="00F87D4B" w:rsidRDefault="00F87D4B" w:rsidP="00F87D4B">
      <w:pPr>
        <w:ind w:firstLineChars="950" w:firstLine="1995"/>
      </w:pPr>
      <w:r w:rsidRPr="00F87D4B">
        <w:rPr>
          <w:noProof/>
        </w:rPr>
        <w:drawing>
          <wp:inline distT="0" distB="0" distL="0" distR="0" wp14:anchorId="4C16E8F8" wp14:editId="25F44AA9">
            <wp:extent cx="2408629" cy="2522967"/>
            <wp:effectExtent l="0" t="0" r="0" b="0"/>
            <wp:docPr id="4" name="图片 4" descr="C:\Users\zxj\AppData\Local\Temp\WeChat Files\7f06e6d9bf87bee65c277c35d9796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xj\AppData\Local\Temp\WeChat Files\7f06e6d9bf87bee65c277c35d97967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3" t="2665" r="14105"/>
                    <a:stretch/>
                  </pic:blipFill>
                  <pic:spPr bwMode="auto">
                    <a:xfrm rot="5400000">
                      <a:off x="0" y="0"/>
                      <a:ext cx="2419695" cy="253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7D4B" w:rsidRDefault="00F87D4B" w:rsidP="00A46190">
      <w:pPr>
        <w:ind w:firstLineChars="950" w:firstLine="1995"/>
        <w:rPr>
          <w:rFonts w:hint="eastAsia"/>
        </w:rPr>
      </w:pPr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 xml:space="preserve"> 图2</w:t>
      </w:r>
      <w:bookmarkStart w:id="0" w:name="_GoBack"/>
      <w:bookmarkEnd w:id="0"/>
    </w:p>
    <w:sectPr w:rsidR="00F87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F39" w:rsidRDefault="00A01F39" w:rsidP="00EF2AA2">
      <w:r>
        <w:separator/>
      </w:r>
    </w:p>
  </w:endnote>
  <w:endnote w:type="continuationSeparator" w:id="0">
    <w:p w:rsidR="00A01F39" w:rsidRDefault="00A01F39" w:rsidP="00EF2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F39" w:rsidRDefault="00A01F39" w:rsidP="00EF2AA2">
      <w:r>
        <w:separator/>
      </w:r>
    </w:p>
  </w:footnote>
  <w:footnote w:type="continuationSeparator" w:id="0">
    <w:p w:rsidR="00A01F39" w:rsidRDefault="00A01F39" w:rsidP="00EF2A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B179E"/>
    <w:multiLevelType w:val="hybridMultilevel"/>
    <w:tmpl w:val="2EEEE10E"/>
    <w:lvl w:ilvl="0" w:tplc="795EA6B6">
      <w:start w:val="1"/>
      <w:numFmt w:val="decimal"/>
      <w:lvlText w:val="（%1）"/>
      <w:lvlJc w:val="left"/>
      <w:pPr>
        <w:ind w:left="12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BF"/>
    <w:rsid w:val="004510BF"/>
    <w:rsid w:val="00A01F39"/>
    <w:rsid w:val="00A46190"/>
    <w:rsid w:val="00C81155"/>
    <w:rsid w:val="00D042CA"/>
    <w:rsid w:val="00DA5A66"/>
    <w:rsid w:val="00E21461"/>
    <w:rsid w:val="00EF2AA2"/>
    <w:rsid w:val="00F8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92229"/>
  <w15:chartTrackingRefBased/>
  <w15:docId w15:val="{0FAEE071-A4C9-490B-9BFA-22774FEA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A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A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A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AA2"/>
    <w:rPr>
      <w:sz w:val="18"/>
      <w:szCs w:val="18"/>
    </w:rPr>
  </w:style>
  <w:style w:type="paragraph" w:styleId="a7">
    <w:name w:val="List Paragraph"/>
    <w:basedOn w:val="a"/>
    <w:uiPriority w:val="34"/>
    <w:qFormat/>
    <w:rsid w:val="00E214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zxj</dc:creator>
  <cp:keywords/>
  <dc:description/>
  <cp:lastModifiedBy>zxj</cp:lastModifiedBy>
  <cp:revision>4</cp:revision>
  <dcterms:created xsi:type="dcterms:W3CDTF">2019-05-20T00:18:00Z</dcterms:created>
  <dcterms:modified xsi:type="dcterms:W3CDTF">2019-05-20T00:55:00Z</dcterms:modified>
</cp:coreProperties>
</file>