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90AB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整件购</w:t>
      </w:r>
    </w:p>
    <w:p w14:paraId="615E163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一、现状</w:t>
      </w:r>
    </w:p>
    <w:p w14:paraId="184DBFB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模式价值：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通过“整件进、整件出”与“预售直发”，将原本 4% 的履约成本压低至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1.5%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。这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2.5% 的空间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是平台在存量竞争中抢夺市场份额的核心弹药。</w:t>
      </w:r>
    </w:p>
    <w:p w14:paraId="5EFA892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当前瓶颈：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虽有 100+ 品种提报，但成交仅 20+ 单。核心症结在于：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入口太深（流量碎片化）、门槛太高（保证金卡点）、操作太累（编码与库存维护）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69A6655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 问题诊断：不仅是流量问题，更是“获得感”问题</w:t>
      </w:r>
    </w:p>
    <w:p w14:paraId="13D50E9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搜索权重错位：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预售品在搜索结果中排名靠后，导致“省钱模式”在用户决策链路中被屏蔽。</w:t>
      </w:r>
    </w:p>
    <w:p w14:paraId="1262E19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供给端动力缺失：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2 万元保证金让中小商家望而却步；复杂的编码匹配让运营和商家陷入体力消耗。</w:t>
      </w:r>
    </w:p>
    <w:p w14:paraId="7DAF04D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价格心智模糊：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1.5% 的费率减免由商家自行定价，导致最终体现在前端的价格优势不明显，买家没有“整件囤货”的紧迫感。</w:t>
      </w:r>
    </w:p>
    <w:p w14:paraId="3B9EC04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31D955E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462" w:right="0" w:hanging="462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行动项</w:t>
      </w:r>
    </w:p>
    <w:p w14:paraId="28ABA725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供给侧降门槛（解决“进不来”）：</w:t>
      </w:r>
    </w:p>
    <w:p w14:paraId="7C76263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政策松绑：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取消 2 万保证金，改为货款抵扣模式。</w:t>
      </w:r>
    </w:p>
    <w:p w14:paraId="3B2CF9D8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流程减负：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优化商家自助提报工具，解决编码匹配难题，实现“一键入驻”。</w:t>
      </w:r>
    </w:p>
    <w:p w14:paraId="0172C85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精准邀约：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针对 T700 低价品种，定向邀请已是最低价的商家参与，锁定极致价位。</w:t>
      </w:r>
    </w:p>
    <w:p w14:paraId="05D0D72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买家端强感知（解决“卖不动”）：</w:t>
      </w:r>
    </w:p>
    <w:p w14:paraId="49B261F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流量爆破：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解决周四搜索权重问题，实现预售商品搜索首页曝光。</w:t>
      </w:r>
    </w:p>
    <w:p w14:paraId="318E37B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价格锚点：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前端强制展示“散件 vs 整件”价差对比，建立“买整件更划算”的硬心智。</w:t>
      </w:r>
    </w:p>
    <w:p w14:paraId="2F8F2D5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马上行动：</w:t>
      </w:r>
    </w:p>
    <w:p w14:paraId="75488DF3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策略逻辑：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不再漫山遍野推品种，而是聚焦“最宽的赛道”，用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极致品种 + 极致价格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强行击穿用户心智。</w:t>
      </w:r>
    </w:p>
    <w:p w14:paraId="0558C94E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锁定高频名单：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调取整件需求最旺盛的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Top 50 爆品清单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（如：妇炎洁、左氧氟沙星、湿润烧伤膏、香薷正气水等）。</w:t>
      </w:r>
    </w:p>
    <w:p w14:paraId="1D394524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精准定向劝降：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运营直接锁定向该 50 个主码下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已是平台最低价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的商家，进行 1 对 1 定向邀约。</w:t>
      </w:r>
    </w:p>
    <w:p w14:paraId="21A6062C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成本完全转移：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要求商家将平台减免的 </w:t>
      </w: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2.5% 履约成本全额转化为前端降价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。</w:t>
      </w:r>
    </w:p>
    <w:p w14:paraId="6633F59C">
      <w:pPr>
        <w:pStyle w:val="4"/>
        <w:keepNext w:val="0"/>
        <w:keepLines w:val="0"/>
        <w:widowControl/>
        <w:numPr>
          <w:ilvl w:val="1"/>
          <w:numId w:val="7"/>
        </w:numPr>
        <w:suppressLineNumbers w:val="0"/>
        <w:spacing w:before="60" w:beforeAutospacing="0" w:after="60" w:afterAutospacing="0"/>
        <w:ind w:left="756" w:leftChars="200" w:right="0" w:hanging="336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目标：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确保这 50 个核心品在“整件模式”下的价格，比其自身在平台的“散件最低价”再低 2.5% 以上。</w:t>
      </w:r>
    </w:p>
    <w:p w14:paraId="5A5FE922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确定性回馈：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平台对这 50 个达成降价协议的商品提供**“流量死保”**（搜索置顶、大促角标、专属补贴），确立“全网底价”标签。</w:t>
      </w:r>
    </w:p>
    <w:p w14:paraId="47287FA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6604635"/>
            <wp:effectExtent l="0" t="0" r="698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04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5CAC01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D693DF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66EDD0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443DCFC">
      <w:pPr>
        <w:pStyle w:val="4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19D20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4B76D7"/>
    <w:multiLevelType w:val="multilevel"/>
    <w:tmpl w:val="C24B76D7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lowerLetter"/>
      <w:lvlText w:val="%2.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.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.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1">
    <w:nsid w:val="CB73E156"/>
    <w:multiLevelType w:val="multilevel"/>
    <w:tmpl w:val="CB73E156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06BD811B"/>
    <w:multiLevelType w:val="multilevel"/>
    <w:tmpl w:val="06BD811B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3944C428"/>
    <w:multiLevelType w:val="multilevel"/>
    <w:tmpl w:val="3944C428"/>
    <w:lvl w:ilvl="0" w:tentative="0">
      <w:start w:val="1"/>
      <w:numFmt w:val="chineseCounting"/>
      <w:lvlText w:val="%1、"/>
      <w:lvlJc w:val="left"/>
      <w:pPr>
        <w:ind w:left="720"/>
      </w:pPr>
    </w:lvl>
    <w:lvl w:ilvl="1" w:tentative="0">
      <w:start w:val="1"/>
      <w:numFmt w:val="decimal"/>
      <w:lvlText w:val="%2、"/>
      <w:lvlJc w:val="left"/>
      <w:pPr>
        <w:ind w:left="1440"/>
      </w:pPr>
    </w:lvl>
    <w:lvl w:ilvl="2" w:tentative="0">
      <w:start w:val="1"/>
      <w:numFmt w:val="lowerLetter"/>
      <w:lvlText w:val="%3)"/>
      <w:lvlJc w:val="left"/>
      <w:pPr>
        <w:ind w:left="2160"/>
      </w:pPr>
    </w:lvl>
    <w:lvl w:ilvl="3" w:tentative="0">
      <w:start w:val="1"/>
      <w:numFmt w:val="chineseCounting"/>
      <w:lvlText w:val="%4、"/>
      <w:lvlJc w:val="left"/>
      <w:pPr>
        <w:ind w:left="2880"/>
      </w:pPr>
    </w:lvl>
    <w:lvl w:ilvl="4" w:tentative="0">
      <w:start w:val="1"/>
      <w:numFmt w:val="decimal"/>
      <w:lvlText w:val="%5、"/>
      <w:lvlJc w:val="left"/>
      <w:pPr>
        <w:ind w:left="3600"/>
      </w:pPr>
    </w:lvl>
    <w:lvl w:ilvl="5" w:tentative="0">
      <w:start w:val="1"/>
      <w:numFmt w:val="lowerLetter"/>
      <w:lvlText w:val="%6)"/>
      <w:lvlJc w:val="left"/>
      <w:pPr>
        <w:ind w:left="4320"/>
      </w:pPr>
    </w:lvl>
    <w:lvl w:ilvl="6" w:tentative="0">
      <w:start w:val="1"/>
      <w:numFmt w:val="chineseCounting"/>
      <w:lvlText w:val="%7、"/>
      <w:lvlJc w:val="left"/>
      <w:pPr>
        <w:ind w:left="5040"/>
      </w:pPr>
    </w:lvl>
    <w:lvl w:ilvl="7" w:tentative="0">
      <w:start w:val="1"/>
      <w:numFmt w:val="decimal"/>
      <w:lvlText w:val="%8、"/>
      <w:lvlJc w:val="left"/>
      <w:pPr>
        <w:ind w:left="5760"/>
      </w:pPr>
    </w:lvl>
    <w:lvl w:ilvl="8" w:tentative="0">
      <w:start w:val="1"/>
      <w:numFmt w:val="lowerLetter"/>
      <w:lvlText w:val="%9)"/>
      <w:lvlJc w:val="left"/>
      <w:pPr>
        <w:ind w:left="6480"/>
      </w:pPr>
    </w:lvl>
  </w:abstractNum>
  <w:abstractNum w:abstractNumId="4">
    <w:nsid w:val="4B8A8956"/>
    <w:multiLevelType w:val="multilevel"/>
    <w:tmpl w:val="4B8A8956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5">
    <w:nsid w:val="5ACAEDF9"/>
    <w:multiLevelType w:val="multilevel"/>
    <w:tmpl w:val="5ACAEDF9"/>
    <w:lvl w:ilvl="0" w:tentative="0">
      <w:start w:val="1"/>
      <w:numFmt w:val="bullet"/>
      <w:lvlText w:val=""/>
      <w:lvlJc w:val="left"/>
      <w:pPr>
        <w:ind w:left="7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6">
    <w:nsid w:val="7469FEAF"/>
    <w:multiLevelType w:val="multilevel"/>
    <w:tmpl w:val="7469FEAF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4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2026-03-12T02:29:58Z</dcterms:created>
  <dc:creator>wangfangzhuo</dc:creator>
  <cp:lastModifiedBy>周缓缓</cp:lastModifiedBy>
  <dcterms:modified xsi:type="dcterms:W3CDTF">2026-03-12T02:30:07Z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eyJoZGlkIjoiZTk5ODhjYzAyMzYxNzdmZmEwNWE1MWE3OTgxMzFkYTUiLCJ1c2VySWQiOiI2NTI5OTMzMTAifQ==</vt:lpwstr>
  </property>
  <property fmtid="{D5CDD505-2E9C-101B-9397-08002B2CF9AE}" pid="4" name="ICV">
    <vt:lpwstr>74897528486047BBAE79558B659D4BB5_12</vt:lpwstr>
  </property>
</Properties>
</file>